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69" w:rsidRPr="00103169" w:rsidRDefault="00103169">
      <w:pPr>
        <w:rPr>
          <w:rStyle w:val="Emphasis"/>
          <w:rFonts w:ascii="Times New Roman" w:hAnsi="Times New Roman" w:cs="Times New Roman"/>
          <w:sz w:val="20"/>
          <w:szCs w:val="20"/>
          <w:lang w:val="id-ID"/>
        </w:rPr>
      </w:pPr>
      <w:r w:rsidRPr="00103169">
        <w:rPr>
          <w:rStyle w:val="Emphasis"/>
          <w:rFonts w:ascii="Times New Roman" w:hAnsi="Times New Roman" w:cs="Times New Roman"/>
          <w:sz w:val="20"/>
          <w:szCs w:val="20"/>
          <w:lang w:val="id-ID"/>
        </w:rPr>
        <w:t xml:space="preserve">Pengertian ekspor dan impor </w:t>
      </w:r>
    </w:p>
    <w:p w:rsidR="002D5064" w:rsidRPr="00103169" w:rsidRDefault="00841D4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03169">
        <w:rPr>
          <w:rStyle w:val="Emphasis"/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penjualan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luar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r w:rsidR="00DA3F01">
        <w:rPr>
          <w:rFonts w:ascii="Times New Roman" w:hAnsi="Times New Roman" w:cs="Times New Roman"/>
          <w:sz w:val="20"/>
          <w:szCs w:val="20"/>
          <w:lang w:val="id-ID"/>
        </w:rPr>
        <w:t xml:space="preserve"> melalui</w:t>
      </w:r>
      <w:proofErr w:type="gramEnd"/>
      <w:r w:rsidR="00DA3F01">
        <w:rPr>
          <w:rFonts w:ascii="Times New Roman" w:hAnsi="Times New Roman" w:cs="Times New Roman"/>
          <w:sz w:val="20"/>
          <w:szCs w:val="20"/>
          <w:lang w:val="id-ID"/>
        </w:rPr>
        <w:t xml:space="preserve"> daerah pabean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pembayaran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kuantitas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syarat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penjualan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disetujui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eksportir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importir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Proses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tindakan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mengeluarkan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komoditas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memasukannya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lain.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membutuhkan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campur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cukai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pengirim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Penjualan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eksportir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keluar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dikenai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ketentuan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pembatasan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syarat-syarat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khusus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komoditas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tertentu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pengamanannya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ketentuan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berbeda-beda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Khusus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komoditas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perikanan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indonesia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sebagaian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ketentuan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syarat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terlalu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rumit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mempermudah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mengekspor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perikanannya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luar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>.</w:t>
      </w:r>
    </w:p>
    <w:p w:rsidR="00815757" w:rsidRPr="00103169" w:rsidRDefault="0081575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03169">
        <w:rPr>
          <w:rStyle w:val="Emphasis"/>
          <w:rFonts w:ascii="Times New Roman" w:hAnsi="Times New Roman" w:cs="Times New Roman"/>
          <w:b/>
          <w:bCs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pembelian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asing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suatu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lain</w:t>
      </w:r>
      <w:r w:rsidR="00C053EB">
        <w:rPr>
          <w:rFonts w:ascii="Times New Roman" w:hAnsi="Times New Roman" w:cs="Times New Roman"/>
          <w:sz w:val="20"/>
          <w:szCs w:val="20"/>
          <w:lang w:val="id-ID"/>
        </w:rPr>
        <w:t xml:space="preserve"> melalui daerah </w:t>
      </w:r>
      <w:proofErr w:type="gramStart"/>
      <w:r w:rsidR="00C053EB">
        <w:rPr>
          <w:rFonts w:ascii="Times New Roman" w:hAnsi="Times New Roman" w:cs="Times New Roman"/>
          <w:sz w:val="20"/>
          <w:szCs w:val="20"/>
          <w:lang w:val="id-ID"/>
        </w:rPr>
        <w:t xml:space="preserve">pabean </w:t>
      </w:r>
      <w:r w:rsidRPr="0010316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besar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membutuhkan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campur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cukai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pengirim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internasional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menjual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lokal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manfaat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murah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pasokan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yakni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pajak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kuota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Tingkat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hambatan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peraturan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mengenakan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tarif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pajak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Pajak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dibayar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importir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membebankan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konsumen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harga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Demikianlah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mungkin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terlalu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Ketika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asing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tarif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perusahaan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asing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bersaing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di Negara-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dibatasi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Pemerintah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menerapkan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kuota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membatasi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Jenis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hambatan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perdagangan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membatasi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tarif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eskpilit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menetapkan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>.</w:t>
      </w:r>
    </w:p>
    <w:p w:rsidR="00103169" w:rsidRPr="00103169" w:rsidRDefault="00103169" w:rsidP="00103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Tujuan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impor</w:t>
      </w:r>
      <w:proofErr w:type="spellEnd"/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beberapa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hal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berkaitan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pengertian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sekarang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saatnya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Anda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beberapa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hal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berkaitan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tujuan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Berikut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tujuan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a.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Tujuan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ekspor</w:t>
      </w:r>
      <w:proofErr w:type="spellEnd"/>
    </w:p>
    <w:p w:rsidR="00103169" w:rsidRPr="00103169" w:rsidRDefault="00103169" w:rsidP="00103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Mengendalikan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harga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produk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negeri</w:t>
      </w:r>
      <w:proofErr w:type="spellEnd"/>
    </w:p>
    <w:p w:rsidR="00103169" w:rsidRPr="00103169" w:rsidRDefault="00103169" w:rsidP="00103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Menciptakan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iklim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usaha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kondusif</w:t>
      </w:r>
      <w:proofErr w:type="spellEnd"/>
    </w:p>
    <w:p w:rsidR="00103169" w:rsidRPr="00103169" w:rsidRDefault="00103169" w:rsidP="001031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Menjaga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kestabilan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kurs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valuta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asing</w:t>
      </w:r>
      <w:proofErr w:type="spellEnd"/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b.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Tujuan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impor</w:t>
      </w:r>
      <w:proofErr w:type="spellEnd"/>
    </w:p>
    <w:p w:rsidR="00103169" w:rsidRPr="00103169" w:rsidRDefault="00103169" w:rsidP="00103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Mengurangi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keluarnya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devisa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keluar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negeri</w:t>
      </w:r>
      <w:proofErr w:type="spellEnd"/>
    </w:p>
    <w:p w:rsidR="00103169" w:rsidRPr="00103169" w:rsidRDefault="00103169" w:rsidP="00103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Memperkuat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posisi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neraca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pembayaran</w:t>
      </w:r>
      <w:proofErr w:type="spellEnd"/>
    </w:p>
    <w:p w:rsidR="00103169" w:rsidRPr="00103169" w:rsidRDefault="00103169" w:rsidP="001031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Memenuhi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jebutuhan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negeri</w:t>
      </w:r>
      <w:proofErr w:type="spellEnd"/>
    </w:p>
    <w:p w:rsidR="00103169" w:rsidRPr="00103169" w:rsidRDefault="00103169" w:rsidP="00103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3.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Manfaat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</w:rPr>
        <w:t>impor</w:t>
      </w:r>
      <w:proofErr w:type="spellEnd"/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banyak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hal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tentang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sekarang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adalah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waktunya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Anda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manfaat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kegiatan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a.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Manfaat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ekspor</w:t>
      </w:r>
      <w:proofErr w:type="spellEnd"/>
    </w:p>
    <w:p w:rsidR="00103169" w:rsidRPr="00103169" w:rsidRDefault="00103169" w:rsidP="00103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Memperluas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pasar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bagi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Indonesia</w:t>
      </w:r>
    </w:p>
    <w:p w:rsidR="00103169" w:rsidRPr="00103169" w:rsidRDefault="00103169" w:rsidP="00103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lastRenderedPageBreak/>
        <w:t>Menambah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devisa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negara</w:t>
      </w:r>
      <w:proofErr w:type="spellEnd"/>
    </w:p>
    <w:p w:rsidR="00103169" w:rsidRPr="00103169" w:rsidRDefault="00103169" w:rsidP="001031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Memperluas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devisa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negara</w:t>
      </w:r>
      <w:proofErr w:type="spellEnd"/>
    </w:p>
    <w:p w:rsidR="00103169" w:rsidRPr="00103169" w:rsidRDefault="00103169" w:rsidP="00103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b.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Manfaat</w:t>
      </w:r>
      <w:proofErr w:type="spellEnd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b/>
          <w:bCs/>
          <w:color w:val="339966"/>
          <w:sz w:val="20"/>
          <w:szCs w:val="20"/>
        </w:rPr>
        <w:t>impor</w:t>
      </w:r>
      <w:proofErr w:type="spellEnd"/>
    </w:p>
    <w:p w:rsidR="00103169" w:rsidRPr="00103169" w:rsidRDefault="00103169" w:rsidP="0010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Memperoleh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jasa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bisa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dihasilkan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3169" w:rsidRPr="00103169" w:rsidRDefault="00103169" w:rsidP="0010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Memperoleh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teknologi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modern</w:t>
      </w:r>
    </w:p>
    <w:p w:rsidR="00103169" w:rsidRPr="00103169" w:rsidRDefault="00103169" w:rsidP="001031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Memperoleh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bahan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eastAsia="Times New Roman" w:hAnsi="Times New Roman" w:cs="Times New Roman"/>
          <w:sz w:val="20"/>
          <w:szCs w:val="20"/>
        </w:rPr>
        <w:t>baku</w:t>
      </w:r>
      <w:proofErr w:type="spellEnd"/>
      <w:r w:rsidRPr="001031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757" w:rsidRPr="00103169" w:rsidRDefault="00815757">
      <w:pPr>
        <w:rPr>
          <w:rFonts w:ascii="Times New Roman" w:hAnsi="Times New Roman" w:cs="Times New Roman"/>
          <w:sz w:val="20"/>
          <w:szCs w:val="20"/>
        </w:rPr>
      </w:pPr>
    </w:p>
    <w:p w:rsidR="00103169" w:rsidRDefault="00103169" w:rsidP="00103169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103169">
        <w:rPr>
          <w:rFonts w:ascii="Times New Roman" w:hAnsi="Times New Roman" w:cs="Times New Roman"/>
          <w:sz w:val="20"/>
          <w:szCs w:val="20"/>
        </w:rPr>
        <w:t xml:space="preserve">Negara Indonesia kaya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sebagian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mencukupi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kebutuhan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Sebagian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luar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negeri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Indonesia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keterbatasan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bidang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Terutama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memproduksi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elektronik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otomotif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Indonesia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mengimpor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03169">
        <w:rPr>
          <w:rFonts w:ascii="Times New Roman" w:hAnsi="Times New Roman" w:cs="Times New Roman"/>
          <w:sz w:val="20"/>
          <w:szCs w:val="20"/>
        </w:rPr>
        <w:t>lain.Kegiatan</w:t>
      </w:r>
      <w:proofErr w:type="spellEnd"/>
      <w:proofErr w:type="gram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jasa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br/>
        <w:t xml:space="preserve">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diimpor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Indonesia.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dua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macam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Di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antaranya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migas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nonmigas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migas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minyak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Adapun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nonmigas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pertanian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tambang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minyak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gas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). Indonesia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salah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pengekspor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minyak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. Negara Indonesia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tergabung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perhimpunan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negara-negara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pengekspor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minyak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bumi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OPEC (Organization of Petroleum Exporting Countries).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Indonesia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diekspor,antaralain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rokok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kertas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suku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cadang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telkom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tekstil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pakaian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jadi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semen,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pupuk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kayu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lapis,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kerajinan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kulit,ukir-ukiran,dananyamanrotan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>.</w:t>
      </w:r>
      <w:r w:rsidRPr="0010316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Barang-barang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perkebunan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diekspor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tembakau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teh</w:t>
      </w:r>
      <w:proofErr w:type="spellEnd"/>
      <w:r w:rsidRPr="001031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3169">
        <w:rPr>
          <w:rFonts w:ascii="Times New Roman" w:hAnsi="Times New Roman" w:cs="Times New Roman"/>
          <w:sz w:val="20"/>
          <w:szCs w:val="20"/>
        </w:rPr>
        <w:t>kare</w:t>
      </w:r>
      <w:proofErr w:type="spellEnd"/>
      <w:r w:rsidRPr="00103169">
        <w:rPr>
          <w:rFonts w:ascii="Times New Roman" w:hAnsi="Times New Roman" w:cs="Times New Roman"/>
          <w:sz w:val="20"/>
          <w:szCs w:val="20"/>
          <w:lang w:val="id-ID"/>
        </w:rPr>
        <w:t>t</w:t>
      </w:r>
    </w:p>
    <w:p w:rsidR="00580225" w:rsidRPr="00580225" w:rsidRDefault="00580225" w:rsidP="00580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Negara yang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225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negatifnya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0225" w:rsidRPr="00580225" w:rsidRDefault="00580225" w:rsidP="00580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aksi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balas-membalas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kuota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lesu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225">
        <w:rPr>
          <w:rFonts w:ascii="Times New Roman" w:eastAsia="Times New Roman" w:hAnsi="Times New Roman" w:cs="Times New Roman"/>
          <w:sz w:val="24"/>
          <w:szCs w:val="24"/>
        </w:rPr>
        <w:t>ialah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terganggunya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negara-negara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225" w:rsidRPr="00580225" w:rsidRDefault="00580225" w:rsidP="005802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pesaing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produksinya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tertantang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produksinya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pembatasan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kuota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balasan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negara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0225">
        <w:rPr>
          <w:rFonts w:ascii="Times New Roman" w:eastAsia="Times New Roman" w:hAnsi="Times New Roman" w:cs="Times New Roman"/>
          <w:sz w:val="24"/>
          <w:szCs w:val="24"/>
        </w:rPr>
        <w:t>dirugikan</w:t>
      </w:r>
      <w:proofErr w:type="spellEnd"/>
      <w:r w:rsidRPr="00580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225" w:rsidRPr="00103169" w:rsidRDefault="00580225" w:rsidP="00103169">
      <w:pPr>
        <w:jc w:val="both"/>
        <w:rPr>
          <w:rFonts w:ascii="Times New Roman" w:hAnsi="Times New Roman" w:cs="Times New Roman"/>
          <w:sz w:val="20"/>
          <w:szCs w:val="20"/>
          <w:lang w:val="id-ID"/>
        </w:rPr>
      </w:pPr>
      <w:bookmarkStart w:id="0" w:name="_GoBack"/>
      <w:bookmarkEnd w:id="0"/>
    </w:p>
    <w:sectPr w:rsidR="00580225" w:rsidRPr="00103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0F4"/>
    <w:multiLevelType w:val="multilevel"/>
    <w:tmpl w:val="EEC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32205"/>
    <w:multiLevelType w:val="multilevel"/>
    <w:tmpl w:val="9A7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387F"/>
    <w:multiLevelType w:val="multilevel"/>
    <w:tmpl w:val="507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77837"/>
    <w:multiLevelType w:val="multilevel"/>
    <w:tmpl w:val="531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420CA"/>
    <w:multiLevelType w:val="multilevel"/>
    <w:tmpl w:val="2E0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41"/>
    <w:rsid w:val="00103169"/>
    <w:rsid w:val="002D5064"/>
    <w:rsid w:val="00580225"/>
    <w:rsid w:val="00815757"/>
    <w:rsid w:val="00841D41"/>
    <w:rsid w:val="00C053EB"/>
    <w:rsid w:val="00D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0F76"/>
  <w15:chartTrackingRefBased/>
  <w15:docId w15:val="{FB7E952C-40BA-40E1-89B7-6CCA9C9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41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Herry Murbalalana</dc:creator>
  <cp:keywords/>
  <dc:description/>
  <cp:lastModifiedBy>Herry Murbalalana</cp:lastModifiedBy>
  <cp:revision>5</cp:revision>
  <dcterms:created xsi:type="dcterms:W3CDTF">2018-11-26T03:28:00Z</dcterms:created>
  <dcterms:modified xsi:type="dcterms:W3CDTF">2018-11-26T04:43:00Z</dcterms:modified>
</cp:coreProperties>
</file>