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A93" w:rsidRPr="007424B0" w:rsidRDefault="00BE3A93" w:rsidP="00A2167F">
      <w:pPr>
        <w:jc w:val="both"/>
        <w:rPr>
          <w:rFonts w:ascii="Arial" w:hAnsi="Arial" w:cs="Arial"/>
          <w:sz w:val="24"/>
          <w:szCs w:val="24"/>
        </w:rPr>
      </w:pPr>
    </w:p>
    <w:p w:rsidR="0092185E" w:rsidRPr="007424B0" w:rsidRDefault="00BF6BA0" w:rsidP="00455651">
      <w:pPr>
        <w:spacing w:after="0" w:line="240" w:lineRule="auto"/>
        <w:jc w:val="center"/>
        <w:rPr>
          <w:rFonts w:ascii="Arial" w:hAnsi="Arial" w:cs="Arial"/>
          <w:b/>
          <w:sz w:val="24"/>
          <w:szCs w:val="24"/>
        </w:rPr>
      </w:pPr>
      <w:r w:rsidRPr="007424B0">
        <w:rPr>
          <w:rFonts w:ascii="Arial" w:hAnsi="Arial" w:cs="Arial"/>
          <w:b/>
          <w:sz w:val="24"/>
          <w:szCs w:val="24"/>
        </w:rPr>
        <w:t>P</w:t>
      </w:r>
      <w:r w:rsidR="0092185E" w:rsidRPr="007424B0">
        <w:rPr>
          <w:rFonts w:ascii="Arial" w:hAnsi="Arial" w:cs="Arial"/>
          <w:b/>
          <w:sz w:val="24"/>
          <w:szCs w:val="24"/>
        </w:rPr>
        <w:t xml:space="preserve">ERAN PPATK DALAM </w:t>
      </w:r>
      <w:r w:rsidR="00C34B4C" w:rsidRPr="007424B0">
        <w:rPr>
          <w:rFonts w:ascii="Arial" w:hAnsi="Arial" w:cs="Arial"/>
          <w:b/>
          <w:sz w:val="24"/>
          <w:szCs w:val="24"/>
        </w:rPr>
        <w:t>PENCEGAHAN DAN</w:t>
      </w:r>
    </w:p>
    <w:p w:rsidR="00C34B4C" w:rsidRPr="007424B0" w:rsidRDefault="00C34B4C" w:rsidP="00455651">
      <w:pPr>
        <w:spacing w:after="0" w:line="240" w:lineRule="auto"/>
        <w:jc w:val="center"/>
        <w:rPr>
          <w:rFonts w:ascii="Arial" w:hAnsi="Arial" w:cs="Arial"/>
          <w:sz w:val="24"/>
          <w:szCs w:val="24"/>
        </w:rPr>
      </w:pPr>
      <w:r w:rsidRPr="007424B0">
        <w:rPr>
          <w:rFonts w:ascii="Arial" w:hAnsi="Arial" w:cs="Arial"/>
          <w:b/>
          <w:sz w:val="24"/>
          <w:szCs w:val="24"/>
        </w:rPr>
        <w:t>PEMBERANTASAN TINDAK PIDANA PENCUCIAN UANG</w:t>
      </w:r>
    </w:p>
    <w:p w:rsidR="00C34B4C" w:rsidRPr="007424B0" w:rsidRDefault="00C34B4C" w:rsidP="00455651">
      <w:pPr>
        <w:spacing w:after="0" w:line="240" w:lineRule="auto"/>
        <w:jc w:val="center"/>
        <w:rPr>
          <w:rFonts w:ascii="Arial" w:hAnsi="Arial" w:cs="Arial"/>
          <w:sz w:val="24"/>
          <w:szCs w:val="24"/>
        </w:rPr>
      </w:pPr>
      <w:r w:rsidRPr="007424B0">
        <w:rPr>
          <w:rFonts w:ascii="Arial" w:hAnsi="Arial" w:cs="Arial"/>
          <w:sz w:val="24"/>
          <w:szCs w:val="24"/>
        </w:rPr>
        <w:t>Oleh: Anatomi Muliawan, S.H., LL.M.</w:t>
      </w:r>
    </w:p>
    <w:p w:rsidR="00C34B4C" w:rsidRPr="007424B0" w:rsidRDefault="00C34B4C" w:rsidP="00A2167F">
      <w:pPr>
        <w:spacing w:after="0" w:line="240" w:lineRule="auto"/>
        <w:jc w:val="both"/>
        <w:rPr>
          <w:rFonts w:ascii="Arial" w:hAnsi="Arial" w:cs="Arial"/>
          <w:sz w:val="24"/>
          <w:szCs w:val="24"/>
        </w:rPr>
      </w:pPr>
    </w:p>
    <w:p w:rsidR="00C34B4C" w:rsidRPr="007424B0" w:rsidRDefault="00C34B4C" w:rsidP="005649D2">
      <w:pPr>
        <w:spacing w:after="0" w:line="240" w:lineRule="auto"/>
        <w:jc w:val="center"/>
        <w:rPr>
          <w:rFonts w:ascii="Arial" w:hAnsi="Arial" w:cs="Arial"/>
          <w:sz w:val="24"/>
          <w:szCs w:val="24"/>
        </w:rPr>
      </w:pPr>
    </w:p>
    <w:p w:rsidR="004C78C2" w:rsidRPr="007424B0" w:rsidRDefault="004C78C2" w:rsidP="00A2167F">
      <w:pPr>
        <w:pStyle w:val="ListParagraph"/>
        <w:numPr>
          <w:ilvl w:val="0"/>
          <w:numId w:val="8"/>
        </w:numPr>
        <w:spacing w:after="0" w:line="240" w:lineRule="auto"/>
        <w:ind w:left="426" w:hanging="426"/>
        <w:jc w:val="both"/>
        <w:rPr>
          <w:rFonts w:ascii="Arial" w:hAnsi="Arial" w:cs="Arial"/>
          <w:b/>
          <w:sz w:val="24"/>
          <w:szCs w:val="24"/>
        </w:rPr>
      </w:pPr>
      <w:r w:rsidRPr="007424B0">
        <w:rPr>
          <w:rFonts w:ascii="Arial" w:hAnsi="Arial" w:cs="Arial"/>
          <w:b/>
          <w:sz w:val="24"/>
          <w:szCs w:val="24"/>
        </w:rPr>
        <w:t>Latar Belakang</w:t>
      </w:r>
    </w:p>
    <w:p w:rsidR="004C78C2" w:rsidRPr="007424B0" w:rsidRDefault="004C78C2" w:rsidP="00A2167F">
      <w:pPr>
        <w:spacing w:after="0" w:line="240" w:lineRule="auto"/>
        <w:jc w:val="both"/>
        <w:rPr>
          <w:rFonts w:ascii="Arial" w:hAnsi="Arial" w:cs="Arial"/>
          <w:sz w:val="24"/>
          <w:szCs w:val="24"/>
        </w:rPr>
      </w:pPr>
    </w:p>
    <w:p w:rsidR="00BA61AB" w:rsidRPr="007424B0" w:rsidRDefault="00BA61AB" w:rsidP="00A2167F">
      <w:pPr>
        <w:spacing w:after="0" w:line="240" w:lineRule="auto"/>
        <w:ind w:left="426"/>
        <w:jc w:val="both"/>
        <w:rPr>
          <w:rFonts w:ascii="Arial" w:hAnsi="Arial" w:cs="Arial"/>
          <w:sz w:val="24"/>
          <w:szCs w:val="24"/>
        </w:rPr>
      </w:pPr>
      <w:r w:rsidRPr="007424B0">
        <w:rPr>
          <w:rFonts w:ascii="Arial" w:hAnsi="Arial" w:cs="Arial"/>
          <w:sz w:val="24"/>
          <w:szCs w:val="24"/>
        </w:rPr>
        <w:t xml:space="preserve">Pelaku kejahatan yang melakukan kejahatan dibidang ekonomi hampir dapat dipastikan </w:t>
      </w:r>
      <w:r w:rsidR="00FC1E0B" w:rsidRPr="007424B0">
        <w:rPr>
          <w:rFonts w:ascii="Arial" w:hAnsi="Arial" w:cs="Arial"/>
          <w:sz w:val="24"/>
          <w:szCs w:val="24"/>
        </w:rPr>
        <w:t xml:space="preserve">akan </w:t>
      </w:r>
      <w:r w:rsidRPr="007424B0">
        <w:rPr>
          <w:rFonts w:ascii="Arial" w:hAnsi="Arial" w:cs="Arial"/>
          <w:sz w:val="24"/>
          <w:szCs w:val="24"/>
        </w:rPr>
        <w:t>melakukan tindak pidana lain</w:t>
      </w:r>
      <w:r w:rsidR="00FC1E0B" w:rsidRPr="007424B0">
        <w:rPr>
          <w:rFonts w:ascii="Arial" w:hAnsi="Arial" w:cs="Arial"/>
          <w:sz w:val="24"/>
          <w:szCs w:val="24"/>
        </w:rPr>
        <w:t>nya</w:t>
      </w:r>
      <w:r w:rsidR="0092185E" w:rsidRPr="007424B0">
        <w:rPr>
          <w:rFonts w:ascii="Arial" w:hAnsi="Arial" w:cs="Arial"/>
          <w:sz w:val="24"/>
          <w:szCs w:val="24"/>
        </w:rPr>
        <w:t>, diantaranya</w:t>
      </w:r>
      <w:r w:rsidRPr="007424B0">
        <w:rPr>
          <w:rFonts w:ascii="Arial" w:hAnsi="Arial" w:cs="Arial"/>
          <w:sz w:val="24"/>
          <w:szCs w:val="24"/>
        </w:rPr>
        <w:t xml:space="preserve"> tindak pidana pencucian uang dan tindak pidana pajak. Secara logika, seseorang yang memperoleh keuntungan ekonomi </w:t>
      </w:r>
      <w:r w:rsidR="00FC1E0B" w:rsidRPr="007424B0">
        <w:rPr>
          <w:rFonts w:ascii="Arial" w:hAnsi="Arial" w:cs="Arial"/>
          <w:sz w:val="24"/>
          <w:szCs w:val="24"/>
        </w:rPr>
        <w:t xml:space="preserve">yang berasal dari kejahatan maka dia </w:t>
      </w:r>
      <w:r w:rsidR="0092185E" w:rsidRPr="007424B0">
        <w:rPr>
          <w:rFonts w:ascii="Arial" w:hAnsi="Arial" w:cs="Arial"/>
          <w:sz w:val="24"/>
          <w:szCs w:val="24"/>
        </w:rPr>
        <w:t xml:space="preserve">akan </w:t>
      </w:r>
      <w:r w:rsidR="00FC1E0B" w:rsidRPr="007424B0">
        <w:rPr>
          <w:rFonts w:ascii="Arial" w:hAnsi="Arial" w:cs="Arial"/>
          <w:sz w:val="24"/>
          <w:szCs w:val="24"/>
        </w:rPr>
        <w:t xml:space="preserve">melakukan pencucian uang dan tidak akan melaporkan pajaknya secara benar dan jujur. Oleh karenanya mereka </w:t>
      </w:r>
      <w:r w:rsidRPr="007424B0">
        <w:rPr>
          <w:rFonts w:ascii="Arial" w:hAnsi="Arial" w:cs="Arial"/>
          <w:sz w:val="24"/>
          <w:szCs w:val="24"/>
        </w:rPr>
        <w:t xml:space="preserve">pasti akan melakukan </w:t>
      </w:r>
      <w:r w:rsidR="00FC1E0B" w:rsidRPr="007424B0">
        <w:rPr>
          <w:rFonts w:ascii="Arial" w:hAnsi="Arial" w:cs="Arial"/>
          <w:sz w:val="24"/>
          <w:szCs w:val="24"/>
        </w:rPr>
        <w:t xml:space="preserve">segala daya </w:t>
      </w:r>
      <w:r w:rsidRPr="007424B0">
        <w:rPr>
          <w:rFonts w:ascii="Arial" w:hAnsi="Arial" w:cs="Arial"/>
          <w:sz w:val="24"/>
          <w:szCs w:val="24"/>
        </w:rPr>
        <w:t xml:space="preserve">upaya untuk menyembunyikan atau menyamarkan </w:t>
      </w:r>
      <w:r w:rsidR="00FC1E0B" w:rsidRPr="007424B0">
        <w:rPr>
          <w:rFonts w:ascii="Arial" w:hAnsi="Arial" w:cs="Arial"/>
          <w:sz w:val="24"/>
          <w:szCs w:val="24"/>
        </w:rPr>
        <w:t>kekayaan yang berasal dari kejahatan</w:t>
      </w:r>
      <w:r w:rsidRPr="007424B0">
        <w:rPr>
          <w:rFonts w:ascii="Arial" w:hAnsi="Arial" w:cs="Arial"/>
          <w:sz w:val="24"/>
          <w:szCs w:val="24"/>
        </w:rPr>
        <w:t xml:space="preserve"> agar sulit ditelusuri oleh aparat penegak hukum</w:t>
      </w:r>
      <w:r w:rsidR="00FC1E0B" w:rsidRPr="007424B0">
        <w:rPr>
          <w:rFonts w:ascii="Arial" w:hAnsi="Arial" w:cs="Arial"/>
          <w:sz w:val="24"/>
          <w:szCs w:val="24"/>
        </w:rPr>
        <w:t xml:space="preserve"> sehingga p</w:t>
      </w:r>
      <w:r w:rsidRPr="007424B0">
        <w:rPr>
          <w:rFonts w:ascii="Arial" w:hAnsi="Arial" w:cs="Arial"/>
          <w:sz w:val="24"/>
          <w:szCs w:val="24"/>
        </w:rPr>
        <w:t>ada akhirnya mereka berharap dapat memanfaatkan harta kekayaan tersebut untuk kegiatan yang legal.</w:t>
      </w:r>
    </w:p>
    <w:p w:rsidR="004C78C2" w:rsidRPr="007424B0" w:rsidRDefault="004C78C2" w:rsidP="00A2167F">
      <w:pPr>
        <w:spacing w:after="0" w:line="240" w:lineRule="auto"/>
        <w:jc w:val="both"/>
        <w:rPr>
          <w:rFonts w:ascii="Arial" w:hAnsi="Arial" w:cs="Arial"/>
          <w:sz w:val="24"/>
          <w:szCs w:val="24"/>
        </w:rPr>
      </w:pPr>
    </w:p>
    <w:p w:rsidR="00BA61AB" w:rsidRPr="007424B0" w:rsidRDefault="00C34B4C" w:rsidP="00A2167F">
      <w:pPr>
        <w:autoSpaceDE w:val="0"/>
        <w:autoSpaceDN w:val="0"/>
        <w:adjustRightInd w:val="0"/>
        <w:spacing w:after="0" w:line="240" w:lineRule="auto"/>
        <w:ind w:left="426"/>
        <w:jc w:val="both"/>
        <w:rPr>
          <w:rFonts w:ascii="Arial" w:hAnsi="Arial" w:cs="Arial"/>
          <w:sz w:val="24"/>
          <w:szCs w:val="24"/>
        </w:rPr>
      </w:pPr>
      <w:r w:rsidRPr="007424B0">
        <w:rPr>
          <w:rFonts w:ascii="Arial" w:hAnsi="Arial" w:cs="Arial"/>
          <w:sz w:val="24"/>
          <w:szCs w:val="24"/>
        </w:rPr>
        <w:t xml:space="preserve">Undang-Undang Nomor 31 Tahun 1999 tentang Tindak Pidana Korupsi sebagaimana telah diubah dengan Undang-Undang Nomor 20 Tahun 2001 tentang Perubahan Atas Undang-Undang Nomor 31 Tahun 1999 tentang Tindak Pidana Korupsi (UU Tipikor) dan </w:t>
      </w:r>
      <w:r w:rsidR="00BA61AB" w:rsidRPr="007424B0">
        <w:rPr>
          <w:rFonts w:ascii="Arial" w:hAnsi="Arial" w:cs="Arial"/>
          <w:sz w:val="24"/>
          <w:szCs w:val="24"/>
        </w:rPr>
        <w:t xml:space="preserve">Undang-Undang Nomor 8 Tahun 2010 tentang Pencegahan dan Pemberantasan Tindak Pidana Pencucian Uang (UU TPPU) menyebutkan </w:t>
      </w:r>
      <w:r w:rsidRPr="007424B0">
        <w:rPr>
          <w:rFonts w:ascii="Arial" w:hAnsi="Arial" w:cs="Arial"/>
          <w:sz w:val="24"/>
          <w:szCs w:val="24"/>
        </w:rPr>
        <w:t xml:space="preserve">kedua </w:t>
      </w:r>
      <w:r w:rsidR="00BA61AB" w:rsidRPr="007424B0">
        <w:rPr>
          <w:rFonts w:ascii="Arial" w:hAnsi="Arial" w:cs="Arial"/>
          <w:sz w:val="24"/>
          <w:szCs w:val="24"/>
        </w:rPr>
        <w:t xml:space="preserve">tindak pidana </w:t>
      </w:r>
      <w:r w:rsidRPr="007424B0">
        <w:rPr>
          <w:rFonts w:ascii="Arial" w:hAnsi="Arial" w:cs="Arial"/>
          <w:sz w:val="24"/>
          <w:szCs w:val="24"/>
        </w:rPr>
        <w:t>tersebut menimbulkan ancaman pada</w:t>
      </w:r>
      <w:r w:rsidR="00BA61AB" w:rsidRPr="007424B0">
        <w:rPr>
          <w:rFonts w:ascii="Arial" w:hAnsi="Arial" w:cs="Arial"/>
          <w:sz w:val="24"/>
          <w:szCs w:val="24"/>
        </w:rPr>
        <w:t xml:space="preserve"> perekonomian </w:t>
      </w:r>
      <w:r w:rsidRPr="007424B0">
        <w:rPr>
          <w:rFonts w:ascii="Arial" w:hAnsi="Arial" w:cs="Arial"/>
          <w:sz w:val="24"/>
          <w:szCs w:val="24"/>
        </w:rPr>
        <w:t xml:space="preserve">nasional </w:t>
      </w:r>
      <w:r w:rsidR="00BA61AB" w:rsidRPr="007424B0">
        <w:rPr>
          <w:rFonts w:ascii="Arial" w:hAnsi="Arial" w:cs="Arial"/>
          <w:sz w:val="24"/>
          <w:szCs w:val="24"/>
        </w:rPr>
        <w:t>dan dapat membahayakan sendi-sendi kehidupan bermasyarakat, berbangsa, dan bernegara.</w:t>
      </w:r>
    </w:p>
    <w:p w:rsidR="00BA61AB" w:rsidRPr="007424B0" w:rsidRDefault="00BA61AB" w:rsidP="00A2167F">
      <w:pPr>
        <w:autoSpaceDE w:val="0"/>
        <w:autoSpaceDN w:val="0"/>
        <w:adjustRightInd w:val="0"/>
        <w:spacing w:after="0" w:line="240" w:lineRule="auto"/>
        <w:jc w:val="both"/>
        <w:rPr>
          <w:rFonts w:ascii="Arial" w:hAnsi="Arial" w:cs="Arial"/>
          <w:sz w:val="24"/>
          <w:szCs w:val="24"/>
        </w:rPr>
      </w:pPr>
    </w:p>
    <w:p w:rsidR="00BA61AB" w:rsidRPr="007424B0" w:rsidRDefault="007A0D18" w:rsidP="00A2167F">
      <w:pPr>
        <w:autoSpaceDE w:val="0"/>
        <w:autoSpaceDN w:val="0"/>
        <w:adjustRightInd w:val="0"/>
        <w:spacing w:after="0" w:line="240" w:lineRule="auto"/>
        <w:ind w:left="426"/>
        <w:jc w:val="both"/>
        <w:rPr>
          <w:rFonts w:ascii="Arial" w:hAnsi="Arial" w:cs="Arial"/>
          <w:sz w:val="24"/>
          <w:szCs w:val="24"/>
        </w:rPr>
      </w:pPr>
      <w:r w:rsidRPr="007424B0">
        <w:rPr>
          <w:rFonts w:ascii="Arial" w:hAnsi="Arial" w:cs="Arial"/>
          <w:sz w:val="24"/>
          <w:szCs w:val="24"/>
        </w:rPr>
        <w:t>Oleh karenanya, p</w:t>
      </w:r>
      <w:r w:rsidR="00BA61AB" w:rsidRPr="007424B0">
        <w:rPr>
          <w:rFonts w:ascii="Arial" w:hAnsi="Arial" w:cs="Arial"/>
          <w:sz w:val="24"/>
          <w:szCs w:val="24"/>
        </w:rPr>
        <w:t xml:space="preserve">emberlakuan UU TPPU </w:t>
      </w:r>
      <w:r w:rsidRPr="007424B0">
        <w:rPr>
          <w:rFonts w:ascii="Arial" w:hAnsi="Arial" w:cs="Arial"/>
          <w:sz w:val="24"/>
          <w:szCs w:val="24"/>
        </w:rPr>
        <w:t xml:space="preserve">Nomor 8 tahun 2010 yang menggantikan UU 15 Tahun 2002 tentang Tindak Pidana Pencucian Uang yang telah diubah dengan UU Nomor 25 tahun 2003 </w:t>
      </w:r>
      <w:r w:rsidR="00BA61AB" w:rsidRPr="007424B0">
        <w:rPr>
          <w:rFonts w:ascii="Arial" w:hAnsi="Arial" w:cs="Arial"/>
          <w:sz w:val="24"/>
          <w:szCs w:val="24"/>
        </w:rPr>
        <w:t>diharapkan dapat meningkatkan efektifitas penegakan hukum dalam melakukan penelusuruan dan pengembalian harta kekayaan yang berasal dari hasil tindak pidana, khususnya tindak pidana korupsi.</w:t>
      </w:r>
    </w:p>
    <w:p w:rsidR="00BA61AB" w:rsidRPr="007424B0" w:rsidRDefault="00BA61AB" w:rsidP="00A2167F">
      <w:pPr>
        <w:autoSpaceDE w:val="0"/>
        <w:autoSpaceDN w:val="0"/>
        <w:adjustRightInd w:val="0"/>
        <w:spacing w:after="0" w:line="240" w:lineRule="auto"/>
        <w:jc w:val="both"/>
        <w:rPr>
          <w:rFonts w:ascii="Arial" w:hAnsi="Arial" w:cs="Arial"/>
          <w:sz w:val="24"/>
          <w:szCs w:val="24"/>
        </w:rPr>
      </w:pPr>
    </w:p>
    <w:p w:rsidR="00BA61AB" w:rsidRPr="007424B0" w:rsidRDefault="007A0D18" w:rsidP="00A2167F">
      <w:pPr>
        <w:spacing w:after="0" w:line="240" w:lineRule="auto"/>
        <w:ind w:left="426"/>
        <w:jc w:val="both"/>
        <w:rPr>
          <w:rFonts w:ascii="Arial" w:hAnsi="Arial" w:cs="Arial"/>
          <w:sz w:val="24"/>
          <w:szCs w:val="24"/>
        </w:rPr>
      </w:pPr>
      <w:r w:rsidRPr="007424B0">
        <w:rPr>
          <w:rFonts w:ascii="Arial" w:hAnsi="Arial" w:cs="Arial"/>
          <w:sz w:val="24"/>
          <w:szCs w:val="24"/>
        </w:rPr>
        <w:t xml:space="preserve">Saat ini, upaya pemberantasan korupsi telah dilakukan secara massif sehingga para koruptor tidak lagi nyaman dalam melakukan korupsi dan menikmati uang hasil korupsi ataupun kejahatan lainnya. Hal ini terlihat dari banyaknya upaya penindakan yang dilakukan penegak hukum. Misalnya KPK, pada tahun </w:t>
      </w:r>
      <w:r w:rsidR="00BA61AB" w:rsidRPr="007424B0">
        <w:rPr>
          <w:rFonts w:ascii="Arial" w:hAnsi="Arial" w:cs="Arial"/>
          <w:sz w:val="24"/>
          <w:szCs w:val="24"/>
        </w:rPr>
        <w:t>2016</w:t>
      </w:r>
      <w:r w:rsidRPr="007424B0">
        <w:rPr>
          <w:rFonts w:ascii="Arial" w:hAnsi="Arial" w:cs="Arial"/>
          <w:sz w:val="24"/>
          <w:szCs w:val="24"/>
        </w:rPr>
        <w:t xml:space="preserve"> telah</w:t>
      </w:r>
      <w:r w:rsidR="00BA61AB" w:rsidRPr="007424B0">
        <w:rPr>
          <w:rFonts w:ascii="Arial" w:hAnsi="Arial" w:cs="Arial"/>
          <w:sz w:val="24"/>
          <w:szCs w:val="24"/>
        </w:rPr>
        <w:t xml:space="preserve"> KPK melakukan 96 kegiatan penyelidikan, 140 penyidikan, dan 77 kegiatan penuntutan, baik kasus baru maupun sisa penanganan perkara pada tahun sebelumnya.</w:t>
      </w:r>
      <w:r w:rsidR="00BA61AB" w:rsidRPr="007424B0">
        <w:rPr>
          <w:rStyle w:val="FootnoteReference"/>
          <w:rFonts w:ascii="Arial" w:hAnsi="Arial" w:cs="Arial"/>
          <w:sz w:val="24"/>
          <w:szCs w:val="24"/>
        </w:rPr>
        <w:footnoteReference w:id="2"/>
      </w:r>
      <w:r w:rsidRPr="007424B0">
        <w:rPr>
          <w:rFonts w:ascii="Arial" w:hAnsi="Arial" w:cs="Arial"/>
          <w:sz w:val="24"/>
          <w:szCs w:val="24"/>
        </w:rPr>
        <w:t xml:space="preserve"> </w:t>
      </w:r>
      <w:r w:rsidR="00BA61AB" w:rsidRPr="007424B0">
        <w:rPr>
          <w:rFonts w:ascii="Arial" w:hAnsi="Arial" w:cs="Arial"/>
          <w:sz w:val="24"/>
          <w:szCs w:val="24"/>
        </w:rPr>
        <w:t>Sejak tahun 2004 sampai 2017, KPK telah melakukan penanganan 739 pelaku korupsi. 144 orang merupakan anggota DPR/DPRD, 25 orang Kepala Lembaga/Kementerian, 18 orang Gubernur, dan 71 orang Walikota/Bupati/Wakil Walikota/Bupati.</w:t>
      </w:r>
      <w:r w:rsidR="00BA61AB" w:rsidRPr="007424B0">
        <w:rPr>
          <w:rStyle w:val="FootnoteReference"/>
          <w:rFonts w:ascii="Arial" w:hAnsi="Arial" w:cs="Arial"/>
          <w:sz w:val="24"/>
          <w:szCs w:val="24"/>
        </w:rPr>
        <w:footnoteReference w:id="3"/>
      </w:r>
      <w:r w:rsidR="00BA61AB" w:rsidRPr="007424B0">
        <w:rPr>
          <w:rFonts w:ascii="Arial" w:hAnsi="Arial" w:cs="Arial"/>
          <w:sz w:val="24"/>
          <w:szCs w:val="24"/>
        </w:rPr>
        <w:t xml:space="preserve"> </w:t>
      </w:r>
    </w:p>
    <w:p w:rsidR="00BA61AB" w:rsidRPr="007424B0" w:rsidRDefault="00BA61AB" w:rsidP="00A2167F">
      <w:pPr>
        <w:spacing w:after="0" w:line="240" w:lineRule="auto"/>
        <w:jc w:val="both"/>
        <w:rPr>
          <w:rFonts w:ascii="Arial" w:hAnsi="Arial" w:cs="Arial"/>
          <w:sz w:val="24"/>
          <w:szCs w:val="24"/>
        </w:rPr>
      </w:pPr>
    </w:p>
    <w:p w:rsidR="0092185E" w:rsidRPr="007424B0" w:rsidRDefault="0092185E" w:rsidP="00A2167F">
      <w:pPr>
        <w:spacing w:after="0" w:line="240" w:lineRule="auto"/>
        <w:jc w:val="both"/>
        <w:rPr>
          <w:rFonts w:ascii="Arial" w:hAnsi="Arial" w:cs="Arial"/>
          <w:sz w:val="24"/>
          <w:szCs w:val="24"/>
        </w:rPr>
      </w:pPr>
    </w:p>
    <w:p w:rsidR="0092185E" w:rsidRPr="007424B0" w:rsidRDefault="0092185E" w:rsidP="00A2167F">
      <w:pPr>
        <w:spacing w:after="0" w:line="240" w:lineRule="auto"/>
        <w:jc w:val="both"/>
        <w:rPr>
          <w:rFonts w:ascii="Arial" w:hAnsi="Arial" w:cs="Arial"/>
          <w:sz w:val="24"/>
          <w:szCs w:val="24"/>
        </w:rPr>
      </w:pPr>
    </w:p>
    <w:p w:rsidR="00BA61AB" w:rsidRPr="007424B0" w:rsidRDefault="007A0D18" w:rsidP="00A2167F">
      <w:pPr>
        <w:spacing w:after="0" w:line="240" w:lineRule="auto"/>
        <w:ind w:left="426"/>
        <w:jc w:val="both"/>
        <w:rPr>
          <w:rFonts w:ascii="Arial" w:hAnsi="Arial" w:cs="Arial"/>
          <w:sz w:val="24"/>
          <w:szCs w:val="24"/>
        </w:rPr>
      </w:pPr>
      <w:r w:rsidRPr="007424B0">
        <w:rPr>
          <w:rFonts w:ascii="Arial" w:hAnsi="Arial" w:cs="Arial"/>
          <w:sz w:val="24"/>
          <w:szCs w:val="24"/>
        </w:rPr>
        <w:t xml:space="preserve">Selain itu, </w:t>
      </w:r>
      <w:r w:rsidR="00BA61AB" w:rsidRPr="007424B0">
        <w:rPr>
          <w:rFonts w:ascii="Arial" w:hAnsi="Arial" w:cs="Arial"/>
          <w:sz w:val="24"/>
          <w:szCs w:val="24"/>
        </w:rPr>
        <w:t>Kejaksaan Agung</w:t>
      </w:r>
      <w:r w:rsidRPr="007424B0">
        <w:rPr>
          <w:rFonts w:ascii="Arial" w:hAnsi="Arial" w:cs="Arial"/>
          <w:sz w:val="24"/>
          <w:szCs w:val="24"/>
        </w:rPr>
        <w:t xml:space="preserve"> pada tahun 2017</w:t>
      </w:r>
      <w:r w:rsidR="00BA61AB" w:rsidRPr="007424B0">
        <w:rPr>
          <w:rFonts w:ascii="Arial" w:hAnsi="Arial" w:cs="Arial"/>
          <w:sz w:val="24"/>
          <w:szCs w:val="24"/>
        </w:rPr>
        <w:t xml:space="preserve"> telah melakukan penyidikan 113 dan 97 penuntutan perkara korupsi sedangkan penyidikan yang dilakukan Kejaksaan Tinggi/Kejaksaan Negeri/Cabang Kejaksaan Negeri di seluruh Indonesia berjumlah  1.394 perkara dan 2.334 penuntutan perkara korupsi.</w:t>
      </w:r>
      <w:r w:rsidR="00BA61AB" w:rsidRPr="007424B0">
        <w:rPr>
          <w:rStyle w:val="FootnoteReference"/>
          <w:rFonts w:ascii="Arial" w:hAnsi="Arial" w:cs="Arial"/>
          <w:sz w:val="24"/>
          <w:szCs w:val="24"/>
        </w:rPr>
        <w:footnoteReference w:id="4"/>
      </w:r>
    </w:p>
    <w:p w:rsidR="00BA61AB" w:rsidRPr="007424B0" w:rsidRDefault="00BA61AB" w:rsidP="00A2167F">
      <w:pPr>
        <w:spacing w:after="0" w:line="240" w:lineRule="auto"/>
        <w:ind w:left="360" w:firstLine="360"/>
        <w:jc w:val="both"/>
        <w:rPr>
          <w:rFonts w:ascii="Arial" w:hAnsi="Arial" w:cs="Arial"/>
          <w:sz w:val="24"/>
          <w:szCs w:val="24"/>
        </w:rPr>
      </w:pPr>
    </w:p>
    <w:p w:rsidR="007A0D18" w:rsidRPr="007424B0" w:rsidRDefault="007A0D18" w:rsidP="00A2167F">
      <w:pPr>
        <w:spacing w:after="0" w:line="240" w:lineRule="auto"/>
        <w:ind w:left="426"/>
        <w:jc w:val="both"/>
        <w:rPr>
          <w:rFonts w:ascii="Arial" w:hAnsi="Arial" w:cs="Arial"/>
          <w:sz w:val="24"/>
          <w:szCs w:val="24"/>
        </w:rPr>
      </w:pPr>
      <w:r w:rsidRPr="007424B0">
        <w:rPr>
          <w:rFonts w:ascii="Arial" w:hAnsi="Arial" w:cs="Arial"/>
          <w:sz w:val="24"/>
          <w:szCs w:val="24"/>
        </w:rPr>
        <w:t xml:space="preserve">Upaya penegakan hukum juga berkembang, tidak hanya fokus pada pemidanaan pelaku tetapi juga </w:t>
      </w:r>
      <w:r w:rsidR="00BA61AB" w:rsidRPr="007424B0">
        <w:rPr>
          <w:rFonts w:ascii="Arial" w:hAnsi="Arial" w:cs="Arial"/>
          <w:sz w:val="24"/>
          <w:szCs w:val="24"/>
        </w:rPr>
        <w:t>sudah ditujukan pada upaya-upaya yang serius untuk mengembalikan kerugian Negara.</w:t>
      </w:r>
    </w:p>
    <w:p w:rsidR="007A0D18" w:rsidRPr="007424B0" w:rsidRDefault="007A0D18" w:rsidP="00A2167F">
      <w:pPr>
        <w:spacing w:after="0" w:line="240" w:lineRule="auto"/>
        <w:jc w:val="both"/>
        <w:rPr>
          <w:rFonts w:ascii="Arial" w:hAnsi="Arial" w:cs="Arial"/>
          <w:sz w:val="24"/>
          <w:szCs w:val="24"/>
        </w:rPr>
      </w:pPr>
    </w:p>
    <w:p w:rsidR="00BA61AB" w:rsidRPr="007424B0" w:rsidRDefault="00BA61AB" w:rsidP="00A2167F">
      <w:pPr>
        <w:spacing w:after="0" w:line="240" w:lineRule="auto"/>
        <w:ind w:left="426"/>
        <w:jc w:val="both"/>
        <w:rPr>
          <w:rFonts w:ascii="Arial" w:hAnsi="Arial" w:cs="Arial"/>
          <w:sz w:val="24"/>
          <w:szCs w:val="24"/>
        </w:rPr>
      </w:pPr>
      <w:r w:rsidRPr="007424B0">
        <w:rPr>
          <w:rFonts w:ascii="Arial" w:hAnsi="Arial" w:cs="Arial"/>
          <w:sz w:val="24"/>
          <w:szCs w:val="24"/>
        </w:rPr>
        <w:t>Menurut Ian McWalters, SC., pemulihan aset setidaknya memiliki 4 (empat) peran penting, yaitu:</w:t>
      </w:r>
    </w:p>
    <w:p w:rsidR="00BA61AB" w:rsidRPr="007424B0" w:rsidRDefault="00BA61AB" w:rsidP="00A2167F">
      <w:pPr>
        <w:spacing w:after="0" w:line="240" w:lineRule="auto"/>
        <w:jc w:val="both"/>
        <w:rPr>
          <w:rFonts w:ascii="Arial" w:hAnsi="Arial" w:cs="Arial"/>
          <w:sz w:val="24"/>
          <w:szCs w:val="24"/>
        </w:rPr>
      </w:pPr>
    </w:p>
    <w:p w:rsidR="00BA61AB" w:rsidRPr="007424B0" w:rsidRDefault="00BA61AB" w:rsidP="00A2167F">
      <w:pPr>
        <w:spacing w:after="0" w:line="240" w:lineRule="auto"/>
        <w:ind w:left="851" w:hanging="426"/>
        <w:jc w:val="both"/>
        <w:rPr>
          <w:rFonts w:ascii="Arial" w:hAnsi="Arial" w:cs="Arial"/>
          <w:sz w:val="24"/>
          <w:szCs w:val="24"/>
        </w:rPr>
      </w:pPr>
      <w:r w:rsidRPr="007424B0">
        <w:rPr>
          <w:rFonts w:ascii="Arial" w:hAnsi="Arial" w:cs="Arial"/>
          <w:sz w:val="24"/>
          <w:szCs w:val="24"/>
        </w:rPr>
        <w:t>1)</w:t>
      </w:r>
      <w:r w:rsidRPr="007424B0">
        <w:rPr>
          <w:rFonts w:ascii="Arial" w:hAnsi="Arial" w:cs="Arial"/>
          <w:sz w:val="24"/>
          <w:szCs w:val="24"/>
        </w:rPr>
        <w:tab/>
        <w:t>menggagalkan penerimaan keuntungan bagi pelaku kejahatan;</w:t>
      </w:r>
    </w:p>
    <w:p w:rsidR="00BA61AB" w:rsidRPr="007424B0" w:rsidRDefault="00BA61AB" w:rsidP="00A2167F">
      <w:pPr>
        <w:spacing w:after="0" w:line="240" w:lineRule="auto"/>
        <w:ind w:left="851" w:hanging="426"/>
        <w:jc w:val="both"/>
        <w:rPr>
          <w:rFonts w:ascii="Arial" w:hAnsi="Arial" w:cs="Arial"/>
          <w:sz w:val="24"/>
          <w:szCs w:val="24"/>
        </w:rPr>
      </w:pPr>
      <w:r w:rsidRPr="007424B0">
        <w:rPr>
          <w:rFonts w:ascii="Arial" w:hAnsi="Arial" w:cs="Arial"/>
          <w:sz w:val="24"/>
          <w:szCs w:val="24"/>
        </w:rPr>
        <w:t xml:space="preserve">2) </w:t>
      </w:r>
      <w:r w:rsidRPr="007424B0">
        <w:rPr>
          <w:rFonts w:ascii="Arial" w:hAnsi="Arial" w:cs="Arial"/>
          <w:sz w:val="24"/>
          <w:szCs w:val="24"/>
        </w:rPr>
        <w:tab/>
        <w:t>pemulihan aset menambah dukungan masyarakat dan menjadi pesan penting bahwa pemerintah bersungguh-sungguh dalam memerangi kejahatan;</w:t>
      </w:r>
    </w:p>
    <w:p w:rsidR="00BA61AB" w:rsidRPr="007424B0" w:rsidRDefault="00BA61AB" w:rsidP="00A2167F">
      <w:pPr>
        <w:spacing w:after="0" w:line="240" w:lineRule="auto"/>
        <w:ind w:left="851" w:hanging="426"/>
        <w:jc w:val="both"/>
        <w:rPr>
          <w:rFonts w:ascii="Arial" w:hAnsi="Arial" w:cs="Arial"/>
          <w:sz w:val="24"/>
          <w:szCs w:val="24"/>
        </w:rPr>
      </w:pPr>
      <w:r w:rsidRPr="007424B0">
        <w:rPr>
          <w:rFonts w:ascii="Arial" w:hAnsi="Arial" w:cs="Arial"/>
          <w:sz w:val="24"/>
          <w:szCs w:val="24"/>
        </w:rPr>
        <w:t xml:space="preserve">3) </w:t>
      </w:r>
      <w:r w:rsidRPr="007424B0">
        <w:rPr>
          <w:rFonts w:ascii="Arial" w:hAnsi="Arial" w:cs="Arial"/>
          <w:sz w:val="24"/>
          <w:szCs w:val="24"/>
        </w:rPr>
        <w:tab/>
        <w:t>mencerminkan dukungan terhadap hukum-hukum yang berlaku dalam memberantas kejahatan; dan</w:t>
      </w:r>
    </w:p>
    <w:p w:rsidR="00BA61AB" w:rsidRPr="007424B0" w:rsidRDefault="00BA61AB" w:rsidP="00A2167F">
      <w:pPr>
        <w:spacing w:after="0" w:line="240" w:lineRule="auto"/>
        <w:ind w:left="851" w:hanging="426"/>
        <w:jc w:val="both"/>
        <w:rPr>
          <w:rFonts w:ascii="Arial" w:hAnsi="Arial" w:cs="Arial"/>
          <w:sz w:val="24"/>
          <w:szCs w:val="24"/>
        </w:rPr>
      </w:pPr>
      <w:r w:rsidRPr="007424B0">
        <w:rPr>
          <w:rFonts w:ascii="Arial" w:hAnsi="Arial" w:cs="Arial"/>
          <w:sz w:val="24"/>
          <w:szCs w:val="24"/>
        </w:rPr>
        <w:t xml:space="preserve">4) </w:t>
      </w:r>
      <w:r w:rsidRPr="007424B0">
        <w:rPr>
          <w:rFonts w:ascii="Arial" w:hAnsi="Arial" w:cs="Arial"/>
          <w:sz w:val="24"/>
          <w:szCs w:val="24"/>
        </w:rPr>
        <w:tab/>
        <w:t>pemulihan aset dapat pula berperan sebagai peringatan penting bagi mereka yang hendak melakukan suatu tindak kejahatan.</w:t>
      </w:r>
      <w:r w:rsidRPr="007424B0">
        <w:rPr>
          <w:rStyle w:val="FootnoteReference"/>
          <w:rFonts w:ascii="Arial" w:hAnsi="Arial" w:cs="Arial"/>
          <w:sz w:val="24"/>
          <w:szCs w:val="24"/>
        </w:rPr>
        <w:footnoteReference w:id="5"/>
      </w:r>
    </w:p>
    <w:p w:rsidR="00BA61AB" w:rsidRPr="007424B0" w:rsidRDefault="00BA61AB" w:rsidP="00A2167F">
      <w:pPr>
        <w:spacing w:after="0" w:line="240" w:lineRule="auto"/>
        <w:ind w:left="360" w:firstLine="360"/>
        <w:jc w:val="both"/>
        <w:rPr>
          <w:rFonts w:ascii="Arial" w:hAnsi="Arial" w:cs="Arial"/>
          <w:sz w:val="24"/>
          <w:szCs w:val="24"/>
        </w:rPr>
      </w:pPr>
    </w:p>
    <w:p w:rsidR="00BA61AB" w:rsidRPr="007424B0" w:rsidRDefault="007A0D18" w:rsidP="00A2167F">
      <w:pPr>
        <w:spacing w:after="0" w:line="240" w:lineRule="auto"/>
        <w:ind w:left="360"/>
        <w:jc w:val="both"/>
        <w:rPr>
          <w:rFonts w:ascii="Arial" w:hAnsi="Arial" w:cs="Arial"/>
          <w:sz w:val="24"/>
          <w:szCs w:val="24"/>
        </w:rPr>
      </w:pPr>
      <w:r w:rsidRPr="007424B0">
        <w:rPr>
          <w:rFonts w:ascii="Arial" w:hAnsi="Arial" w:cs="Arial"/>
          <w:sz w:val="24"/>
          <w:szCs w:val="24"/>
        </w:rPr>
        <w:t xml:space="preserve">Untuk mengoptimalkan upaya pengembalian kerugian negara maka masing-asing lembaga penegak hukum telah membentuk unit kerja yang dikhususkan untuk menangani </w:t>
      </w:r>
      <w:r w:rsidR="00BA61AB" w:rsidRPr="007424B0">
        <w:rPr>
          <w:rFonts w:ascii="Arial" w:hAnsi="Arial" w:cs="Arial"/>
          <w:sz w:val="24"/>
          <w:szCs w:val="24"/>
        </w:rPr>
        <w:t xml:space="preserve">pelacakan aset hasil kejahatan </w:t>
      </w:r>
      <w:r w:rsidRPr="007424B0">
        <w:rPr>
          <w:rFonts w:ascii="Arial" w:hAnsi="Arial" w:cs="Arial"/>
          <w:sz w:val="24"/>
          <w:szCs w:val="24"/>
        </w:rPr>
        <w:t xml:space="preserve">dan </w:t>
      </w:r>
      <w:r w:rsidR="00BA61AB" w:rsidRPr="007424B0">
        <w:rPr>
          <w:rFonts w:ascii="Arial" w:hAnsi="Arial" w:cs="Arial"/>
          <w:sz w:val="24"/>
          <w:szCs w:val="24"/>
        </w:rPr>
        <w:t>pengembalian kerugian Negara</w:t>
      </w:r>
      <w:r w:rsidRPr="007424B0">
        <w:rPr>
          <w:rFonts w:ascii="Arial" w:hAnsi="Arial" w:cs="Arial"/>
          <w:sz w:val="24"/>
          <w:szCs w:val="24"/>
        </w:rPr>
        <w:t xml:space="preserve">. Misalnya KPK sejak tahun 2008 telah membentuk sedangkan Kejaksaan Agung </w:t>
      </w:r>
      <w:r w:rsidR="00BA61AB" w:rsidRPr="007424B0">
        <w:rPr>
          <w:rFonts w:ascii="Arial" w:hAnsi="Arial" w:cs="Arial"/>
          <w:sz w:val="24"/>
          <w:szCs w:val="24"/>
        </w:rPr>
        <w:t>telah membentuk Pusat Pemulihan Aset (PPA) sebagai satuan kerja dalam organisasi Kejaksaan RI yang memiliki tugas pokok dan fungsi memberikan pelayanan pemulihan aset kejahatan dan aset lainnya.</w:t>
      </w:r>
    </w:p>
    <w:p w:rsidR="007A0D18" w:rsidRPr="007424B0" w:rsidRDefault="007A0D18" w:rsidP="00A2167F">
      <w:pPr>
        <w:autoSpaceDE w:val="0"/>
        <w:autoSpaceDN w:val="0"/>
        <w:adjustRightInd w:val="0"/>
        <w:spacing w:after="0" w:line="240" w:lineRule="auto"/>
        <w:jc w:val="both"/>
        <w:rPr>
          <w:rFonts w:ascii="Arial" w:hAnsi="Arial" w:cs="Arial"/>
          <w:sz w:val="24"/>
          <w:szCs w:val="24"/>
        </w:rPr>
      </w:pPr>
    </w:p>
    <w:p w:rsidR="005815D9" w:rsidRPr="007424B0" w:rsidRDefault="005815D9" w:rsidP="00A2167F">
      <w:pPr>
        <w:autoSpaceDE w:val="0"/>
        <w:autoSpaceDN w:val="0"/>
        <w:adjustRightInd w:val="0"/>
        <w:spacing w:after="0" w:line="240" w:lineRule="auto"/>
        <w:jc w:val="both"/>
        <w:rPr>
          <w:rFonts w:ascii="Arial" w:hAnsi="Arial" w:cs="Arial"/>
          <w:sz w:val="24"/>
          <w:szCs w:val="24"/>
        </w:rPr>
      </w:pPr>
    </w:p>
    <w:p w:rsidR="0092185E" w:rsidRPr="007424B0" w:rsidRDefault="0092185E" w:rsidP="00A2167F">
      <w:pPr>
        <w:autoSpaceDE w:val="0"/>
        <w:autoSpaceDN w:val="0"/>
        <w:adjustRightInd w:val="0"/>
        <w:spacing w:after="0" w:line="240" w:lineRule="auto"/>
        <w:jc w:val="both"/>
        <w:rPr>
          <w:rFonts w:ascii="Arial" w:hAnsi="Arial" w:cs="Arial"/>
          <w:sz w:val="24"/>
          <w:szCs w:val="24"/>
        </w:rPr>
      </w:pPr>
    </w:p>
    <w:p w:rsidR="00BA61AB" w:rsidRPr="007424B0" w:rsidRDefault="005815D9" w:rsidP="00A2167F">
      <w:pPr>
        <w:pStyle w:val="ListParagraph"/>
        <w:numPr>
          <w:ilvl w:val="0"/>
          <w:numId w:val="8"/>
        </w:numPr>
        <w:ind w:left="426" w:hanging="426"/>
        <w:jc w:val="both"/>
        <w:rPr>
          <w:rFonts w:ascii="Arial" w:hAnsi="Arial" w:cs="Arial"/>
          <w:b/>
          <w:sz w:val="24"/>
          <w:szCs w:val="24"/>
        </w:rPr>
      </w:pPr>
      <w:r w:rsidRPr="007424B0">
        <w:rPr>
          <w:rFonts w:ascii="Arial" w:hAnsi="Arial" w:cs="Arial"/>
          <w:b/>
          <w:sz w:val="24"/>
          <w:szCs w:val="24"/>
        </w:rPr>
        <w:t>PUSAT PELAPORAN DAN ANALISIS TRANSAKSI KEUANGAN (PPATK)</w:t>
      </w:r>
    </w:p>
    <w:p w:rsidR="005815D9" w:rsidRPr="007424B0" w:rsidRDefault="005815D9" w:rsidP="00A2167F">
      <w:pPr>
        <w:ind w:left="426"/>
        <w:jc w:val="both"/>
        <w:rPr>
          <w:rFonts w:ascii="Arial" w:hAnsi="Arial" w:cs="Arial"/>
          <w:sz w:val="24"/>
          <w:szCs w:val="24"/>
        </w:rPr>
      </w:pPr>
      <w:r w:rsidRPr="007424B0">
        <w:rPr>
          <w:rFonts w:ascii="Arial" w:hAnsi="Arial" w:cs="Arial"/>
          <w:sz w:val="24"/>
          <w:szCs w:val="24"/>
        </w:rPr>
        <w:t>Dalam perkembangannya, upaya pencucian uang (</w:t>
      </w:r>
      <w:r w:rsidRPr="007424B0">
        <w:rPr>
          <w:rFonts w:ascii="Arial" w:hAnsi="Arial" w:cs="Arial"/>
          <w:i/>
          <w:sz w:val="24"/>
          <w:szCs w:val="24"/>
        </w:rPr>
        <w:t>money laundering</w:t>
      </w:r>
      <w:r w:rsidRPr="007424B0">
        <w:rPr>
          <w:rFonts w:ascii="Arial" w:hAnsi="Arial" w:cs="Arial"/>
          <w:sz w:val="24"/>
          <w:szCs w:val="24"/>
        </w:rPr>
        <w:t xml:space="preserve">) semakin kompleks karena melintasi batas-batas yurisdiksi, merambah ke </w:t>
      </w:r>
      <w:r w:rsidR="00787CAB" w:rsidRPr="007424B0">
        <w:rPr>
          <w:rFonts w:ascii="Arial" w:hAnsi="Arial" w:cs="Arial"/>
          <w:sz w:val="24"/>
          <w:szCs w:val="24"/>
        </w:rPr>
        <w:t>ber</w:t>
      </w:r>
      <w:r w:rsidRPr="007424B0">
        <w:rPr>
          <w:rFonts w:ascii="Arial" w:hAnsi="Arial" w:cs="Arial"/>
          <w:sz w:val="24"/>
          <w:szCs w:val="24"/>
        </w:rPr>
        <w:t>bagai sektor dan menggunakan modus yang semakin variatif, baik dengan memanfaatkan lembaga keuangan maupun di luar sistem keuangan. Oleh karenanya tindak pidana pencucian uang (TPPU) dapat dikategorikan sebagai suatu kejahatan yang terorganisir (</w:t>
      </w:r>
      <w:r w:rsidRPr="007424B0">
        <w:rPr>
          <w:rFonts w:ascii="Arial" w:hAnsi="Arial" w:cs="Arial"/>
          <w:i/>
          <w:sz w:val="24"/>
          <w:szCs w:val="24"/>
        </w:rPr>
        <w:t>organized crime</w:t>
      </w:r>
      <w:r w:rsidRPr="007424B0">
        <w:rPr>
          <w:rFonts w:ascii="Arial" w:hAnsi="Arial" w:cs="Arial"/>
          <w:sz w:val="24"/>
          <w:szCs w:val="24"/>
        </w:rPr>
        <w:t>) dan kejahatan yang bersifat transnasional (</w:t>
      </w:r>
      <w:r w:rsidRPr="007424B0">
        <w:rPr>
          <w:rFonts w:ascii="Arial" w:hAnsi="Arial" w:cs="Arial"/>
          <w:i/>
          <w:sz w:val="24"/>
          <w:szCs w:val="24"/>
        </w:rPr>
        <w:t>transnational crime</w:t>
      </w:r>
      <w:r w:rsidRPr="007424B0">
        <w:rPr>
          <w:rFonts w:ascii="Arial" w:hAnsi="Arial" w:cs="Arial"/>
          <w:sz w:val="24"/>
          <w:szCs w:val="24"/>
        </w:rPr>
        <w:t>).</w:t>
      </w:r>
    </w:p>
    <w:p w:rsidR="004175FD" w:rsidRPr="007424B0" w:rsidRDefault="004175FD" w:rsidP="00A2167F">
      <w:pPr>
        <w:shd w:val="clear" w:color="auto" w:fill="FFFFFF"/>
        <w:spacing w:before="250" w:after="250" w:line="240" w:lineRule="auto"/>
        <w:ind w:left="426"/>
        <w:jc w:val="both"/>
        <w:rPr>
          <w:rFonts w:ascii="Arial" w:eastAsia="Times New Roman" w:hAnsi="Arial" w:cs="Arial"/>
          <w:sz w:val="24"/>
          <w:szCs w:val="24"/>
          <w:lang w:eastAsia="en-GB"/>
        </w:rPr>
      </w:pPr>
      <w:r w:rsidRPr="007424B0">
        <w:rPr>
          <w:rFonts w:ascii="Arial" w:eastAsia="Times New Roman" w:hAnsi="Arial" w:cs="Arial"/>
          <w:sz w:val="24"/>
          <w:szCs w:val="24"/>
          <w:lang w:eastAsia="en-GB"/>
        </w:rPr>
        <w:t xml:space="preserve">Pada kejahatan </w:t>
      </w:r>
      <w:r w:rsidRPr="007F7B38">
        <w:rPr>
          <w:rFonts w:ascii="Arial" w:eastAsia="Times New Roman" w:hAnsi="Arial" w:cs="Arial"/>
          <w:i/>
          <w:sz w:val="24"/>
          <w:szCs w:val="24"/>
          <w:lang w:eastAsia="en-GB"/>
        </w:rPr>
        <w:t>white collar</w:t>
      </w:r>
      <w:r w:rsidRPr="007424B0">
        <w:rPr>
          <w:rFonts w:ascii="Arial" w:eastAsia="Times New Roman" w:hAnsi="Arial" w:cs="Arial"/>
          <w:sz w:val="24"/>
          <w:szCs w:val="24"/>
          <w:lang w:eastAsia="en-GB"/>
        </w:rPr>
        <w:t xml:space="preserve">, tantangan tersebut menjadi lebih besar disebabkan karena pelaku selalu berusaha menjauhkan bukti-bukti yang dapat menjeratnya. </w:t>
      </w:r>
      <w:r w:rsidRPr="007424B0">
        <w:rPr>
          <w:rFonts w:ascii="Arial" w:eastAsia="Times New Roman" w:hAnsi="Arial" w:cs="Arial"/>
          <w:sz w:val="24"/>
          <w:szCs w:val="24"/>
          <w:lang w:eastAsia="en-GB"/>
        </w:rPr>
        <w:lastRenderedPageBreak/>
        <w:t>Kondisi ini tentu saja menjadikan penegak hukum mengalami kendala dalam mendapatkan alat bukti yang mengarah langsung kepada pelaku.</w:t>
      </w:r>
    </w:p>
    <w:p w:rsidR="004175FD" w:rsidRPr="007424B0" w:rsidRDefault="004175FD" w:rsidP="00A2167F">
      <w:pPr>
        <w:ind w:left="426"/>
        <w:jc w:val="both"/>
        <w:rPr>
          <w:rFonts w:ascii="Arial" w:hAnsi="Arial" w:cs="Arial"/>
          <w:sz w:val="24"/>
          <w:szCs w:val="24"/>
        </w:rPr>
      </w:pPr>
      <w:r w:rsidRPr="007424B0">
        <w:rPr>
          <w:rFonts w:ascii="Arial" w:eastAsia="Times New Roman" w:hAnsi="Arial" w:cs="Arial"/>
          <w:sz w:val="24"/>
          <w:szCs w:val="24"/>
          <w:lang w:eastAsia="en-GB"/>
        </w:rPr>
        <w:t>Menurut Budi Saiful Haris, untuk menghadapi kondisi tersebut, upaya pencegahan dan pemberantasan kejahatan berkembang tidak hanya mengejar dan menghukum pelaku, namun juga melengkapi dengan: (1) menelusuri aliran uang </w:t>
      </w:r>
      <w:r w:rsidRPr="007424B0">
        <w:rPr>
          <w:rFonts w:ascii="Arial" w:eastAsia="Times New Roman" w:hAnsi="Arial" w:cs="Arial"/>
          <w:i/>
          <w:iCs/>
          <w:sz w:val="24"/>
          <w:szCs w:val="24"/>
          <w:lang w:eastAsia="en-GB"/>
        </w:rPr>
        <w:t>(follow the money)</w:t>
      </w:r>
      <w:r w:rsidRPr="007424B0">
        <w:rPr>
          <w:rFonts w:ascii="Arial" w:eastAsia="Times New Roman" w:hAnsi="Arial" w:cs="Arial"/>
          <w:sz w:val="24"/>
          <w:szCs w:val="24"/>
          <w:lang w:eastAsia="en-GB"/>
        </w:rPr>
        <w:t> hasil kejahatan yang “disembunyikan” melalui Tindak Pidana Pencucian Uang (TPPU); (2) berusaha memperluas jangkauan deteksi suatu tindak pidana dan pengungkapan pelaku penerima manfaat; (3) memberikan terobosan dalam aspek pembuktian; dan (4) memutus mata rantai kejahatan dengan merampas harta kekayaan hasil kejahatan.</w:t>
      </w:r>
      <w:r w:rsidRPr="007424B0">
        <w:rPr>
          <w:rStyle w:val="FootnoteReference"/>
          <w:rFonts w:ascii="Arial" w:eastAsia="Times New Roman" w:hAnsi="Arial" w:cs="Arial"/>
          <w:sz w:val="24"/>
          <w:szCs w:val="24"/>
          <w:lang w:eastAsia="en-GB"/>
        </w:rPr>
        <w:footnoteReference w:id="6"/>
      </w:r>
    </w:p>
    <w:p w:rsidR="00C37FA1" w:rsidRPr="007424B0" w:rsidRDefault="00C37FA1" w:rsidP="00A2167F">
      <w:pPr>
        <w:ind w:left="426"/>
        <w:jc w:val="both"/>
        <w:rPr>
          <w:rFonts w:ascii="Arial" w:hAnsi="Arial" w:cs="Arial"/>
          <w:sz w:val="24"/>
          <w:szCs w:val="24"/>
        </w:rPr>
      </w:pPr>
      <w:r w:rsidRPr="007424B0">
        <w:rPr>
          <w:rFonts w:ascii="Arial" w:hAnsi="Arial" w:cs="Arial"/>
          <w:sz w:val="24"/>
          <w:szCs w:val="24"/>
        </w:rPr>
        <w:t xml:space="preserve">Guna memulihkan kerugian negara melalui perampasan aset hasil kejahatan diperlukan adanya kegiatan penelusuran aset secara cepat, tepat, menyeluruh serta dilakukan dalam kerangka kerja sama internasional yang dikenal sebagai </w:t>
      </w:r>
      <w:r w:rsidRPr="007424B0">
        <w:rPr>
          <w:rFonts w:ascii="Arial" w:hAnsi="Arial" w:cs="Arial"/>
          <w:i/>
          <w:sz w:val="24"/>
          <w:szCs w:val="24"/>
        </w:rPr>
        <w:t>asset tracing</w:t>
      </w:r>
      <w:r w:rsidRPr="007424B0">
        <w:rPr>
          <w:rFonts w:ascii="Arial" w:hAnsi="Arial" w:cs="Arial"/>
          <w:sz w:val="24"/>
          <w:szCs w:val="24"/>
        </w:rPr>
        <w:t>. Oleh karenanya diperlukan suatu badan atau unit khusus dimasing-masing negara yang menjalankan fungsi sebagai suatu fincancial intelligence unit (FIU).</w:t>
      </w:r>
    </w:p>
    <w:p w:rsidR="00C37FA1" w:rsidRPr="007424B0" w:rsidRDefault="00C37FA1" w:rsidP="00A2167F">
      <w:pPr>
        <w:ind w:firstLine="426"/>
        <w:jc w:val="both"/>
        <w:rPr>
          <w:rFonts w:ascii="Arial" w:hAnsi="Arial" w:cs="Arial"/>
          <w:sz w:val="24"/>
          <w:szCs w:val="24"/>
        </w:rPr>
      </w:pPr>
      <w:r w:rsidRPr="007424B0">
        <w:rPr>
          <w:rFonts w:ascii="Arial" w:hAnsi="Arial" w:cs="Arial"/>
          <w:sz w:val="24"/>
          <w:szCs w:val="24"/>
        </w:rPr>
        <w:t>The Egmont Group</w:t>
      </w:r>
      <w:r w:rsidRPr="007424B0">
        <w:rPr>
          <w:rStyle w:val="FootnoteReference"/>
          <w:rFonts w:ascii="Arial" w:hAnsi="Arial" w:cs="Arial"/>
          <w:sz w:val="24"/>
          <w:szCs w:val="24"/>
        </w:rPr>
        <w:footnoteReference w:id="7"/>
      </w:r>
      <w:r w:rsidR="00EA55CF" w:rsidRPr="007424B0">
        <w:rPr>
          <w:rFonts w:ascii="Arial" w:hAnsi="Arial" w:cs="Arial"/>
          <w:sz w:val="24"/>
          <w:szCs w:val="24"/>
        </w:rPr>
        <w:t xml:space="preserve"> mengidentifikasi </w:t>
      </w:r>
      <w:r w:rsidRPr="007424B0">
        <w:rPr>
          <w:rFonts w:ascii="Arial" w:hAnsi="Arial" w:cs="Arial"/>
          <w:sz w:val="24"/>
          <w:szCs w:val="24"/>
        </w:rPr>
        <w:t xml:space="preserve">3 (tiga) </w:t>
      </w:r>
      <w:r w:rsidR="00EA55CF" w:rsidRPr="007424B0">
        <w:rPr>
          <w:rFonts w:ascii="Arial" w:hAnsi="Arial" w:cs="Arial"/>
          <w:sz w:val="24"/>
          <w:szCs w:val="24"/>
        </w:rPr>
        <w:t>tugas pokok FIU</w:t>
      </w:r>
      <w:r w:rsidRPr="007424B0">
        <w:rPr>
          <w:rFonts w:ascii="Arial" w:hAnsi="Arial" w:cs="Arial"/>
          <w:sz w:val="24"/>
          <w:szCs w:val="24"/>
        </w:rPr>
        <w:t>, yaitu:</w:t>
      </w:r>
    </w:p>
    <w:p w:rsidR="00EA55CF" w:rsidRPr="007424B0" w:rsidRDefault="00EA55CF" w:rsidP="00A2167F">
      <w:pPr>
        <w:pStyle w:val="ListParagraph"/>
        <w:numPr>
          <w:ilvl w:val="0"/>
          <w:numId w:val="10"/>
        </w:numPr>
        <w:ind w:left="851" w:hanging="426"/>
        <w:jc w:val="both"/>
        <w:rPr>
          <w:rFonts w:ascii="Arial" w:hAnsi="Arial" w:cs="Arial"/>
          <w:sz w:val="24"/>
          <w:szCs w:val="24"/>
        </w:rPr>
      </w:pPr>
      <w:r w:rsidRPr="007424B0">
        <w:rPr>
          <w:rFonts w:ascii="Arial" w:hAnsi="Arial" w:cs="Arial"/>
          <w:sz w:val="24"/>
          <w:szCs w:val="24"/>
        </w:rPr>
        <w:t xml:space="preserve">Menerima laporan </w:t>
      </w:r>
      <w:r w:rsidR="009B2947" w:rsidRPr="007424B0">
        <w:rPr>
          <w:rFonts w:ascii="Arial" w:hAnsi="Arial" w:cs="Arial"/>
          <w:sz w:val="24"/>
          <w:szCs w:val="24"/>
        </w:rPr>
        <w:t>transaksi keuangan mencurigakan (</w:t>
      </w:r>
      <w:r w:rsidR="009B2947" w:rsidRPr="007424B0">
        <w:rPr>
          <w:rFonts w:ascii="Arial" w:hAnsi="Arial" w:cs="Arial"/>
          <w:i/>
          <w:sz w:val="24"/>
          <w:szCs w:val="24"/>
        </w:rPr>
        <w:t>suspicious transaction</w:t>
      </w:r>
      <w:r w:rsidRPr="007424B0">
        <w:rPr>
          <w:rFonts w:ascii="Arial" w:hAnsi="Arial" w:cs="Arial"/>
          <w:i/>
          <w:sz w:val="24"/>
          <w:szCs w:val="24"/>
        </w:rPr>
        <w:t xml:space="preserve"> reports</w:t>
      </w:r>
      <w:r w:rsidR="009B2947" w:rsidRPr="007424B0">
        <w:rPr>
          <w:rFonts w:ascii="Arial" w:hAnsi="Arial" w:cs="Arial"/>
          <w:sz w:val="24"/>
          <w:szCs w:val="24"/>
        </w:rPr>
        <w:t>)</w:t>
      </w:r>
      <w:r w:rsidRPr="007424B0">
        <w:rPr>
          <w:rFonts w:ascii="Arial" w:hAnsi="Arial" w:cs="Arial"/>
          <w:sz w:val="24"/>
          <w:szCs w:val="24"/>
        </w:rPr>
        <w:t xml:space="preserve"> dan laporan transaksi keuangan (</w:t>
      </w:r>
      <w:r w:rsidRPr="007424B0">
        <w:rPr>
          <w:rFonts w:ascii="Arial" w:hAnsi="Arial" w:cs="Arial"/>
          <w:i/>
          <w:sz w:val="24"/>
          <w:szCs w:val="24"/>
        </w:rPr>
        <w:t>currency transaction reports</w:t>
      </w:r>
      <w:r w:rsidRPr="007424B0">
        <w:rPr>
          <w:rFonts w:ascii="Arial" w:hAnsi="Arial" w:cs="Arial"/>
          <w:sz w:val="24"/>
          <w:szCs w:val="24"/>
        </w:rPr>
        <w:t>) dari pelapor</w:t>
      </w:r>
      <w:r w:rsidR="009B2947" w:rsidRPr="007424B0">
        <w:rPr>
          <w:rFonts w:ascii="Arial" w:hAnsi="Arial" w:cs="Arial"/>
          <w:sz w:val="24"/>
          <w:szCs w:val="24"/>
        </w:rPr>
        <w:t>.</w:t>
      </w:r>
    </w:p>
    <w:p w:rsidR="00EA55CF" w:rsidRPr="007424B0" w:rsidRDefault="00EA55CF" w:rsidP="00A2167F">
      <w:pPr>
        <w:pStyle w:val="ListParagraph"/>
        <w:numPr>
          <w:ilvl w:val="0"/>
          <w:numId w:val="10"/>
        </w:numPr>
        <w:ind w:left="851" w:hanging="426"/>
        <w:jc w:val="both"/>
        <w:rPr>
          <w:rFonts w:ascii="Arial" w:hAnsi="Arial" w:cs="Arial"/>
          <w:sz w:val="24"/>
          <w:szCs w:val="24"/>
        </w:rPr>
      </w:pPr>
      <w:r w:rsidRPr="007424B0">
        <w:rPr>
          <w:rFonts w:ascii="Arial" w:hAnsi="Arial" w:cs="Arial"/>
          <w:sz w:val="24"/>
          <w:szCs w:val="24"/>
        </w:rPr>
        <w:t>Melakukan analisis atas laporan yang diterma dari pihak pelapor.</w:t>
      </w:r>
    </w:p>
    <w:p w:rsidR="009B2947" w:rsidRPr="007424B0" w:rsidRDefault="00EA55CF" w:rsidP="00A2167F">
      <w:pPr>
        <w:pStyle w:val="ListParagraph"/>
        <w:numPr>
          <w:ilvl w:val="0"/>
          <w:numId w:val="10"/>
        </w:numPr>
        <w:ind w:left="851" w:hanging="426"/>
        <w:jc w:val="both"/>
        <w:rPr>
          <w:rFonts w:ascii="Arial" w:hAnsi="Arial" w:cs="Arial"/>
          <w:sz w:val="24"/>
          <w:szCs w:val="24"/>
        </w:rPr>
      </w:pPr>
      <w:r w:rsidRPr="007424B0">
        <w:rPr>
          <w:rFonts w:ascii="Arial" w:hAnsi="Arial" w:cs="Arial"/>
          <w:sz w:val="24"/>
          <w:szCs w:val="24"/>
        </w:rPr>
        <w:t>Meneruskan hasil analisis laporan kepada pihak yang berwenang.</w:t>
      </w:r>
      <w:r w:rsidR="009B2947" w:rsidRPr="007424B0">
        <w:rPr>
          <w:rStyle w:val="FootnoteReference"/>
          <w:rFonts w:ascii="Arial" w:hAnsi="Arial" w:cs="Arial"/>
          <w:sz w:val="24"/>
          <w:szCs w:val="24"/>
        </w:rPr>
        <w:footnoteReference w:id="8"/>
      </w:r>
    </w:p>
    <w:p w:rsidR="004E49E4" w:rsidRPr="007424B0" w:rsidRDefault="00787CAB" w:rsidP="00A2167F">
      <w:pPr>
        <w:ind w:left="425"/>
        <w:jc w:val="both"/>
        <w:rPr>
          <w:rFonts w:ascii="Arial" w:hAnsi="Arial" w:cs="Arial"/>
          <w:sz w:val="24"/>
          <w:szCs w:val="24"/>
        </w:rPr>
      </w:pPr>
      <w:r w:rsidRPr="007424B0">
        <w:rPr>
          <w:rFonts w:ascii="Arial" w:hAnsi="Arial" w:cs="Arial"/>
          <w:sz w:val="24"/>
          <w:szCs w:val="24"/>
        </w:rPr>
        <w:t>Sebagai wujud komitmen Indonesia dalam mencegah dan memberantas TPPU, maka dibentuklah Pusat Pelaporan dan Anali</w:t>
      </w:r>
      <w:r w:rsidR="004E49E4" w:rsidRPr="007424B0">
        <w:rPr>
          <w:rFonts w:ascii="Arial" w:hAnsi="Arial" w:cs="Arial"/>
          <w:sz w:val="24"/>
          <w:szCs w:val="24"/>
        </w:rPr>
        <w:t xml:space="preserve">sis Transaksi Keuangan (PPATK) yang dalam pergaulan internasional, sering disebut sebagai </w:t>
      </w:r>
      <w:r w:rsidR="004E49E4" w:rsidRPr="007424B0">
        <w:rPr>
          <w:rFonts w:ascii="Arial" w:hAnsi="Arial" w:cs="Arial"/>
          <w:i/>
          <w:sz w:val="24"/>
          <w:szCs w:val="24"/>
        </w:rPr>
        <w:t>Financial Intelligence Unit</w:t>
      </w:r>
      <w:r w:rsidR="004E49E4" w:rsidRPr="007424B0">
        <w:rPr>
          <w:rFonts w:ascii="Arial" w:hAnsi="Arial" w:cs="Arial"/>
          <w:sz w:val="24"/>
          <w:szCs w:val="24"/>
        </w:rPr>
        <w:t xml:space="preserve"> (FIU). Pada awalnya, PPATK dibentuk berdasarkan UU 15 Tahun 2002 tentang Tindak Pidana Pencucian Uang yang telah diubah dengan UU Nomor 25 tahun 2003. Kemudian UU tersebut diganti dengan UU TPPU.</w:t>
      </w:r>
    </w:p>
    <w:p w:rsidR="00787CAB" w:rsidRPr="007424B0" w:rsidRDefault="00787CAB" w:rsidP="00A2167F">
      <w:pPr>
        <w:autoSpaceDE w:val="0"/>
        <w:autoSpaceDN w:val="0"/>
        <w:adjustRightInd w:val="0"/>
        <w:spacing w:after="0" w:line="240" w:lineRule="auto"/>
        <w:ind w:left="425"/>
        <w:jc w:val="both"/>
        <w:rPr>
          <w:rFonts w:ascii="Arial" w:hAnsi="Arial" w:cs="Arial"/>
          <w:sz w:val="24"/>
          <w:szCs w:val="24"/>
        </w:rPr>
      </w:pPr>
      <w:r w:rsidRPr="007424B0">
        <w:rPr>
          <w:rFonts w:ascii="Arial" w:hAnsi="Arial" w:cs="Arial"/>
          <w:sz w:val="24"/>
          <w:szCs w:val="24"/>
        </w:rPr>
        <w:t xml:space="preserve">Berdasarkan ketentuan Pasal 40 UU TPPU, PPATK mempunyai fungsi </w:t>
      </w:r>
      <w:r w:rsidR="00EF6B94" w:rsidRPr="007424B0">
        <w:rPr>
          <w:rFonts w:ascii="Arial" w:hAnsi="Arial" w:cs="Arial"/>
          <w:sz w:val="24"/>
          <w:szCs w:val="24"/>
        </w:rPr>
        <w:t xml:space="preserve">untuk melakukan hal-hal </w:t>
      </w:r>
      <w:r w:rsidRPr="007424B0">
        <w:rPr>
          <w:rFonts w:ascii="Arial" w:hAnsi="Arial" w:cs="Arial"/>
          <w:sz w:val="24"/>
          <w:szCs w:val="24"/>
        </w:rPr>
        <w:t>sebagai berikut:</w:t>
      </w:r>
    </w:p>
    <w:p w:rsidR="00787CAB" w:rsidRPr="007424B0" w:rsidRDefault="00787CAB"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a. </w:t>
      </w:r>
      <w:r w:rsidR="0092185E" w:rsidRPr="007424B0">
        <w:rPr>
          <w:rFonts w:ascii="Arial" w:hAnsi="Arial" w:cs="Arial"/>
          <w:sz w:val="24"/>
          <w:szCs w:val="24"/>
        </w:rPr>
        <w:tab/>
      </w:r>
      <w:r w:rsidRPr="007424B0">
        <w:rPr>
          <w:rFonts w:ascii="Arial" w:hAnsi="Arial" w:cs="Arial"/>
          <w:sz w:val="24"/>
          <w:szCs w:val="24"/>
        </w:rPr>
        <w:t xml:space="preserve">pencegahan dan pemberantasan </w:t>
      </w:r>
      <w:r w:rsidR="00EF6B94" w:rsidRPr="007424B0">
        <w:rPr>
          <w:rFonts w:ascii="Arial" w:hAnsi="Arial" w:cs="Arial"/>
          <w:sz w:val="24"/>
          <w:szCs w:val="24"/>
        </w:rPr>
        <w:t>TPPU;</w:t>
      </w:r>
    </w:p>
    <w:p w:rsidR="00787CAB" w:rsidRPr="007424B0" w:rsidRDefault="00787CAB"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b. </w:t>
      </w:r>
      <w:r w:rsidR="0092185E" w:rsidRPr="007424B0">
        <w:rPr>
          <w:rFonts w:ascii="Arial" w:hAnsi="Arial" w:cs="Arial"/>
          <w:sz w:val="24"/>
          <w:szCs w:val="24"/>
        </w:rPr>
        <w:tab/>
      </w:r>
      <w:r w:rsidRPr="007424B0">
        <w:rPr>
          <w:rFonts w:ascii="Arial" w:hAnsi="Arial" w:cs="Arial"/>
          <w:sz w:val="24"/>
          <w:szCs w:val="24"/>
        </w:rPr>
        <w:t>pengelolaan data dan informasi yang diperoleh;</w:t>
      </w:r>
    </w:p>
    <w:p w:rsidR="00787CAB" w:rsidRPr="007424B0" w:rsidRDefault="00787CAB"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c. </w:t>
      </w:r>
      <w:r w:rsidR="0092185E" w:rsidRPr="007424B0">
        <w:rPr>
          <w:rFonts w:ascii="Arial" w:hAnsi="Arial" w:cs="Arial"/>
          <w:sz w:val="24"/>
          <w:szCs w:val="24"/>
        </w:rPr>
        <w:tab/>
      </w:r>
      <w:r w:rsidRPr="007424B0">
        <w:rPr>
          <w:rFonts w:ascii="Arial" w:hAnsi="Arial" w:cs="Arial"/>
          <w:sz w:val="24"/>
          <w:szCs w:val="24"/>
        </w:rPr>
        <w:t>pengawasan terhadap kepatuhan Pihak Pelapor; dan</w:t>
      </w:r>
    </w:p>
    <w:p w:rsidR="00BD5DD9" w:rsidRPr="007424B0" w:rsidRDefault="00787CAB"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d. </w:t>
      </w:r>
      <w:r w:rsidR="0092185E" w:rsidRPr="007424B0">
        <w:rPr>
          <w:rFonts w:ascii="Arial" w:hAnsi="Arial" w:cs="Arial"/>
          <w:sz w:val="24"/>
          <w:szCs w:val="24"/>
        </w:rPr>
        <w:tab/>
      </w:r>
      <w:r w:rsidRPr="007424B0">
        <w:rPr>
          <w:rFonts w:ascii="Arial" w:hAnsi="Arial" w:cs="Arial"/>
          <w:sz w:val="24"/>
          <w:szCs w:val="24"/>
        </w:rPr>
        <w:t>analisis atau pemeriksaan laporan dan informasi</w:t>
      </w:r>
      <w:r w:rsidR="00EF6B94" w:rsidRPr="007424B0">
        <w:rPr>
          <w:rFonts w:ascii="Arial" w:hAnsi="Arial" w:cs="Arial"/>
          <w:sz w:val="24"/>
          <w:szCs w:val="24"/>
        </w:rPr>
        <w:t xml:space="preserve"> </w:t>
      </w:r>
      <w:r w:rsidRPr="007424B0">
        <w:rPr>
          <w:rFonts w:ascii="Arial" w:hAnsi="Arial" w:cs="Arial"/>
          <w:sz w:val="24"/>
          <w:szCs w:val="24"/>
        </w:rPr>
        <w:t>Transaksi Keuangan yang</w:t>
      </w:r>
      <w:r w:rsidR="00BD5DD9" w:rsidRPr="007424B0">
        <w:rPr>
          <w:rFonts w:ascii="Arial" w:hAnsi="Arial" w:cs="Arial"/>
          <w:sz w:val="24"/>
          <w:szCs w:val="24"/>
        </w:rPr>
        <w:t xml:space="preserve"> </w:t>
      </w:r>
      <w:r w:rsidR="00465DD9" w:rsidRPr="007424B0">
        <w:rPr>
          <w:rFonts w:ascii="Arial" w:hAnsi="Arial" w:cs="Arial"/>
          <w:sz w:val="24"/>
          <w:szCs w:val="24"/>
        </w:rPr>
        <w:t>t</w:t>
      </w:r>
      <w:r w:rsidRPr="007424B0">
        <w:rPr>
          <w:rFonts w:ascii="Arial" w:hAnsi="Arial" w:cs="Arial"/>
          <w:sz w:val="24"/>
          <w:szCs w:val="24"/>
        </w:rPr>
        <w:t>erindikasi tindak pidana</w:t>
      </w:r>
      <w:r w:rsidR="00EF6B94" w:rsidRPr="007424B0">
        <w:rPr>
          <w:rFonts w:ascii="Arial" w:hAnsi="Arial" w:cs="Arial"/>
          <w:sz w:val="24"/>
          <w:szCs w:val="24"/>
        </w:rPr>
        <w:t xml:space="preserve"> </w:t>
      </w:r>
      <w:r w:rsidRPr="007424B0">
        <w:rPr>
          <w:rFonts w:ascii="Arial" w:hAnsi="Arial" w:cs="Arial"/>
          <w:sz w:val="24"/>
          <w:szCs w:val="24"/>
        </w:rPr>
        <w:t>Pencucian Uang</w:t>
      </w:r>
      <w:r w:rsidR="004F33E0" w:rsidRPr="007424B0">
        <w:rPr>
          <w:rFonts w:ascii="Arial" w:hAnsi="Arial" w:cs="Arial"/>
          <w:sz w:val="24"/>
          <w:szCs w:val="24"/>
        </w:rPr>
        <w:t>.</w:t>
      </w:r>
    </w:p>
    <w:p w:rsidR="006C255D" w:rsidRPr="007424B0" w:rsidRDefault="006C255D" w:rsidP="00A2167F">
      <w:pPr>
        <w:autoSpaceDE w:val="0"/>
        <w:autoSpaceDN w:val="0"/>
        <w:adjustRightInd w:val="0"/>
        <w:spacing w:after="0" w:line="240" w:lineRule="auto"/>
        <w:jc w:val="both"/>
        <w:rPr>
          <w:rFonts w:ascii="Arial" w:hAnsi="Arial" w:cs="Arial"/>
          <w:sz w:val="24"/>
          <w:szCs w:val="24"/>
        </w:rPr>
      </w:pPr>
    </w:p>
    <w:p w:rsidR="00914CBD" w:rsidRPr="007424B0" w:rsidRDefault="00914CBD" w:rsidP="00A2167F">
      <w:pPr>
        <w:autoSpaceDE w:val="0"/>
        <w:autoSpaceDN w:val="0"/>
        <w:adjustRightInd w:val="0"/>
        <w:spacing w:after="0" w:line="240" w:lineRule="auto"/>
        <w:ind w:left="425"/>
        <w:jc w:val="both"/>
        <w:rPr>
          <w:rFonts w:ascii="Arial" w:hAnsi="Arial" w:cs="Arial"/>
          <w:sz w:val="24"/>
          <w:szCs w:val="24"/>
        </w:rPr>
      </w:pPr>
      <w:r w:rsidRPr="007424B0">
        <w:rPr>
          <w:rFonts w:ascii="Arial" w:hAnsi="Arial" w:cs="Arial"/>
          <w:sz w:val="24"/>
          <w:szCs w:val="24"/>
        </w:rPr>
        <w:lastRenderedPageBreak/>
        <w:t>Dalam melaksanakan fungsi pencegahan dan pemberantasan tindak pidana Pencucian Uang, PPATK berwenang:</w:t>
      </w:r>
    </w:p>
    <w:p w:rsidR="00914CBD" w:rsidRPr="007424B0" w:rsidRDefault="00914CBD"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a. </w:t>
      </w:r>
      <w:r w:rsidR="00102332" w:rsidRPr="007424B0">
        <w:rPr>
          <w:rFonts w:ascii="Arial" w:hAnsi="Arial" w:cs="Arial"/>
          <w:sz w:val="24"/>
          <w:szCs w:val="24"/>
        </w:rPr>
        <w:tab/>
      </w:r>
      <w:r w:rsidRPr="007424B0">
        <w:rPr>
          <w:rFonts w:ascii="Arial" w:hAnsi="Arial" w:cs="Arial"/>
          <w:sz w:val="24"/>
          <w:szCs w:val="24"/>
        </w:rPr>
        <w:t>meminta dan mendapatkan data dan informasi dari instansi pemerintah dan/atau lembaga swasta yang memiliki kewenangan mengelola data dan informasi, termasuk dari instansi pemerintah dan/atau lembaga swasta yang menerima laporan dari profesi tertentu;</w:t>
      </w:r>
    </w:p>
    <w:p w:rsidR="00914CBD" w:rsidRPr="007424B0" w:rsidRDefault="00914CBD"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b. </w:t>
      </w:r>
      <w:r w:rsidR="00102332" w:rsidRPr="007424B0">
        <w:rPr>
          <w:rFonts w:ascii="Arial" w:hAnsi="Arial" w:cs="Arial"/>
          <w:sz w:val="24"/>
          <w:szCs w:val="24"/>
        </w:rPr>
        <w:tab/>
      </w:r>
      <w:r w:rsidRPr="007424B0">
        <w:rPr>
          <w:rFonts w:ascii="Arial" w:hAnsi="Arial" w:cs="Arial"/>
          <w:sz w:val="24"/>
          <w:szCs w:val="24"/>
        </w:rPr>
        <w:t>menetapkan pedoman identifikasi Transaksi Keuangan Mencurigakan;</w:t>
      </w:r>
    </w:p>
    <w:p w:rsidR="00914CBD" w:rsidRPr="007424B0" w:rsidRDefault="00914CBD"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c. </w:t>
      </w:r>
      <w:r w:rsidR="00102332" w:rsidRPr="007424B0">
        <w:rPr>
          <w:rFonts w:ascii="Arial" w:hAnsi="Arial" w:cs="Arial"/>
          <w:sz w:val="24"/>
          <w:szCs w:val="24"/>
        </w:rPr>
        <w:tab/>
      </w:r>
      <w:r w:rsidRPr="007424B0">
        <w:rPr>
          <w:rFonts w:ascii="Arial" w:hAnsi="Arial" w:cs="Arial"/>
          <w:sz w:val="24"/>
          <w:szCs w:val="24"/>
        </w:rPr>
        <w:t>mengoordinasikan upaya pencegahan tindak pidana Pencucian Uang dengan instansi terkait;</w:t>
      </w:r>
    </w:p>
    <w:p w:rsidR="00914CBD" w:rsidRPr="007424B0" w:rsidRDefault="00914CBD"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d. </w:t>
      </w:r>
      <w:r w:rsidR="00102332" w:rsidRPr="007424B0">
        <w:rPr>
          <w:rFonts w:ascii="Arial" w:hAnsi="Arial" w:cs="Arial"/>
          <w:sz w:val="24"/>
          <w:szCs w:val="24"/>
        </w:rPr>
        <w:tab/>
      </w:r>
      <w:r w:rsidRPr="007424B0">
        <w:rPr>
          <w:rFonts w:ascii="Arial" w:hAnsi="Arial" w:cs="Arial"/>
          <w:sz w:val="24"/>
          <w:szCs w:val="24"/>
        </w:rPr>
        <w:t>memberikan rekomendasi kepada pemerintah mengenai upaya pencegahan tindak pidana Pencucian Uang;</w:t>
      </w:r>
    </w:p>
    <w:p w:rsidR="00914CBD" w:rsidRPr="007424B0" w:rsidRDefault="00914CBD"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e. </w:t>
      </w:r>
      <w:r w:rsidR="00102332" w:rsidRPr="007424B0">
        <w:rPr>
          <w:rFonts w:ascii="Arial" w:hAnsi="Arial" w:cs="Arial"/>
          <w:sz w:val="24"/>
          <w:szCs w:val="24"/>
        </w:rPr>
        <w:tab/>
      </w:r>
      <w:r w:rsidRPr="007424B0">
        <w:rPr>
          <w:rFonts w:ascii="Arial" w:hAnsi="Arial" w:cs="Arial"/>
          <w:sz w:val="24"/>
          <w:szCs w:val="24"/>
        </w:rPr>
        <w:t>mewakili pemerintah Republik Indonesia dalam organisasi dan forum internasional yang berkaitan dengan pencegahan dan pemberantasan tindak</w:t>
      </w:r>
      <w:r w:rsidR="00102332" w:rsidRPr="007424B0">
        <w:rPr>
          <w:rFonts w:ascii="Arial" w:hAnsi="Arial" w:cs="Arial"/>
          <w:sz w:val="24"/>
          <w:szCs w:val="24"/>
        </w:rPr>
        <w:t xml:space="preserve"> </w:t>
      </w:r>
      <w:r w:rsidRPr="007424B0">
        <w:rPr>
          <w:rFonts w:ascii="Arial" w:hAnsi="Arial" w:cs="Arial"/>
          <w:sz w:val="24"/>
          <w:szCs w:val="24"/>
        </w:rPr>
        <w:t>pidana Pencucian Uang;</w:t>
      </w:r>
    </w:p>
    <w:p w:rsidR="00914CBD" w:rsidRPr="007424B0" w:rsidRDefault="00914CBD"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f. </w:t>
      </w:r>
      <w:r w:rsidR="00102332" w:rsidRPr="007424B0">
        <w:rPr>
          <w:rFonts w:ascii="Arial" w:hAnsi="Arial" w:cs="Arial"/>
          <w:sz w:val="24"/>
          <w:szCs w:val="24"/>
        </w:rPr>
        <w:tab/>
      </w:r>
      <w:r w:rsidRPr="007424B0">
        <w:rPr>
          <w:rFonts w:ascii="Arial" w:hAnsi="Arial" w:cs="Arial"/>
          <w:sz w:val="24"/>
          <w:szCs w:val="24"/>
        </w:rPr>
        <w:t>menyelenggarakan program pendidikan dan pelatihan antipencucian uang; dan</w:t>
      </w:r>
    </w:p>
    <w:p w:rsidR="00914CBD" w:rsidRPr="007424B0" w:rsidRDefault="00914CBD"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g. </w:t>
      </w:r>
      <w:r w:rsidR="00102332" w:rsidRPr="007424B0">
        <w:rPr>
          <w:rFonts w:ascii="Arial" w:hAnsi="Arial" w:cs="Arial"/>
          <w:sz w:val="24"/>
          <w:szCs w:val="24"/>
        </w:rPr>
        <w:tab/>
      </w:r>
      <w:r w:rsidRPr="007424B0">
        <w:rPr>
          <w:rFonts w:ascii="Arial" w:hAnsi="Arial" w:cs="Arial"/>
          <w:sz w:val="24"/>
          <w:szCs w:val="24"/>
        </w:rPr>
        <w:t>menyelenggarakan sosialisasi pencegahan dan pemberantasan tindak pidana Pencucian Uang.</w:t>
      </w:r>
    </w:p>
    <w:p w:rsidR="00914CBD" w:rsidRPr="007424B0" w:rsidRDefault="00914CBD" w:rsidP="00A2167F">
      <w:pPr>
        <w:autoSpaceDE w:val="0"/>
        <w:autoSpaceDN w:val="0"/>
        <w:adjustRightInd w:val="0"/>
        <w:spacing w:after="0" w:line="240" w:lineRule="auto"/>
        <w:jc w:val="both"/>
        <w:rPr>
          <w:rFonts w:ascii="Arial" w:hAnsi="Arial" w:cs="Arial"/>
          <w:sz w:val="24"/>
          <w:szCs w:val="24"/>
        </w:rPr>
      </w:pPr>
    </w:p>
    <w:p w:rsidR="00814277" w:rsidRPr="007424B0" w:rsidRDefault="00814277" w:rsidP="00A2167F">
      <w:pPr>
        <w:autoSpaceDE w:val="0"/>
        <w:autoSpaceDN w:val="0"/>
        <w:adjustRightInd w:val="0"/>
        <w:spacing w:after="0" w:line="240" w:lineRule="auto"/>
        <w:ind w:left="425"/>
        <w:jc w:val="both"/>
        <w:rPr>
          <w:rFonts w:ascii="Arial" w:hAnsi="Arial" w:cs="Arial"/>
          <w:sz w:val="24"/>
          <w:szCs w:val="24"/>
        </w:rPr>
      </w:pPr>
      <w:r w:rsidRPr="007424B0">
        <w:rPr>
          <w:rFonts w:ascii="Arial" w:hAnsi="Arial" w:cs="Arial"/>
          <w:sz w:val="24"/>
          <w:szCs w:val="24"/>
        </w:rPr>
        <w:t>Dalam rangka melaksanakan fungsi pengawasan terhadap kepatuhan Pihak Pelapor, PPATK berwenang:</w:t>
      </w:r>
    </w:p>
    <w:p w:rsidR="00814277" w:rsidRPr="007424B0" w:rsidRDefault="00814277"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a. </w:t>
      </w:r>
      <w:r w:rsidRPr="007424B0">
        <w:rPr>
          <w:rFonts w:ascii="Arial" w:hAnsi="Arial" w:cs="Arial"/>
          <w:sz w:val="24"/>
          <w:szCs w:val="24"/>
        </w:rPr>
        <w:tab/>
        <w:t>menetapkan ketentuan dan pedoman tata cara elaporan bagi Pihak Pelapor;</w:t>
      </w:r>
    </w:p>
    <w:p w:rsidR="00814277" w:rsidRPr="007424B0" w:rsidRDefault="00814277"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b. </w:t>
      </w:r>
      <w:r w:rsidRPr="007424B0">
        <w:rPr>
          <w:rFonts w:ascii="Arial" w:hAnsi="Arial" w:cs="Arial"/>
          <w:sz w:val="24"/>
          <w:szCs w:val="24"/>
        </w:rPr>
        <w:tab/>
        <w:t>menetapkan kategori Pengguna Jasa yang berpotensi melakukan tindak pidana Pencucian Uang;</w:t>
      </w:r>
    </w:p>
    <w:p w:rsidR="00814277" w:rsidRPr="007424B0" w:rsidRDefault="00814277"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c. </w:t>
      </w:r>
      <w:r w:rsidRPr="007424B0">
        <w:rPr>
          <w:rFonts w:ascii="Arial" w:hAnsi="Arial" w:cs="Arial"/>
          <w:sz w:val="24"/>
          <w:szCs w:val="24"/>
        </w:rPr>
        <w:tab/>
        <w:t>melakukan audit kepatuhan atau audit khusus;</w:t>
      </w:r>
    </w:p>
    <w:p w:rsidR="00814277" w:rsidRPr="007424B0" w:rsidRDefault="00814277"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d. </w:t>
      </w:r>
      <w:r w:rsidRPr="007424B0">
        <w:rPr>
          <w:rFonts w:ascii="Arial" w:hAnsi="Arial" w:cs="Arial"/>
          <w:sz w:val="24"/>
          <w:szCs w:val="24"/>
        </w:rPr>
        <w:tab/>
        <w:t>menyampaikan informasi dari hasil audit kepada lembaga yang berwenang melakukan pengawasan terhadap Pihak Pelapor;</w:t>
      </w:r>
    </w:p>
    <w:p w:rsidR="00814277" w:rsidRPr="007424B0" w:rsidRDefault="00814277"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e. </w:t>
      </w:r>
      <w:r w:rsidRPr="007424B0">
        <w:rPr>
          <w:rFonts w:ascii="Arial" w:hAnsi="Arial" w:cs="Arial"/>
          <w:sz w:val="24"/>
          <w:szCs w:val="24"/>
        </w:rPr>
        <w:tab/>
        <w:t>memberikan peringatan kepada Pihak Pelapor yang melanggar kewajiban pelaporan;</w:t>
      </w:r>
    </w:p>
    <w:p w:rsidR="00814277" w:rsidRPr="007424B0" w:rsidRDefault="00814277"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f. </w:t>
      </w:r>
      <w:r w:rsidRPr="007424B0">
        <w:rPr>
          <w:rFonts w:ascii="Arial" w:hAnsi="Arial" w:cs="Arial"/>
          <w:sz w:val="24"/>
          <w:szCs w:val="24"/>
        </w:rPr>
        <w:tab/>
        <w:t>merekomendasikan kepada lembaga yang berwenang mencabut izin usaha Pihak Pelapor; dan</w:t>
      </w:r>
    </w:p>
    <w:p w:rsidR="00102332" w:rsidRPr="007424B0" w:rsidRDefault="00814277"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g. </w:t>
      </w:r>
      <w:r w:rsidRPr="007424B0">
        <w:rPr>
          <w:rFonts w:ascii="Arial" w:hAnsi="Arial" w:cs="Arial"/>
          <w:sz w:val="24"/>
          <w:szCs w:val="24"/>
        </w:rPr>
        <w:tab/>
        <w:t>menetapkan ketentuan pelaksanaan prinsip mengenali Pengguna Jasa bagi Pihak Pelapor yang tidak memiliki Lembaga Pengawas dan Pengatur.</w:t>
      </w:r>
    </w:p>
    <w:p w:rsidR="00295DAC" w:rsidRPr="007424B0" w:rsidRDefault="00295DAC" w:rsidP="00A2167F">
      <w:pPr>
        <w:tabs>
          <w:tab w:val="left" w:pos="426"/>
        </w:tabs>
        <w:autoSpaceDE w:val="0"/>
        <w:autoSpaceDN w:val="0"/>
        <w:adjustRightInd w:val="0"/>
        <w:spacing w:after="0" w:line="240" w:lineRule="auto"/>
        <w:ind w:left="426" w:hanging="426"/>
        <w:jc w:val="both"/>
        <w:rPr>
          <w:rFonts w:ascii="Arial" w:hAnsi="Arial" w:cs="Arial"/>
          <w:sz w:val="24"/>
          <w:szCs w:val="24"/>
        </w:rPr>
      </w:pPr>
    </w:p>
    <w:p w:rsidR="00295DAC" w:rsidRPr="007424B0" w:rsidRDefault="00295DAC" w:rsidP="00A2167F">
      <w:pPr>
        <w:autoSpaceDE w:val="0"/>
        <w:autoSpaceDN w:val="0"/>
        <w:adjustRightInd w:val="0"/>
        <w:spacing w:after="0" w:line="240" w:lineRule="auto"/>
        <w:ind w:left="425"/>
        <w:jc w:val="both"/>
        <w:rPr>
          <w:rFonts w:ascii="Arial" w:hAnsi="Arial" w:cs="Arial"/>
          <w:sz w:val="24"/>
          <w:szCs w:val="24"/>
        </w:rPr>
      </w:pPr>
      <w:r w:rsidRPr="007424B0">
        <w:rPr>
          <w:rFonts w:ascii="Arial" w:hAnsi="Arial" w:cs="Arial"/>
          <w:sz w:val="24"/>
          <w:szCs w:val="24"/>
        </w:rPr>
        <w:t>Dalam rangka melaksanakan fungsi analisis atau pemeriksaan laporan dan informasi, PPATK dapat:</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a. </w:t>
      </w:r>
      <w:r w:rsidRPr="007424B0">
        <w:rPr>
          <w:rFonts w:ascii="Arial" w:hAnsi="Arial" w:cs="Arial"/>
          <w:sz w:val="24"/>
          <w:szCs w:val="24"/>
        </w:rPr>
        <w:tab/>
        <w:t>meminta dan menerima laporan dan informasi dari Pihak Pelapor;</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b.   </w:t>
      </w:r>
      <w:r w:rsidRPr="007424B0">
        <w:rPr>
          <w:rFonts w:ascii="Arial" w:hAnsi="Arial" w:cs="Arial"/>
          <w:sz w:val="24"/>
          <w:szCs w:val="24"/>
        </w:rPr>
        <w:tab/>
        <w:t>meminta informasi kepada instansi atau pihak terkait;</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c.  </w:t>
      </w:r>
      <w:r w:rsidRPr="007424B0">
        <w:rPr>
          <w:rFonts w:ascii="Arial" w:hAnsi="Arial" w:cs="Arial"/>
          <w:sz w:val="24"/>
          <w:szCs w:val="24"/>
        </w:rPr>
        <w:tab/>
        <w:t>meminta informasi kepada Pihak Pelapor berdasarkan pengembangan hasil analisis PPATK;</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d. </w:t>
      </w:r>
      <w:r w:rsidRPr="007424B0">
        <w:rPr>
          <w:rFonts w:ascii="Arial" w:hAnsi="Arial" w:cs="Arial"/>
          <w:sz w:val="24"/>
          <w:szCs w:val="24"/>
        </w:rPr>
        <w:tab/>
        <w:t>meminta informasi kepada Pihak Pelapor berdasarkan permintaan dari instansi penegak hukum atau mitra kerja di luar negeri;</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e. </w:t>
      </w:r>
      <w:r w:rsidRPr="007424B0">
        <w:rPr>
          <w:rFonts w:ascii="Arial" w:hAnsi="Arial" w:cs="Arial"/>
          <w:sz w:val="24"/>
          <w:szCs w:val="24"/>
        </w:rPr>
        <w:tab/>
        <w:t>meneruskan informasi dan/atau hasil analisis kepada instansi peminta, baik di dalam maupun di luar negeri;</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f. </w:t>
      </w:r>
      <w:r w:rsidRPr="007424B0">
        <w:rPr>
          <w:rFonts w:ascii="Arial" w:hAnsi="Arial" w:cs="Arial"/>
          <w:sz w:val="24"/>
          <w:szCs w:val="24"/>
        </w:rPr>
        <w:tab/>
        <w:t>menerima laporan dan/atau informasi dari masyarakat mengenai adanya dugaan tindak pidana Pencucian Uang;</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g. </w:t>
      </w:r>
      <w:r w:rsidRPr="007424B0">
        <w:rPr>
          <w:rFonts w:ascii="Arial" w:hAnsi="Arial" w:cs="Arial"/>
          <w:sz w:val="24"/>
          <w:szCs w:val="24"/>
        </w:rPr>
        <w:tab/>
        <w:t>meminta keterangan kepada Pihak Pelapor dan pihak lain yang terkait dengan dugaan tindak pidana Pencucian Uang;</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h. </w:t>
      </w:r>
      <w:r w:rsidRPr="007424B0">
        <w:rPr>
          <w:rFonts w:ascii="Arial" w:hAnsi="Arial" w:cs="Arial"/>
          <w:sz w:val="24"/>
          <w:szCs w:val="24"/>
        </w:rPr>
        <w:tab/>
        <w:t xml:space="preserve">merekomendasikan kepada instansi penegak hukum mengenai pentingnya melakukan intersepsi atau penyadapan atas informasi elektronik dan/atau </w:t>
      </w:r>
      <w:r w:rsidRPr="007424B0">
        <w:rPr>
          <w:rFonts w:ascii="Arial" w:hAnsi="Arial" w:cs="Arial"/>
          <w:sz w:val="24"/>
          <w:szCs w:val="24"/>
        </w:rPr>
        <w:lastRenderedPageBreak/>
        <w:t>dokumen elektronik sesuai dengan ketentuan peraturan perundang-undangan;</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i. </w:t>
      </w:r>
      <w:r w:rsidRPr="007424B0">
        <w:rPr>
          <w:rFonts w:ascii="Arial" w:hAnsi="Arial" w:cs="Arial"/>
          <w:sz w:val="24"/>
          <w:szCs w:val="24"/>
        </w:rPr>
        <w:tab/>
        <w:t>meminta penyedia jasa keuangan untuk menghentikan sementara seluruh atau sebagian Transaksi yang diketahui atau dicurigai merupakan hasil tindak pidana;</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j. </w:t>
      </w:r>
      <w:r w:rsidRPr="007424B0">
        <w:rPr>
          <w:rFonts w:ascii="Arial" w:hAnsi="Arial" w:cs="Arial"/>
          <w:sz w:val="24"/>
          <w:szCs w:val="24"/>
        </w:rPr>
        <w:tab/>
        <w:t>meminta informasi perkembangan penyelidikan dan penyidikan yang dilakukan oleh penyidik tindak pidana asal dan tindak pidana Pencucian Uang;</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k. </w:t>
      </w:r>
      <w:r w:rsidRPr="007424B0">
        <w:rPr>
          <w:rFonts w:ascii="Arial" w:hAnsi="Arial" w:cs="Arial"/>
          <w:sz w:val="24"/>
          <w:szCs w:val="24"/>
        </w:rPr>
        <w:tab/>
        <w:t>mengadakan kegiatan administratif lain dalam lingkup tugas dan tanggung jawab sesuai dengan ketentuan Undang-Undang ini; dan</w:t>
      </w:r>
    </w:p>
    <w:p w:rsidR="00295DAC" w:rsidRPr="007424B0" w:rsidRDefault="00295DAC" w:rsidP="00A2167F">
      <w:p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 xml:space="preserve">l. </w:t>
      </w:r>
      <w:r w:rsidRPr="007424B0">
        <w:rPr>
          <w:rFonts w:ascii="Arial" w:hAnsi="Arial" w:cs="Arial"/>
          <w:sz w:val="24"/>
          <w:szCs w:val="24"/>
        </w:rPr>
        <w:tab/>
        <w:t>meneruskan hasil analisis atau pemeriksaan kepada penyidik.</w:t>
      </w:r>
    </w:p>
    <w:p w:rsidR="00814277" w:rsidRPr="007424B0" w:rsidRDefault="00814277" w:rsidP="00A2167F">
      <w:pPr>
        <w:autoSpaceDE w:val="0"/>
        <w:autoSpaceDN w:val="0"/>
        <w:adjustRightInd w:val="0"/>
        <w:spacing w:after="0" w:line="240" w:lineRule="auto"/>
        <w:jc w:val="both"/>
        <w:rPr>
          <w:rFonts w:ascii="Arial" w:hAnsi="Arial" w:cs="Arial"/>
          <w:sz w:val="24"/>
          <w:szCs w:val="24"/>
        </w:rPr>
      </w:pPr>
    </w:p>
    <w:p w:rsidR="004E49E4" w:rsidRPr="007424B0" w:rsidRDefault="00914CBD" w:rsidP="00A2167F">
      <w:pPr>
        <w:autoSpaceDE w:val="0"/>
        <w:autoSpaceDN w:val="0"/>
        <w:adjustRightInd w:val="0"/>
        <w:spacing w:after="0" w:line="240" w:lineRule="auto"/>
        <w:ind w:left="425"/>
        <w:jc w:val="both"/>
        <w:rPr>
          <w:rFonts w:ascii="Arial" w:hAnsi="Arial" w:cs="Arial"/>
          <w:sz w:val="24"/>
          <w:szCs w:val="24"/>
        </w:rPr>
      </w:pPr>
      <w:r w:rsidRPr="007424B0">
        <w:rPr>
          <w:rFonts w:ascii="Arial" w:hAnsi="Arial" w:cs="Arial"/>
          <w:sz w:val="24"/>
          <w:szCs w:val="24"/>
        </w:rPr>
        <w:t xml:space="preserve">Sebagai lembaga intelijien di bidang keuangan, </w:t>
      </w:r>
      <w:r w:rsidR="004E49E4" w:rsidRPr="007424B0">
        <w:rPr>
          <w:rFonts w:ascii="Arial" w:hAnsi="Arial" w:cs="Arial"/>
          <w:sz w:val="24"/>
          <w:szCs w:val="24"/>
        </w:rPr>
        <w:t xml:space="preserve">Peran PPATK </w:t>
      </w:r>
      <w:r w:rsidRPr="007424B0">
        <w:rPr>
          <w:rFonts w:ascii="Arial" w:hAnsi="Arial" w:cs="Arial"/>
          <w:sz w:val="24"/>
          <w:szCs w:val="24"/>
        </w:rPr>
        <w:t>pelu memastikan bahwa semua kegiatan yang mencurigaka</w:t>
      </w:r>
      <w:r w:rsidR="00C37FA1" w:rsidRPr="007424B0">
        <w:rPr>
          <w:rFonts w:ascii="Arial" w:hAnsi="Arial" w:cs="Arial"/>
          <w:sz w:val="24"/>
          <w:szCs w:val="24"/>
        </w:rPr>
        <w:t>n</w:t>
      </w:r>
      <w:r w:rsidRPr="007424B0">
        <w:rPr>
          <w:rFonts w:ascii="Arial" w:hAnsi="Arial" w:cs="Arial"/>
          <w:sz w:val="24"/>
          <w:szCs w:val="24"/>
        </w:rPr>
        <w:t xml:space="preserve"> dapat ditemukan dan dideteksi, termasuk mengidentifikasi propert</w:t>
      </w:r>
      <w:r w:rsidR="00C37FA1" w:rsidRPr="007424B0">
        <w:rPr>
          <w:rFonts w:ascii="Arial" w:hAnsi="Arial" w:cs="Arial"/>
          <w:sz w:val="24"/>
          <w:szCs w:val="24"/>
        </w:rPr>
        <w:t>i</w:t>
      </w:r>
      <w:r w:rsidRPr="007424B0">
        <w:rPr>
          <w:rFonts w:ascii="Arial" w:hAnsi="Arial" w:cs="Arial"/>
          <w:sz w:val="24"/>
          <w:szCs w:val="24"/>
        </w:rPr>
        <w:t xml:space="preserve"> yang terkait dengan kejahatan, instrument dan/atau hasil kejahatan. Namun yang lebih penting lagi, informasi yang  terkadung dalam laporan PPATK kepada penegak hukum harus memiliki potensi untuk dapat ditangani sebaik-baiknya.</w:t>
      </w:r>
      <w:r w:rsidRPr="007424B0">
        <w:rPr>
          <w:rStyle w:val="FootnoteReference"/>
          <w:rFonts w:ascii="Arial" w:hAnsi="Arial" w:cs="Arial"/>
          <w:sz w:val="24"/>
          <w:szCs w:val="24"/>
        </w:rPr>
        <w:footnoteReference w:id="9"/>
      </w:r>
    </w:p>
    <w:p w:rsidR="00914CBD" w:rsidRPr="007424B0" w:rsidRDefault="00914CBD" w:rsidP="00A2167F">
      <w:pPr>
        <w:autoSpaceDE w:val="0"/>
        <w:autoSpaceDN w:val="0"/>
        <w:adjustRightInd w:val="0"/>
        <w:spacing w:after="0" w:line="240" w:lineRule="auto"/>
        <w:jc w:val="both"/>
        <w:rPr>
          <w:rFonts w:ascii="Arial" w:hAnsi="Arial" w:cs="Arial"/>
          <w:sz w:val="24"/>
          <w:szCs w:val="24"/>
        </w:rPr>
      </w:pPr>
    </w:p>
    <w:p w:rsidR="00CD5A38" w:rsidRPr="007424B0" w:rsidRDefault="00CD5A38" w:rsidP="00A2167F">
      <w:pPr>
        <w:autoSpaceDE w:val="0"/>
        <w:autoSpaceDN w:val="0"/>
        <w:adjustRightInd w:val="0"/>
        <w:spacing w:after="0" w:line="240" w:lineRule="auto"/>
        <w:ind w:left="425"/>
        <w:jc w:val="both"/>
        <w:rPr>
          <w:rFonts w:ascii="Arial" w:hAnsi="Arial" w:cs="Arial"/>
          <w:sz w:val="24"/>
          <w:szCs w:val="24"/>
        </w:rPr>
      </w:pPr>
      <w:r w:rsidRPr="007424B0">
        <w:rPr>
          <w:rFonts w:ascii="Arial" w:hAnsi="Arial" w:cs="Arial"/>
          <w:sz w:val="24"/>
          <w:szCs w:val="24"/>
        </w:rPr>
        <w:t>Hal penting yang perlu diuraikan dari UU TPPU adalah adanya terminilogi mengenai subyek hukum, Pelapor dan transkasi keua</w:t>
      </w:r>
      <w:r w:rsidR="00690644" w:rsidRPr="007424B0">
        <w:rPr>
          <w:rFonts w:ascii="Arial" w:hAnsi="Arial" w:cs="Arial"/>
          <w:sz w:val="24"/>
          <w:szCs w:val="24"/>
        </w:rPr>
        <w:t>ngan yang mencurigakan. Ketiga</w:t>
      </w:r>
      <w:r w:rsidRPr="007424B0">
        <w:rPr>
          <w:rFonts w:ascii="Arial" w:hAnsi="Arial" w:cs="Arial"/>
          <w:sz w:val="24"/>
          <w:szCs w:val="24"/>
        </w:rPr>
        <w:t>nya dapat diuraikan secara ringkas sebagai berikut:</w:t>
      </w:r>
    </w:p>
    <w:p w:rsidR="00CD5A38" w:rsidRPr="007424B0" w:rsidRDefault="00CD5A38" w:rsidP="00A2167F">
      <w:pPr>
        <w:autoSpaceDE w:val="0"/>
        <w:autoSpaceDN w:val="0"/>
        <w:adjustRightInd w:val="0"/>
        <w:spacing w:after="0" w:line="240" w:lineRule="auto"/>
        <w:jc w:val="both"/>
        <w:rPr>
          <w:rFonts w:ascii="Arial" w:hAnsi="Arial" w:cs="Arial"/>
          <w:sz w:val="24"/>
          <w:szCs w:val="24"/>
        </w:rPr>
      </w:pPr>
    </w:p>
    <w:p w:rsidR="00CD5A38" w:rsidRPr="007424B0" w:rsidRDefault="00CD5A38" w:rsidP="00A2167F">
      <w:pPr>
        <w:pStyle w:val="ListParagraph"/>
        <w:numPr>
          <w:ilvl w:val="0"/>
          <w:numId w:val="13"/>
        </w:num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Subyek Hukum dalam UU TPPU.</w:t>
      </w:r>
    </w:p>
    <w:p w:rsidR="009B4986" w:rsidRPr="007424B0" w:rsidRDefault="009B4986" w:rsidP="00A2167F">
      <w:pPr>
        <w:autoSpaceDE w:val="0"/>
        <w:autoSpaceDN w:val="0"/>
        <w:adjustRightInd w:val="0"/>
        <w:spacing w:after="0" w:line="240" w:lineRule="auto"/>
        <w:ind w:left="851"/>
        <w:jc w:val="both"/>
        <w:rPr>
          <w:rFonts w:ascii="Arial" w:hAnsi="Arial" w:cs="Arial"/>
          <w:sz w:val="24"/>
          <w:szCs w:val="24"/>
        </w:rPr>
      </w:pPr>
      <w:r w:rsidRPr="007424B0">
        <w:rPr>
          <w:rFonts w:ascii="Arial" w:hAnsi="Arial" w:cs="Arial"/>
          <w:sz w:val="24"/>
          <w:szCs w:val="24"/>
        </w:rPr>
        <w:t>Pasal 1 angka 9 UU TPPU menyebutkan: “Setiap Orang adalah orang perseorangan atau Korporasi.”</w:t>
      </w:r>
    </w:p>
    <w:p w:rsidR="009B4986" w:rsidRPr="007424B0" w:rsidRDefault="009B4986" w:rsidP="00A2167F">
      <w:pPr>
        <w:autoSpaceDE w:val="0"/>
        <w:autoSpaceDN w:val="0"/>
        <w:adjustRightInd w:val="0"/>
        <w:spacing w:after="0" w:line="240" w:lineRule="auto"/>
        <w:ind w:left="851"/>
        <w:jc w:val="both"/>
        <w:rPr>
          <w:rFonts w:ascii="Arial" w:hAnsi="Arial" w:cs="Arial"/>
          <w:sz w:val="24"/>
          <w:szCs w:val="24"/>
        </w:rPr>
      </w:pPr>
      <w:r w:rsidRPr="007424B0">
        <w:rPr>
          <w:rFonts w:ascii="Arial" w:hAnsi="Arial" w:cs="Arial"/>
          <w:sz w:val="24"/>
          <w:szCs w:val="24"/>
        </w:rPr>
        <w:t>Pasal 1 angka 10 UU TPPU menyebutkan definisi “Korporasi adalah kumpulan orang dan/atau kekayaan yang terorganisasi, baik merupakan badan hukum maupun bukan badan hukum.”</w:t>
      </w:r>
    </w:p>
    <w:p w:rsidR="009B4986" w:rsidRPr="007424B0" w:rsidRDefault="009B4986" w:rsidP="00A2167F">
      <w:pPr>
        <w:autoSpaceDE w:val="0"/>
        <w:autoSpaceDN w:val="0"/>
        <w:adjustRightInd w:val="0"/>
        <w:spacing w:after="0" w:line="240" w:lineRule="auto"/>
        <w:ind w:left="426"/>
        <w:jc w:val="both"/>
        <w:rPr>
          <w:rFonts w:ascii="Arial" w:hAnsi="Arial" w:cs="Arial"/>
          <w:sz w:val="24"/>
          <w:szCs w:val="24"/>
        </w:rPr>
      </w:pPr>
    </w:p>
    <w:p w:rsidR="00F4784D" w:rsidRPr="007424B0" w:rsidRDefault="009B4986" w:rsidP="00A2167F">
      <w:pPr>
        <w:autoSpaceDE w:val="0"/>
        <w:autoSpaceDN w:val="0"/>
        <w:adjustRightInd w:val="0"/>
        <w:spacing w:after="0" w:line="240" w:lineRule="auto"/>
        <w:ind w:left="851"/>
        <w:jc w:val="both"/>
        <w:rPr>
          <w:rFonts w:ascii="Arial" w:hAnsi="Arial" w:cs="Arial"/>
          <w:sz w:val="24"/>
          <w:szCs w:val="24"/>
        </w:rPr>
      </w:pPr>
      <w:r w:rsidRPr="007424B0">
        <w:rPr>
          <w:rFonts w:ascii="Arial" w:hAnsi="Arial" w:cs="Arial"/>
          <w:sz w:val="24"/>
          <w:szCs w:val="24"/>
        </w:rPr>
        <w:t>Berdasarkan ketentuan tersebut maka pelaku tindak pidana pencucian dapat orang pribadi ataupun korporasi.</w:t>
      </w:r>
      <w:r w:rsidR="00F4784D" w:rsidRPr="007424B0">
        <w:rPr>
          <w:rFonts w:ascii="Arial" w:hAnsi="Arial" w:cs="Arial"/>
          <w:sz w:val="24"/>
          <w:szCs w:val="24"/>
        </w:rPr>
        <w:t xml:space="preserve"> Dalam hal tindak pidana Pencucian Uang dilakukan oleh Korporasi maka pidana dijatuhkan terhadap Korporasi dan/atau Personil Pengendali Korporasi (Pasal 6 ayat (1) UU TPPU).</w:t>
      </w:r>
    </w:p>
    <w:p w:rsidR="00F4784D" w:rsidRPr="007424B0" w:rsidRDefault="00F4784D" w:rsidP="00A2167F">
      <w:pPr>
        <w:autoSpaceDE w:val="0"/>
        <w:autoSpaceDN w:val="0"/>
        <w:adjustRightInd w:val="0"/>
        <w:spacing w:after="0" w:line="240" w:lineRule="auto"/>
        <w:jc w:val="both"/>
        <w:rPr>
          <w:rFonts w:ascii="Arial" w:hAnsi="Arial" w:cs="Arial"/>
          <w:sz w:val="24"/>
          <w:szCs w:val="24"/>
        </w:rPr>
      </w:pPr>
    </w:p>
    <w:p w:rsidR="00F4784D" w:rsidRPr="007424B0" w:rsidRDefault="00F4784D" w:rsidP="00A2167F">
      <w:pPr>
        <w:autoSpaceDE w:val="0"/>
        <w:autoSpaceDN w:val="0"/>
        <w:adjustRightInd w:val="0"/>
        <w:spacing w:after="0" w:line="240" w:lineRule="auto"/>
        <w:ind w:left="851"/>
        <w:jc w:val="both"/>
        <w:rPr>
          <w:rFonts w:ascii="Arial" w:hAnsi="Arial" w:cs="Arial"/>
          <w:sz w:val="24"/>
          <w:szCs w:val="24"/>
        </w:rPr>
      </w:pPr>
      <w:r w:rsidRPr="007424B0">
        <w:rPr>
          <w:rFonts w:ascii="Arial" w:hAnsi="Arial" w:cs="Arial"/>
          <w:sz w:val="24"/>
          <w:szCs w:val="24"/>
        </w:rPr>
        <w:t>Suatu korporasi dapat dijatuhkan sanksi pidana pencucian uang apabila tindak pidana Pencucian Uang:</w:t>
      </w:r>
    </w:p>
    <w:p w:rsidR="00F4784D" w:rsidRPr="007424B0" w:rsidRDefault="00F4784D" w:rsidP="00A2167F">
      <w:p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 xml:space="preserve">a. </w:t>
      </w:r>
      <w:r w:rsidRPr="007424B0">
        <w:rPr>
          <w:rFonts w:ascii="Arial" w:hAnsi="Arial" w:cs="Arial"/>
          <w:sz w:val="24"/>
          <w:szCs w:val="24"/>
        </w:rPr>
        <w:tab/>
        <w:t>dilakukan atau diperintahkan oleh Personil Pengendali Korporasi;</w:t>
      </w:r>
    </w:p>
    <w:p w:rsidR="00F4784D" w:rsidRPr="007424B0" w:rsidRDefault="00F4784D" w:rsidP="00A2167F">
      <w:p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 xml:space="preserve">b. </w:t>
      </w:r>
      <w:r w:rsidRPr="007424B0">
        <w:rPr>
          <w:rFonts w:ascii="Arial" w:hAnsi="Arial" w:cs="Arial"/>
          <w:sz w:val="24"/>
          <w:szCs w:val="24"/>
        </w:rPr>
        <w:tab/>
        <w:t>dilakukan dalam rangka pemenuhan maksud dan tujuan Korporasi;</w:t>
      </w:r>
    </w:p>
    <w:p w:rsidR="00F4784D" w:rsidRPr="007424B0" w:rsidRDefault="00F4784D" w:rsidP="00A2167F">
      <w:p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 xml:space="preserve">c. </w:t>
      </w:r>
      <w:r w:rsidRPr="007424B0">
        <w:rPr>
          <w:rFonts w:ascii="Arial" w:hAnsi="Arial" w:cs="Arial"/>
          <w:sz w:val="24"/>
          <w:szCs w:val="24"/>
        </w:rPr>
        <w:tab/>
        <w:t>dilakukan sesuai dengan tugas dan fungsi pelaku atau pemberi perintah; dan</w:t>
      </w:r>
    </w:p>
    <w:p w:rsidR="00F4784D" w:rsidRPr="007424B0" w:rsidRDefault="00F4784D" w:rsidP="00A2167F">
      <w:p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 xml:space="preserve">d. </w:t>
      </w:r>
      <w:r w:rsidRPr="007424B0">
        <w:rPr>
          <w:rFonts w:ascii="Arial" w:hAnsi="Arial" w:cs="Arial"/>
          <w:sz w:val="24"/>
          <w:szCs w:val="24"/>
        </w:rPr>
        <w:tab/>
        <w:t>dilakukan dengan maksud memberikan manfaat bagi Korporasi.</w:t>
      </w:r>
    </w:p>
    <w:p w:rsidR="002B719C" w:rsidRPr="007424B0" w:rsidRDefault="002B719C" w:rsidP="00A2167F">
      <w:pPr>
        <w:autoSpaceDE w:val="0"/>
        <w:autoSpaceDN w:val="0"/>
        <w:adjustRightInd w:val="0"/>
        <w:spacing w:after="0" w:line="240" w:lineRule="auto"/>
        <w:ind w:left="1276"/>
        <w:jc w:val="both"/>
        <w:rPr>
          <w:rFonts w:ascii="Arial" w:hAnsi="Arial" w:cs="Arial"/>
          <w:sz w:val="24"/>
          <w:szCs w:val="24"/>
        </w:rPr>
      </w:pPr>
    </w:p>
    <w:p w:rsidR="002B719C" w:rsidRPr="007424B0" w:rsidRDefault="002B719C" w:rsidP="00A2167F">
      <w:pPr>
        <w:pStyle w:val="ListParagraph"/>
        <w:numPr>
          <w:ilvl w:val="0"/>
          <w:numId w:val="13"/>
        </w:numPr>
        <w:autoSpaceDE w:val="0"/>
        <w:autoSpaceDN w:val="0"/>
        <w:adjustRightInd w:val="0"/>
        <w:spacing w:after="0" w:line="240" w:lineRule="auto"/>
        <w:ind w:left="851" w:hanging="426"/>
        <w:jc w:val="both"/>
        <w:rPr>
          <w:rFonts w:ascii="Arial" w:hAnsi="Arial" w:cs="Arial"/>
          <w:sz w:val="24"/>
          <w:szCs w:val="24"/>
        </w:rPr>
      </w:pPr>
      <w:r w:rsidRPr="007424B0">
        <w:rPr>
          <w:rFonts w:ascii="Arial" w:hAnsi="Arial" w:cs="Arial"/>
          <w:sz w:val="24"/>
          <w:szCs w:val="24"/>
        </w:rPr>
        <w:t>Pelapor,</w:t>
      </w:r>
    </w:p>
    <w:p w:rsidR="0068445F" w:rsidRPr="007424B0" w:rsidRDefault="0068445F" w:rsidP="00A2167F">
      <w:pPr>
        <w:autoSpaceDE w:val="0"/>
        <w:autoSpaceDN w:val="0"/>
        <w:adjustRightInd w:val="0"/>
        <w:spacing w:after="0" w:line="240" w:lineRule="auto"/>
        <w:ind w:left="851"/>
        <w:jc w:val="both"/>
        <w:rPr>
          <w:rFonts w:ascii="Arial" w:hAnsi="Arial" w:cs="Arial"/>
          <w:sz w:val="24"/>
          <w:szCs w:val="24"/>
        </w:rPr>
      </w:pPr>
      <w:r w:rsidRPr="007424B0">
        <w:rPr>
          <w:rFonts w:ascii="Arial" w:hAnsi="Arial" w:cs="Arial"/>
          <w:sz w:val="24"/>
          <w:szCs w:val="24"/>
        </w:rPr>
        <w:t>Dalam rangka meningkatkan upaya pencegahan dan pemberantasan tindak pidana pencucian uang, Pasal 1 angka 11 UU TPPU mewajibkan kepada pihak-pihak tertentu untuk melaporkan kepada PPATK adanya transaksi-</w:t>
      </w:r>
      <w:r w:rsidRPr="007424B0">
        <w:rPr>
          <w:rFonts w:ascii="Arial" w:hAnsi="Arial" w:cs="Arial"/>
          <w:sz w:val="24"/>
          <w:szCs w:val="24"/>
        </w:rPr>
        <w:lastRenderedPageBreak/>
        <w:t>transaksi keuangan, terutama transaksi keuangan yang mencurigakan yang dilakukan oleh pengguna jasa Pelapor.</w:t>
      </w:r>
    </w:p>
    <w:p w:rsidR="0068445F" w:rsidRPr="007424B0" w:rsidRDefault="0068445F" w:rsidP="00A2167F">
      <w:pPr>
        <w:pStyle w:val="ListParagraph"/>
        <w:autoSpaceDE w:val="0"/>
        <w:autoSpaceDN w:val="0"/>
        <w:adjustRightInd w:val="0"/>
        <w:spacing w:after="0" w:line="240" w:lineRule="auto"/>
        <w:jc w:val="both"/>
        <w:rPr>
          <w:rFonts w:ascii="Arial" w:hAnsi="Arial" w:cs="Arial"/>
          <w:sz w:val="24"/>
          <w:szCs w:val="24"/>
        </w:rPr>
      </w:pPr>
    </w:p>
    <w:p w:rsidR="0068445F" w:rsidRPr="007424B0" w:rsidRDefault="0068445F" w:rsidP="00A2167F">
      <w:pPr>
        <w:autoSpaceDE w:val="0"/>
        <w:autoSpaceDN w:val="0"/>
        <w:adjustRightInd w:val="0"/>
        <w:spacing w:after="0" w:line="240" w:lineRule="auto"/>
        <w:ind w:left="851"/>
        <w:jc w:val="both"/>
        <w:rPr>
          <w:rFonts w:ascii="Arial" w:hAnsi="Arial" w:cs="Arial"/>
          <w:sz w:val="24"/>
          <w:szCs w:val="24"/>
        </w:rPr>
      </w:pPr>
      <w:r w:rsidRPr="007424B0">
        <w:rPr>
          <w:rFonts w:ascii="Arial" w:hAnsi="Arial" w:cs="Arial"/>
          <w:sz w:val="24"/>
          <w:szCs w:val="24"/>
        </w:rPr>
        <w:t>Berdasarkan ketentuan Pasal 17 UU TPPU, maka pihak-pihak yang diwajibkan untuk memberikan laporan meliputi:</w:t>
      </w:r>
    </w:p>
    <w:p w:rsidR="0068445F" w:rsidRPr="007424B0" w:rsidRDefault="0068445F" w:rsidP="00A2167F">
      <w:p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 xml:space="preserve">a. </w:t>
      </w:r>
      <w:r w:rsidR="00242660" w:rsidRPr="007424B0">
        <w:rPr>
          <w:rFonts w:ascii="Arial" w:hAnsi="Arial" w:cs="Arial"/>
          <w:sz w:val="24"/>
          <w:szCs w:val="24"/>
        </w:rPr>
        <w:tab/>
        <w:t>P</w:t>
      </w:r>
      <w:r w:rsidRPr="007424B0">
        <w:rPr>
          <w:rFonts w:ascii="Arial" w:hAnsi="Arial" w:cs="Arial"/>
          <w:sz w:val="24"/>
          <w:szCs w:val="24"/>
        </w:rPr>
        <w:t xml:space="preserve">enyedia </w:t>
      </w:r>
      <w:r w:rsidR="00242660" w:rsidRPr="007424B0">
        <w:rPr>
          <w:rFonts w:ascii="Arial" w:hAnsi="Arial" w:cs="Arial"/>
          <w:sz w:val="24"/>
          <w:szCs w:val="24"/>
        </w:rPr>
        <w:t>J</w:t>
      </w:r>
      <w:r w:rsidRPr="007424B0">
        <w:rPr>
          <w:rFonts w:ascii="Arial" w:hAnsi="Arial" w:cs="Arial"/>
          <w:sz w:val="24"/>
          <w:szCs w:val="24"/>
        </w:rPr>
        <w:t xml:space="preserve">asa </w:t>
      </w:r>
      <w:r w:rsidR="00242660" w:rsidRPr="007424B0">
        <w:rPr>
          <w:rFonts w:ascii="Arial" w:hAnsi="Arial" w:cs="Arial"/>
          <w:sz w:val="24"/>
          <w:szCs w:val="24"/>
        </w:rPr>
        <w:t>K</w:t>
      </w:r>
      <w:r w:rsidRPr="007424B0">
        <w:rPr>
          <w:rFonts w:ascii="Arial" w:hAnsi="Arial" w:cs="Arial"/>
          <w:sz w:val="24"/>
          <w:szCs w:val="24"/>
        </w:rPr>
        <w:t>euangan:</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1. </w:t>
      </w:r>
      <w:r w:rsidR="00242660" w:rsidRPr="007424B0">
        <w:rPr>
          <w:rFonts w:ascii="Arial" w:hAnsi="Arial" w:cs="Arial"/>
          <w:sz w:val="24"/>
          <w:szCs w:val="24"/>
        </w:rPr>
        <w:tab/>
      </w:r>
      <w:r w:rsidRPr="007424B0">
        <w:rPr>
          <w:rFonts w:ascii="Arial" w:hAnsi="Arial" w:cs="Arial"/>
          <w:sz w:val="24"/>
          <w:szCs w:val="24"/>
        </w:rPr>
        <w:t>bank;</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2. </w:t>
      </w:r>
      <w:r w:rsidR="00242660" w:rsidRPr="007424B0">
        <w:rPr>
          <w:rFonts w:ascii="Arial" w:hAnsi="Arial" w:cs="Arial"/>
          <w:sz w:val="24"/>
          <w:szCs w:val="24"/>
        </w:rPr>
        <w:tab/>
      </w:r>
      <w:r w:rsidRPr="007424B0">
        <w:rPr>
          <w:rFonts w:ascii="Arial" w:hAnsi="Arial" w:cs="Arial"/>
          <w:sz w:val="24"/>
          <w:szCs w:val="24"/>
        </w:rPr>
        <w:t>perusahaan pembiayaan;</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3. </w:t>
      </w:r>
      <w:r w:rsidR="00242660" w:rsidRPr="007424B0">
        <w:rPr>
          <w:rFonts w:ascii="Arial" w:hAnsi="Arial" w:cs="Arial"/>
          <w:sz w:val="24"/>
          <w:szCs w:val="24"/>
        </w:rPr>
        <w:tab/>
      </w:r>
      <w:r w:rsidRPr="007424B0">
        <w:rPr>
          <w:rFonts w:ascii="Arial" w:hAnsi="Arial" w:cs="Arial"/>
          <w:sz w:val="24"/>
          <w:szCs w:val="24"/>
        </w:rPr>
        <w:t>perusahaan asuransi dan perusahaan pialang</w:t>
      </w:r>
      <w:r w:rsidR="00242660" w:rsidRPr="007424B0">
        <w:rPr>
          <w:rFonts w:ascii="Arial" w:hAnsi="Arial" w:cs="Arial"/>
          <w:sz w:val="24"/>
          <w:szCs w:val="24"/>
        </w:rPr>
        <w:t xml:space="preserve"> </w:t>
      </w:r>
      <w:r w:rsidRPr="007424B0">
        <w:rPr>
          <w:rFonts w:ascii="Arial" w:hAnsi="Arial" w:cs="Arial"/>
          <w:sz w:val="24"/>
          <w:szCs w:val="24"/>
        </w:rPr>
        <w:t>asuransi;</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4. </w:t>
      </w:r>
      <w:r w:rsidR="00242660" w:rsidRPr="007424B0">
        <w:rPr>
          <w:rFonts w:ascii="Arial" w:hAnsi="Arial" w:cs="Arial"/>
          <w:sz w:val="24"/>
          <w:szCs w:val="24"/>
        </w:rPr>
        <w:tab/>
      </w:r>
      <w:r w:rsidRPr="007424B0">
        <w:rPr>
          <w:rFonts w:ascii="Arial" w:hAnsi="Arial" w:cs="Arial"/>
          <w:sz w:val="24"/>
          <w:szCs w:val="24"/>
        </w:rPr>
        <w:t>dana pensiun lembaga keuangan;</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5. </w:t>
      </w:r>
      <w:r w:rsidR="00242660" w:rsidRPr="007424B0">
        <w:rPr>
          <w:rFonts w:ascii="Arial" w:hAnsi="Arial" w:cs="Arial"/>
          <w:sz w:val="24"/>
          <w:szCs w:val="24"/>
        </w:rPr>
        <w:tab/>
      </w:r>
      <w:r w:rsidRPr="007424B0">
        <w:rPr>
          <w:rFonts w:ascii="Arial" w:hAnsi="Arial" w:cs="Arial"/>
          <w:sz w:val="24"/>
          <w:szCs w:val="24"/>
        </w:rPr>
        <w:t>perusahaan efek;</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6. </w:t>
      </w:r>
      <w:r w:rsidR="00242660" w:rsidRPr="007424B0">
        <w:rPr>
          <w:rFonts w:ascii="Arial" w:hAnsi="Arial" w:cs="Arial"/>
          <w:sz w:val="24"/>
          <w:szCs w:val="24"/>
        </w:rPr>
        <w:tab/>
      </w:r>
      <w:r w:rsidRPr="007424B0">
        <w:rPr>
          <w:rFonts w:ascii="Arial" w:hAnsi="Arial" w:cs="Arial"/>
          <w:sz w:val="24"/>
          <w:szCs w:val="24"/>
        </w:rPr>
        <w:t>manajer investasi;</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7. </w:t>
      </w:r>
      <w:r w:rsidR="00242660" w:rsidRPr="007424B0">
        <w:rPr>
          <w:rFonts w:ascii="Arial" w:hAnsi="Arial" w:cs="Arial"/>
          <w:sz w:val="24"/>
          <w:szCs w:val="24"/>
        </w:rPr>
        <w:tab/>
      </w:r>
      <w:r w:rsidRPr="007424B0">
        <w:rPr>
          <w:rFonts w:ascii="Arial" w:hAnsi="Arial" w:cs="Arial"/>
          <w:sz w:val="24"/>
          <w:szCs w:val="24"/>
        </w:rPr>
        <w:t>kustodian;</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8. </w:t>
      </w:r>
      <w:r w:rsidR="00242660" w:rsidRPr="007424B0">
        <w:rPr>
          <w:rFonts w:ascii="Arial" w:hAnsi="Arial" w:cs="Arial"/>
          <w:sz w:val="24"/>
          <w:szCs w:val="24"/>
        </w:rPr>
        <w:tab/>
      </w:r>
      <w:r w:rsidRPr="007424B0">
        <w:rPr>
          <w:rFonts w:ascii="Arial" w:hAnsi="Arial" w:cs="Arial"/>
          <w:sz w:val="24"/>
          <w:szCs w:val="24"/>
        </w:rPr>
        <w:t>wali amanat;</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9. </w:t>
      </w:r>
      <w:r w:rsidR="00242660" w:rsidRPr="007424B0">
        <w:rPr>
          <w:rFonts w:ascii="Arial" w:hAnsi="Arial" w:cs="Arial"/>
          <w:sz w:val="24"/>
          <w:szCs w:val="24"/>
        </w:rPr>
        <w:tab/>
      </w:r>
      <w:r w:rsidRPr="007424B0">
        <w:rPr>
          <w:rFonts w:ascii="Arial" w:hAnsi="Arial" w:cs="Arial"/>
          <w:sz w:val="24"/>
          <w:szCs w:val="24"/>
        </w:rPr>
        <w:t>perposan sebagai penyedia jasa giro;</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10. </w:t>
      </w:r>
      <w:r w:rsidR="00242660" w:rsidRPr="007424B0">
        <w:rPr>
          <w:rFonts w:ascii="Arial" w:hAnsi="Arial" w:cs="Arial"/>
          <w:sz w:val="24"/>
          <w:szCs w:val="24"/>
        </w:rPr>
        <w:tab/>
      </w:r>
      <w:r w:rsidRPr="007424B0">
        <w:rPr>
          <w:rFonts w:ascii="Arial" w:hAnsi="Arial" w:cs="Arial"/>
          <w:sz w:val="24"/>
          <w:szCs w:val="24"/>
        </w:rPr>
        <w:t>pedagang valuta asing;</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11. </w:t>
      </w:r>
      <w:r w:rsidR="00242660" w:rsidRPr="007424B0">
        <w:rPr>
          <w:rFonts w:ascii="Arial" w:hAnsi="Arial" w:cs="Arial"/>
          <w:sz w:val="24"/>
          <w:szCs w:val="24"/>
        </w:rPr>
        <w:tab/>
      </w:r>
      <w:r w:rsidRPr="007424B0">
        <w:rPr>
          <w:rFonts w:ascii="Arial" w:hAnsi="Arial" w:cs="Arial"/>
          <w:sz w:val="24"/>
          <w:szCs w:val="24"/>
        </w:rPr>
        <w:t>penyelenggara alat pembayaran menggunakan</w:t>
      </w:r>
      <w:r w:rsidR="00242660" w:rsidRPr="007424B0">
        <w:rPr>
          <w:rFonts w:ascii="Arial" w:hAnsi="Arial" w:cs="Arial"/>
          <w:sz w:val="24"/>
          <w:szCs w:val="24"/>
        </w:rPr>
        <w:t xml:space="preserve"> </w:t>
      </w:r>
      <w:r w:rsidRPr="007424B0">
        <w:rPr>
          <w:rFonts w:ascii="Arial" w:hAnsi="Arial" w:cs="Arial"/>
          <w:sz w:val="24"/>
          <w:szCs w:val="24"/>
        </w:rPr>
        <w:t>kartu;</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12. </w:t>
      </w:r>
      <w:r w:rsidR="00242660" w:rsidRPr="007424B0">
        <w:rPr>
          <w:rFonts w:ascii="Arial" w:hAnsi="Arial" w:cs="Arial"/>
          <w:sz w:val="24"/>
          <w:szCs w:val="24"/>
        </w:rPr>
        <w:tab/>
      </w:r>
      <w:r w:rsidRPr="007424B0">
        <w:rPr>
          <w:rFonts w:ascii="Arial" w:hAnsi="Arial" w:cs="Arial"/>
          <w:sz w:val="24"/>
          <w:szCs w:val="24"/>
        </w:rPr>
        <w:t xml:space="preserve">penyelenggara </w:t>
      </w:r>
      <w:r w:rsidRPr="007424B0">
        <w:rPr>
          <w:rFonts w:ascii="Arial" w:hAnsi="Arial" w:cs="Arial"/>
          <w:i/>
          <w:iCs/>
          <w:sz w:val="24"/>
          <w:szCs w:val="24"/>
        </w:rPr>
        <w:t xml:space="preserve">e-money </w:t>
      </w:r>
      <w:r w:rsidRPr="007424B0">
        <w:rPr>
          <w:rFonts w:ascii="Arial" w:hAnsi="Arial" w:cs="Arial"/>
          <w:sz w:val="24"/>
          <w:szCs w:val="24"/>
        </w:rPr>
        <w:t xml:space="preserve">dan/atau </w:t>
      </w:r>
      <w:r w:rsidRPr="007424B0">
        <w:rPr>
          <w:rFonts w:ascii="Arial" w:hAnsi="Arial" w:cs="Arial"/>
          <w:i/>
          <w:iCs/>
          <w:sz w:val="24"/>
          <w:szCs w:val="24"/>
        </w:rPr>
        <w:t>e-wallet</w:t>
      </w:r>
      <w:r w:rsidRPr="007424B0">
        <w:rPr>
          <w:rFonts w:ascii="Arial" w:hAnsi="Arial" w:cs="Arial"/>
          <w:sz w:val="24"/>
          <w:szCs w:val="24"/>
        </w:rPr>
        <w:t>;</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13. </w:t>
      </w:r>
      <w:r w:rsidR="00242660" w:rsidRPr="007424B0">
        <w:rPr>
          <w:rFonts w:ascii="Arial" w:hAnsi="Arial" w:cs="Arial"/>
          <w:sz w:val="24"/>
          <w:szCs w:val="24"/>
        </w:rPr>
        <w:tab/>
      </w:r>
      <w:r w:rsidRPr="007424B0">
        <w:rPr>
          <w:rFonts w:ascii="Arial" w:hAnsi="Arial" w:cs="Arial"/>
          <w:sz w:val="24"/>
          <w:szCs w:val="24"/>
        </w:rPr>
        <w:t>koperasi yang melakukan kegiatan simpan</w:t>
      </w:r>
      <w:r w:rsidR="00242660" w:rsidRPr="007424B0">
        <w:rPr>
          <w:rFonts w:ascii="Arial" w:hAnsi="Arial" w:cs="Arial"/>
          <w:sz w:val="24"/>
          <w:szCs w:val="24"/>
        </w:rPr>
        <w:t xml:space="preserve"> </w:t>
      </w:r>
      <w:r w:rsidRPr="007424B0">
        <w:rPr>
          <w:rFonts w:ascii="Arial" w:hAnsi="Arial" w:cs="Arial"/>
          <w:sz w:val="24"/>
          <w:szCs w:val="24"/>
        </w:rPr>
        <w:t>pinjam;</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14. </w:t>
      </w:r>
      <w:r w:rsidR="00242660" w:rsidRPr="007424B0">
        <w:rPr>
          <w:rFonts w:ascii="Arial" w:hAnsi="Arial" w:cs="Arial"/>
          <w:sz w:val="24"/>
          <w:szCs w:val="24"/>
        </w:rPr>
        <w:tab/>
      </w:r>
      <w:r w:rsidRPr="007424B0">
        <w:rPr>
          <w:rFonts w:ascii="Arial" w:hAnsi="Arial" w:cs="Arial"/>
          <w:sz w:val="24"/>
          <w:szCs w:val="24"/>
        </w:rPr>
        <w:t>pegadaian;</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15. </w:t>
      </w:r>
      <w:r w:rsidR="00242660" w:rsidRPr="007424B0">
        <w:rPr>
          <w:rFonts w:ascii="Arial" w:hAnsi="Arial" w:cs="Arial"/>
          <w:sz w:val="24"/>
          <w:szCs w:val="24"/>
        </w:rPr>
        <w:tab/>
      </w:r>
      <w:r w:rsidRPr="007424B0">
        <w:rPr>
          <w:rFonts w:ascii="Arial" w:hAnsi="Arial" w:cs="Arial"/>
          <w:sz w:val="24"/>
          <w:szCs w:val="24"/>
        </w:rPr>
        <w:t>perusahaan yang bergerak di bidang</w:t>
      </w:r>
      <w:r w:rsidR="00242660" w:rsidRPr="007424B0">
        <w:rPr>
          <w:rFonts w:ascii="Arial" w:hAnsi="Arial" w:cs="Arial"/>
          <w:sz w:val="24"/>
          <w:szCs w:val="24"/>
        </w:rPr>
        <w:t xml:space="preserve"> </w:t>
      </w:r>
      <w:r w:rsidRPr="007424B0">
        <w:rPr>
          <w:rFonts w:ascii="Arial" w:hAnsi="Arial" w:cs="Arial"/>
          <w:sz w:val="24"/>
          <w:szCs w:val="24"/>
        </w:rPr>
        <w:t>erdagangan berjangka komoditi;</w:t>
      </w:r>
      <w:r w:rsidR="00242660" w:rsidRPr="007424B0">
        <w:rPr>
          <w:rFonts w:ascii="Arial" w:hAnsi="Arial" w:cs="Arial"/>
          <w:sz w:val="24"/>
          <w:szCs w:val="24"/>
        </w:rPr>
        <w:t xml:space="preserve"> </w:t>
      </w:r>
      <w:r w:rsidRPr="007424B0">
        <w:rPr>
          <w:rFonts w:ascii="Arial" w:hAnsi="Arial" w:cs="Arial"/>
          <w:sz w:val="24"/>
          <w:szCs w:val="24"/>
        </w:rPr>
        <w:t>atau</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16. </w:t>
      </w:r>
      <w:r w:rsidR="00242660" w:rsidRPr="007424B0">
        <w:rPr>
          <w:rFonts w:ascii="Arial" w:hAnsi="Arial" w:cs="Arial"/>
          <w:sz w:val="24"/>
          <w:szCs w:val="24"/>
        </w:rPr>
        <w:tab/>
      </w:r>
      <w:r w:rsidRPr="007424B0">
        <w:rPr>
          <w:rFonts w:ascii="Arial" w:hAnsi="Arial" w:cs="Arial"/>
          <w:sz w:val="24"/>
          <w:szCs w:val="24"/>
        </w:rPr>
        <w:t>penyelenggara kegiatan usaha pengiriman</w:t>
      </w:r>
      <w:r w:rsidR="001B76EE" w:rsidRPr="007424B0">
        <w:rPr>
          <w:rFonts w:ascii="Arial" w:hAnsi="Arial" w:cs="Arial"/>
          <w:sz w:val="24"/>
          <w:szCs w:val="24"/>
        </w:rPr>
        <w:t xml:space="preserve"> </w:t>
      </w:r>
      <w:r w:rsidRPr="007424B0">
        <w:rPr>
          <w:rFonts w:ascii="Arial" w:hAnsi="Arial" w:cs="Arial"/>
          <w:sz w:val="24"/>
          <w:szCs w:val="24"/>
        </w:rPr>
        <w:t>uang.</w:t>
      </w:r>
    </w:p>
    <w:p w:rsidR="0068445F" w:rsidRPr="007424B0" w:rsidRDefault="0068445F" w:rsidP="00A2167F">
      <w:pPr>
        <w:autoSpaceDE w:val="0"/>
        <w:autoSpaceDN w:val="0"/>
        <w:adjustRightInd w:val="0"/>
        <w:spacing w:after="0" w:line="240" w:lineRule="auto"/>
        <w:jc w:val="both"/>
        <w:rPr>
          <w:rFonts w:ascii="Arial" w:hAnsi="Arial" w:cs="Arial"/>
          <w:sz w:val="24"/>
          <w:szCs w:val="24"/>
        </w:rPr>
      </w:pPr>
    </w:p>
    <w:p w:rsidR="0068445F" w:rsidRPr="007424B0" w:rsidRDefault="0068445F" w:rsidP="00A2167F">
      <w:p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 xml:space="preserve">b. </w:t>
      </w:r>
      <w:r w:rsidR="00242660" w:rsidRPr="007424B0">
        <w:rPr>
          <w:rFonts w:ascii="Arial" w:hAnsi="Arial" w:cs="Arial"/>
          <w:sz w:val="24"/>
          <w:szCs w:val="24"/>
        </w:rPr>
        <w:tab/>
      </w:r>
      <w:r w:rsidRPr="007424B0">
        <w:rPr>
          <w:rFonts w:ascii="Arial" w:hAnsi="Arial" w:cs="Arial"/>
          <w:sz w:val="24"/>
          <w:szCs w:val="24"/>
        </w:rPr>
        <w:t>penyedia barang dan/atau jasa lain:</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1. </w:t>
      </w:r>
      <w:r w:rsidR="00242660" w:rsidRPr="007424B0">
        <w:rPr>
          <w:rFonts w:ascii="Arial" w:hAnsi="Arial" w:cs="Arial"/>
          <w:sz w:val="24"/>
          <w:szCs w:val="24"/>
        </w:rPr>
        <w:tab/>
      </w:r>
      <w:r w:rsidRPr="007424B0">
        <w:rPr>
          <w:rFonts w:ascii="Arial" w:hAnsi="Arial" w:cs="Arial"/>
          <w:sz w:val="24"/>
          <w:szCs w:val="24"/>
        </w:rPr>
        <w:t>perusahaan properti/agen properti;</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2. </w:t>
      </w:r>
      <w:r w:rsidR="00242660" w:rsidRPr="007424B0">
        <w:rPr>
          <w:rFonts w:ascii="Arial" w:hAnsi="Arial" w:cs="Arial"/>
          <w:sz w:val="24"/>
          <w:szCs w:val="24"/>
        </w:rPr>
        <w:tab/>
      </w:r>
      <w:r w:rsidRPr="007424B0">
        <w:rPr>
          <w:rFonts w:ascii="Arial" w:hAnsi="Arial" w:cs="Arial"/>
          <w:sz w:val="24"/>
          <w:szCs w:val="24"/>
        </w:rPr>
        <w:t>pedagang kendaraan bermotor;</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3. </w:t>
      </w:r>
      <w:r w:rsidR="00242660" w:rsidRPr="007424B0">
        <w:rPr>
          <w:rFonts w:ascii="Arial" w:hAnsi="Arial" w:cs="Arial"/>
          <w:sz w:val="24"/>
          <w:szCs w:val="24"/>
        </w:rPr>
        <w:tab/>
      </w:r>
      <w:r w:rsidRPr="007424B0">
        <w:rPr>
          <w:rFonts w:ascii="Arial" w:hAnsi="Arial" w:cs="Arial"/>
          <w:sz w:val="24"/>
          <w:szCs w:val="24"/>
        </w:rPr>
        <w:t>pedagang permata dan perhiasan/logam mulia;</w:t>
      </w:r>
    </w:p>
    <w:p w:rsidR="0068445F" w:rsidRPr="007424B0" w:rsidRDefault="0068445F" w:rsidP="00A2167F">
      <w:pPr>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4. </w:t>
      </w:r>
      <w:r w:rsidR="00242660" w:rsidRPr="007424B0">
        <w:rPr>
          <w:rFonts w:ascii="Arial" w:hAnsi="Arial" w:cs="Arial"/>
          <w:sz w:val="24"/>
          <w:szCs w:val="24"/>
        </w:rPr>
        <w:tab/>
      </w:r>
      <w:r w:rsidRPr="007424B0">
        <w:rPr>
          <w:rFonts w:ascii="Arial" w:hAnsi="Arial" w:cs="Arial"/>
          <w:sz w:val="24"/>
          <w:szCs w:val="24"/>
        </w:rPr>
        <w:t>pedagang barang seni dan antik; atau</w:t>
      </w:r>
    </w:p>
    <w:p w:rsidR="0068445F" w:rsidRPr="007424B0" w:rsidRDefault="0068445F" w:rsidP="00A2167F">
      <w:pPr>
        <w:pStyle w:val="ListParagraph"/>
        <w:autoSpaceDE w:val="0"/>
        <w:autoSpaceDN w:val="0"/>
        <w:adjustRightInd w:val="0"/>
        <w:spacing w:after="0" w:line="240" w:lineRule="auto"/>
        <w:ind w:left="1701" w:hanging="425"/>
        <w:jc w:val="both"/>
        <w:rPr>
          <w:rFonts w:ascii="Arial" w:hAnsi="Arial" w:cs="Arial"/>
          <w:sz w:val="24"/>
          <w:szCs w:val="24"/>
        </w:rPr>
      </w:pPr>
      <w:r w:rsidRPr="007424B0">
        <w:rPr>
          <w:rFonts w:ascii="Arial" w:hAnsi="Arial" w:cs="Arial"/>
          <w:sz w:val="24"/>
          <w:szCs w:val="24"/>
        </w:rPr>
        <w:t xml:space="preserve">5. </w:t>
      </w:r>
      <w:r w:rsidR="00242660" w:rsidRPr="007424B0">
        <w:rPr>
          <w:rFonts w:ascii="Arial" w:hAnsi="Arial" w:cs="Arial"/>
          <w:sz w:val="24"/>
          <w:szCs w:val="24"/>
        </w:rPr>
        <w:tab/>
      </w:r>
      <w:r w:rsidRPr="007424B0">
        <w:rPr>
          <w:rFonts w:ascii="Arial" w:hAnsi="Arial" w:cs="Arial"/>
          <w:sz w:val="24"/>
          <w:szCs w:val="24"/>
        </w:rPr>
        <w:t>balai lelang.</w:t>
      </w:r>
    </w:p>
    <w:p w:rsidR="0068445F" w:rsidRPr="007424B0" w:rsidRDefault="0068445F" w:rsidP="00A2167F">
      <w:pPr>
        <w:pStyle w:val="ListParagraph"/>
        <w:autoSpaceDE w:val="0"/>
        <w:autoSpaceDN w:val="0"/>
        <w:adjustRightInd w:val="0"/>
        <w:spacing w:after="0" w:line="240" w:lineRule="auto"/>
        <w:jc w:val="both"/>
        <w:rPr>
          <w:rFonts w:ascii="Arial" w:hAnsi="Arial" w:cs="Arial"/>
          <w:sz w:val="24"/>
          <w:szCs w:val="24"/>
        </w:rPr>
      </w:pPr>
    </w:p>
    <w:p w:rsidR="0068445F" w:rsidRPr="007424B0" w:rsidRDefault="001B76EE" w:rsidP="00A2167F">
      <w:pPr>
        <w:pStyle w:val="ListParagraph"/>
        <w:numPr>
          <w:ilvl w:val="0"/>
          <w:numId w:val="13"/>
        </w:numPr>
        <w:autoSpaceDE w:val="0"/>
        <w:autoSpaceDN w:val="0"/>
        <w:adjustRightInd w:val="0"/>
        <w:spacing w:after="0" w:line="240" w:lineRule="auto"/>
        <w:ind w:left="851" w:hanging="425"/>
        <w:jc w:val="both"/>
        <w:rPr>
          <w:rFonts w:ascii="Arial" w:hAnsi="Arial" w:cs="Arial"/>
          <w:sz w:val="24"/>
          <w:szCs w:val="24"/>
        </w:rPr>
      </w:pPr>
      <w:r w:rsidRPr="007424B0">
        <w:rPr>
          <w:rFonts w:ascii="Arial" w:hAnsi="Arial" w:cs="Arial"/>
          <w:sz w:val="24"/>
          <w:szCs w:val="24"/>
        </w:rPr>
        <w:t>Transaksi Keuangan Yang Mencurigakan,</w:t>
      </w:r>
    </w:p>
    <w:p w:rsidR="00193948" w:rsidRPr="007424B0" w:rsidRDefault="00B63D18" w:rsidP="00A2167F">
      <w:pPr>
        <w:pStyle w:val="ListParagraph"/>
        <w:autoSpaceDE w:val="0"/>
        <w:autoSpaceDN w:val="0"/>
        <w:adjustRightInd w:val="0"/>
        <w:spacing w:after="0" w:line="240" w:lineRule="auto"/>
        <w:ind w:left="851"/>
        <w:jc w:val="both"/>
        <w:rPr>
          <w:rFonts w:ascii="Arial" w:hAnsi="Arial" w:cs="Arial"/>
          <w:sz w:val="24"/>
          <w:szCs w:val="24"/>
        </w:rPr>
      </w:pPr>
      <w:r w:rsidRPr="007424B0">
        <w:rPr>
          <w:rFonts w:ascii="Arial" w:hAnsi="Arial" w:cs="Arial"/>
          <w:sz w:val="24"/>
          <w:szCs w:val="24"/>
        </w:rPr>
        <w:t>UU TPPU membedakan subyek yang wajib melakukan pelaporan kepada PPATK menjadi 2 (dua) jenis, yait</w:t>
      </w:r>
      <w:r w:rsidR="004175FD" w:rsidRPr="007424B0">
        <w:rPr>
          <w:rFonts w:ascii="Arial" w:hAnsi="Arial" w:cs="Arial"/>
          <w:sz w:val="24"/>
          <w:szCs w:val="24"/>
        </w:rPr>
        <w:t>u</w:t>
      </w:r>
      <w:r w:rsidRPr="007424B0">
        <w:rPr>
          <w:rFonts w:ascii="Arial" w:hAnsi="Arial" w:cs="Arial"/>
          <w:sz w:val="24"/>
          <w:szCs w:val="24"/>
        </w:rPr>
        <w:t>:</w:t>
      </w:r>
    </w:p>
    <w:p w:rsidR="00B63D18" w:rsidRPr="007424B0" w:rsidRDefault="00B63D18" w:rsidP="00A2167F">
      <w:pPr>
        <w:pStyle w:val="ListParagraph"/>
        <w:numPr>
          <w:ilvl w:val="0"/>
          <w:numId w:val="14"/>
        </w:num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Penyedia jasa keuangan</w:t>
      </w:r>
      <w:r w:rsidR="009E1265" w:rsidRPr="007424B0">
        <w:rPr>
          <w:rFonts w:ascii="Arial" w:hAnsi="Arial" w:cs="Arial"/>
          <w:sz w:val="24"/>
          <w:szCs w:val="24"/>
        </w:rPr>
        <w:t xml:space="preserve"> (Pasal 23 UU TPPU)</w:t>
      </w:r>
      <w:r w:rsidRPr="007424B0">
        <w:rPr>
          <w:rFonts w:ascii="Arial" w:hAnsi="Arial" w:cs="Arial"/>
          <w:sz w:val="24"/>
          <w:szCs w:val="24"/>
        </w:rPr>
        <w:t>; dan</w:t>
      </w:r>
    </w:p>
    <w:p w:rsidR="00B63D18" w:rsidRPr="007424B0" w:rsidRDefault="00740213" w:rsidP="00A2167F">
      <w:pPr>
        <w:pStyle w:val="ListParagraph"/>
        <w:numPr>
          <w:ilvl w:val="0"/>
          <w:numId w:val="14"/>
        </w:num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Penyedia barang atau jasa lain</w:t>
      </w:r>
      <w:r w:rsidR="0016374D" w:rsidRPr="007424B0">
        <w:rPr>
          <w:rFonts w:ascii="Arial" w:hAnsi="Arial" w:cs="Arial"/>
          <w:sz w:val="24"/>
          <w:szCs w:val="24"/>
        </w:rPr>
        <w:t xml:space="preserve"> (Pasal 27 UU TPPU)</w:t>
      </w:r>
      <w:r w:rsidRPr="007424B0">
        <w:rPr>
          <w:rFonts w:ascii="Arial" w:hAnsi="Arial" w:cs="Arial"/>
          <w:sz w:val="24"/>
          <w:szCs w:val="24"/>
        </w:rPr>
        <w:t>.</w:t>
      </w:r>
    </w:p>
    <w:p w:rsidR="00B63D18" w:rsidRPr="007424B0" w:rsidRDefault="00B63D18" w:rsidP="00A2167F">
      <w:pPr>
        <w:pStyle w:val="ListParagraph"/>
        <w:autoSpaceDE w:val="0"/>
        <w:autoSpaceDN w:val="0"/>
        <w:adjustRightInd w:val="0"/>
        <w:spacing w:after="0" w:line="240" w:lineRule="auto"/>
        <w:ind w:left="1080"/>
        <w:jc w:val="both"/>
        <w:rPr>
          <w:rFonts w:ascii="Arial" w:hAnsi="Arial" w:cs="Arial"/>
          <w:sz w:val="24"/>
          <w:szCs w:val="24"/>
        </w:rPr>
      </w:pPr>
    </w:p>
    <w:p w:rsidR="009E1265" w:rsidRPr="007424B0" w:rsidRDefault="00B63D18" w:rsidP="00A2167F">
      <w:pPr>
        <w:autoSpaceDE w:val="0"/>
        <w:autoSpaceDN w:val="0"/>
        <w:adjustRightInd w:val="0"/>
        <w:spacing w:after="0" w:line="240" w:lineRule="auto"/>
        <w:ind w:left="851"/>
        <w:jc w:val="both"/>
        <w:rPr>
          <w:rFonts w:ascii="Arial" w:hAnsi="Arial" w:cs="Arial"/>
          <w:sz w:val="24"/>
          <w:szCs w:val="24"/>
        </w:rPr>
      </w:pPr>
      <w:r w:rsidRPr="007424B0">
        <w:rPr>
          <w:rFonts w:ascii="Arial" w:hAnsi="Arial" w:cs="Arial"/>
          <w:sz w:val="24"/>
          <w:szCs w:val="24"/>
          <w:u w:val="single"/>
        </w:rPr>
        <w:t xml:space="preserve">Penyedia </w:t>
      </w:r>
      <w:r w:rsidR="0016374D" w:rsidRPr="007424B0">
        <w:rPr>
          <w:rFonts w:ascii="Arial" w:hAnsi="Arial" w:cs="Arial"/>
          <w:sz w:val="24"/>
          <w:szCs w:val="24"/>
          <w:u w:val="single"/>
        </w:rPr>
        <w:t>J</w:t>
      </w:r>
      <w:r w:rsidR="009E1265" w:rsidRPr="007424B0">
        <w:rPr>
          <w:rFonts w:ascii="Arial" w:hAnsi="Arial" w:cs="Arial"/>
          <w:sz w:val="24"/>
          <w:szCs w:val="24"/>
          <w:u w:val="single"/>
        </w:rPr>
        <w:t xml:space="preserve">asa </w:t>
      </w:r>
      <w:r w:rsidR="0016374D" w:rsidRPr="007424B0">
        <w:rPr>
          <w:rFonts w:ascii="Arial" w:hAnsi="Arial" w:cs="Arial"/>
          <w:sz w:val="24"/>
          <w:szCs w:val="24"/>
          <w:u w:val="single"/>
        </w:rPr>
        <w:t>K</w:t>
      </w:r>
      <w:r w:rsidR="009E1265" w:rsidRPr="007424B0">
        <w:rPr>
          <w:rFonts w:ascii="Arial" w:hAnsi="Arial" w:cs="Arial"/>
          <w:sz w:val="24"/>
          <w:szCs w:val="24"/>
          <w:u w:val="single"/>
        </w:rPr>
        <w:t>euangan</w:t>
      </w:r>
      <w:r w:rsidR="009E1265" w:rsidRPr="007424B0">
        <w:rPr>
          <w:rFonts w:ascii="Arial" w:hAnsi="Arial" w:cs="Arial"/>
          <w:sz w:val="24"/>
          <w:szCs w:val="24"/>
        </w:rPr>
        <w:t xml:space="preserve"> (Pasal 17 ayat (1) huruf a UU TPPU) wajib menyampaikan laporan kepada PPATK yang meliputi:</w:t>
      </w:r>
    </w:p>
    <w:p w:rsidR="009E1265" w:rsidRPr="007424B0" w:rsidRDefault="009E1265" w:rsidP="00A2167F">
      <w:p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 xml:space="preserve">a. </w:t>
      </w:r>
      <w:r w:rsidR="00AE3ABF" w:rsidRPr="007424B0">
        <w:rPr>
          <w:rFonts w:ascii="Arial" w:hAnsi="Arial" w:cs="Arial"/>
          <w:sz w:val="24"/>
          <w:szCs w:val="24"/>
        </w:rPr>
        <w:tab/>
      </w:r>
      <w:r w:rsidRPr="007424B0">
        <w:rPr>
          <w:rFonts w:ascii="Arial" w:hAnsi="Arial" w:cs="Arial"/>
          <w:sz w:val="24"/>
          <w:szCs w:val="24"/>
        </w:rPr>
        <w:t>Transaksi Keuangan Mencurigakan;</w:t>
      </w:r>
    </w:p>
    <w:p w:rsidR="009E1265" w:rsidRPr="007424B0" w:rsidRDefault="009E1265" w:rsidP="00A2167F">
      <w:p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 xml:space="preserve">b. </w:t>
      </w:r>
      <w:r w:rsidR="00AE3ABF" w:rsidRPr="007424B0">
        <w:rPr>
          <w:rFonts w:ascii="Arial" w:hAnsi="Arial" w:cs="Arial"/>
          <w:sz w:val="24"/>
          <w:szCs w:val="24"/>
        </w:rPr>
        <w:tab/>
      </w:r>
      <w:r w:rsidRPr="007424B0">
        <w:rPr>
          <w:rFonts w:ascii="Arial" w:hAnsi="Arial" w:cs="Arial"/>
          <w:sz w:val="24"/>
          <w:szCs w:val="24"/>
        </w:rPr>
        <w:t>Transaksi Keuangan Tunai dalam jumlah paling sedikit</w:t>
      </w:r>
      <w:r w:rsidR="004175FD" w:rsidRPr="007424B0">
        <w:rPr>
          <w:rFonts w:ascii="Arial" w:hAnsi="Arial" w:cs="Arial"/>
          <w:sz w:val="24"/>
          <w:szCs w:val="24"/>
        </w:rPr>
        <w:t xml:space="preserve"> </w:t>
      </w:r>
      <w:r w:rsidRPr="007424B0">
        <w:rPr>
          <w:rFonts w:ascii="Arial" w:hAnsi="Arial" w:cs="Arial"/>
          <w:sz w:val="24"/>
          <w:szCs w:val="24"/>
        </w:rPr>
        <w:t>Rp500.000.000,00 (lima ratus juta rupiah) atau dengan mata uang asing yang nilainya setara, yang dilakukan baik dalam satu kali Transaksi maupun beberapa kali Transaksi dalam 1 (satu) hari</w:t>
      </w:r>
      <w:r w:rsidR="00AE3ABF" w:rsidRPr="007424B0">
        <w:rPr>
          <w:rFonts w:ascii="Arial" w:hAnsi="Arial" w:cs="Arial"/>
          <w:sz w:val="24"/>
          <w:szCs w:val="24"/>
        </w:rPr>
        <w:t xml:space="preserve"> </w:t>
      </w:r>
      <w:r w:rsidRPr="007424B0">
        <w:rPr>
          <w:rFonts w:ascii="Arial" w:hAnsi="Arial" w:cs="Arial"/>
          <w:sz w:val="24"/>
          <w:szCs w:val="24"/>
        </w:rPr>
        <w:t>kerja; dan/atau</w:t>
      </w:r>
    </w:p>
    <w:p w:rsidR="00193948" w:rsidRPr="007424B0" w:rsidRDefault="009E1265" w:rsidP="00A2167F">
      <w:pPr>
        <w:autoSpaceDE w:val="0"/>
        <w:autoSpaceDN w:val="0"/>
        <w:adjustRightInd w:val="0"/>
        <w:spacing w:after="0" w:line="240" w:lineRule="auto"/>
        <w:ind w:left="1276" w:hanging="425"/>
        <w:jc w:val="both"/>
        <w:rPr>
          <w:rFonts w:ascii="Arial" w:hAnsi="Arial" w:cs="Arial"/>
          <w:sz w:val="24"/>
          <w:szCs w:val="24"/>
        </w:rPr>
      </w:pPr>
      <w:r w:rsidRPr="007424B0">
        <w:rPr>
          <w:rFonts w:ascii="Arial" w:hAnsi="Arial" w:cs="Arial"/>
          <w:sz w:val="24"/>
          <w:szCs w:val="24"/>
        </w:rPr>
        <w:t xml:space="preserve">c. </w:t>
      </w:r>
      <w:r w:rsidR="00AE3ABF" w:rsidRPr="007424B0">
        <w:rPr>
          <w:rFonts w:ascii="Arial" w:hAnsi="Arial" w:cs="Arial"/>
          <w:sz w:val="24"/>
          <w:szCs w:val="24"/>
        </w:rPr>
        <w:tab/>
      </w:r>
      <w:r w:rsidRPr="007424B0">
        <w:rPr>
          <w:rFonts w:ascii="Arial" w:hAnsi="Arial" w:cs="Arial"/>
          <w:sz w:val="24"/>
          <w:szCs w:val="24"/>
        </w:rPr>
        <w:t>Transaksi Keuangan transfer dana dari dan ke luar negeri.</w:t>
      </w:r>
    </w:p>
    <w:p w:rsidR="009E1265" w:rsidRPr="007424B0" w:rsidRDefault="009E1265" w:rsidP="00A2167F">
      <w:pPr>
        <w:autoSpaceDE w:val="0"/>
        <w:autoSpaceDN w:val="0"/>
        <w:adjustRightInd w:val="0"/>
        <w:spacing w:after="0" w:line="240" w:lineRule="auto"/>
        <w:jc w:val="both"/>
        <w:rPr>
          <w:rFonts w:ascii="Arial" w:hAnsi="Arial" w:cs="Arial"/>
          <w:sz w:val="24"/>
          <w:szCs w:val="24"/>
        </w:rPr>
      </w:pPr>
    </w:p>
    <w:p w:rsidR="009E1265" w:rsidRPr="007424B0" w:rsidRDefault="009E1265" w:rsidP="00A2167F">
      <w:pPr>
        <w:autoSpaceDE w:val="0"/>
        <w:autoSpaceDN w:val="0"/>
        <w:adjustRightInd w:val="0"/>
        <w:spacing w:after="0" w:line="240" w:lineRule="auto"/>
        <w:ind w:left="130" w:firstLine="720"/>
        <w:jc w:val="both"/>
        <w:rPr>
          <w:rFonts w:ascii="Arial" w:hAnsi="Arial" w:cs="Arial"/>
          <w:sz w:val="24"/>
          <w:szCs w:val="24"/>
        </w:rPr>
      </w:pPr>
      <w:r w:rsidRPr="007424B0">
        <w:rPr>
          <w:rFonts w:ascii="Arial" w:hAnsi="Arial" w:cs="Arial"/>
          <w:sz w:val="24"/>
          <w:szCs w:val="24"/>
        </w:rPr>
        <w:t>Transaksi Keuangan yang mencurigakan didefinisikan sebagai:</w:t>
      </w:r>
    </w:p>
    <w:p w:rsidR="009E1265" w:rsidRPr="007424B0" w:rsidRDefault="009E1265" w:rsidP="00A2167F">
      <w:pPr>
        <w:autoSpaceDE w:val="0"/>
        <w:autoSpaceDN w:val="0"/>
        <w:adjustRightInd w:val="0"/>
        <w:spacing w:after="0" w:line="240" w:lineRule="auto"/>
        <w:ind w:left="1276" w:hanging="426"/>
        <w:jc w:val="both"/>
        <w:rPr>
          <w:rFonts w:ascii="Arial" w:hAnsi="Arial" w:cs="Arial"/>
          <w:sz w:val="24"/>
          <w:szCs w:val="24"/>
        </w:rPr>
      </w:pPr>
      <w:r w:rsidRPr="007424B0">
        <w:rPr>
          <w:rFonts w:ascii="Arial" w:hAnsi="Arial" w:cs="Arial"/>
          <w:sz w:val="24"/>
          <w:szCs w:val="24"/>
        </w:rPr>
        <w:t xml:space="preserve">a. </w:t>
      </w:r>
      <w:r w:rsidRPr="007424B0">
        <w:rPr>
          <w:rFonts w:ascii="Arial" w:hAnsi="Arial" w:cs="Arial"/>
          <w:sz w:val="24"/>
          <w:szCs w:val="24"/>
        </w:rPr>
        <w:tab/>
      </w:r>
      <w:r w:rsidR="00AE3ABF" w:rsidRPr="007424B0">
        <w:rPr>
          <w:rFonts w:ascii="Arial" w:hAnsi="Arial" w:cs="Arial"/>
          <w:sz w:val="24"/>
          <w:szCs w:val="24"/>
        </w:rPr>
        <w:t>T</w:t>
      </w:r>
      <w:r w:rsidRPr="007424B0">
        <w:rPr>
          <w:rFonts w:ascii="Arial" w:hAnsi="Arial" w:cs="Arial"/>
          <w:sz w:val="24"/>
          <w:szCs w:val="24"/>
        </w:rPr>
        <w:t>ransaksi Keuangan yang menyimpang dari profil, karakteristik, atau kebiasaan pola Transaksi dari Pengguna Jasa yang bersangkutan;</w:t>
      </w:r>
    </w:p>
    <w:p w:rsidR="009E1265" w:rsidRPr="007424B0" w:rsidRDefault="009E1265" w:rsidP="00A2167F">
      <w:pPr>
        <w:autoSpaceDE w:val="0"/>
        <w:autoSpaceDN w:val="0"/>
        <w:adjustRightInd w:val="0"/>
        <w:spacing w:after="0" w:line="240" w:lineRule="auto"/>
        <w:ind w:left="1276" w:hanging="426"/>
        <w:jc w:val="both"/>
        <w:rPr>
          <w:rFonts w:ascii="Arial" w:hAnsi="Arial" w:cs="Arial"/>
          <w:sz w:val="24"/>
          <w:szCs w:val="24"/>
        </w:rPr>
      </w:pPr>
      <w:r w:rsidRPr="007424B0">
        <w:rPr>
          <w:rFonts w:ascii="Arial" w:hAnsi="Arial" w:cs="Arial"/>
          <w:sz w:val="24"/>
          <w:szCs w:val="24"/>
        </w:rPr>
        <w:lastRenderedPageBreak/>
        <w:t xml:space="preserve">b. </w:t>
      </w:r>
      <w:r w:rsidRPr="007424B0">
        <w:rPr>
          <w:rFonts w:ascii="Arial" w:hAnsi="Arial" w:cs="Arial"/>
          <w:sz w:val="24"/>
          <w:szCs w:val="24"/>
        </w:rPr>
        <w:tab/>
        <w:t>Transaksi Keuangan oleh Pengguna Jasa yang patut diduga dilakukan dengan tujuan untuk menghindari pelaporan Transaksi yang bersangkutan yang wajib dilakukan oleh Pihak Pelapor sesuai dengan ketentuan Undang-Undang ini;</w:t>
      </w:r>
    </w:p>
    <w:p w:rsidR="009E1265" w:rsidRPr="007424B0" w:rsidRDefault="009E1265" w:rsidP="00A2167F">
      <w:pPr>
        <w:autoSpaceDE w:val="0"/>
        <w:autoSpaceDN w:val="0"/>
        <w:adjustRightInd w:val="0"/>
        <w:spacing w:after="0" w:line="240" w:lineRule="auto"/>
        <w:ind w:left="1276" w:hanging="426"/>
        <w:jc w:val="both"/>
        <w:rPr>
          <w:rFonts w:ascii="Arial" w:hAnsi="Arial" w:cs="Arial"/>
          <w:sz w:val="24"/>
          <w:szCs w:val="24"/>
        </w:rPr>
      </w:pPr>
      <w:r w:rsidRPr="007424B0">
        <w:rPr>
          <w:rFonts w:ascii="Arial" w:hAnsi="Arial" w:cs="Arial"/>
          <w:sz w:val="24"/>
          <w:szCs w:val="24"/>
        </w:rPr>
        <w:t xml:space="preserve">c. </w:t>
      </w:r>
      <w:r w:rsidRPr="007424B0">
        <w:rPr>
          <w:rFonts w:ascii="Arial" w:hAnsi="Arial" w:cs="Arial"/>
          <w:sz w:val="24"/>
          <w:szCs w:val="24"/>
        </w:rPr>
        <w:tab/>
        <w:t>Transaksi Keuangan yang dilakukan atau batal dilakukan dengan menggunakan Harta Kekayaan yang diduga berasal dari hasil tindak pidana; atau</w:t>
      </w:r>
    </w:p>
    <w:p w:rsidR="009E1265" w:rsidRPr="007424B0" w:rsidRDefault="009E1265" w:rsidP="00A2167F">
      <w:pPr>
        <w:autoSpaceDE w:val="0"/>
        <w:autoSpaceDN w:val="0"/>
        <w:adjustRightInd w:val="0"/>
        <w:spacing w:after="0" w:line="240" w:lineRule="auto"/>
        <w:ind w:left="1276" w:hanging="426"/>
        <w:jc w:val="both"/>
        <w:rPr>
          <w:rFonts w:ascii="Arial" w:hAnsi="Arial" w:cs="Arial"/>
          <w:sz w:val="24"/>
          <w:szCs w:val="24"/>
        </w:rPr>
      </w:pPr>
      <w:r w:rsidRPr="007424B0">
        <w:rPr>
          <w:rFonts w:ascii="Arial" w:hAnsi="Arial" w:cs="Arial"/>
          <w:sz w:val="24"/>
          <w:szCs w:val="24"/>
        </w:rPr>
        <w:t xml:space="preserve">d. </w:t>
      </w:r>
      <w:r w:rsidRPr="007424B0">
        <w:rPr>
          <w:rFonts w:ascii="Arial" w:hAnsi="Arial" w:cs="Arial"/>
          <w:sz w:val="24"/>
          <w:szCs w:val="24"/>
        </w:rPr>
        <w:tab/>
        <w:t>Transaksi Keuangan yang diminta oleh PPATK untuk dilaporkan oleh Pihak Pelapor karena melibatkan H</w:t>
      </w:r>
      <w:r w:rsidR="003839E3" w:rsidRPr="007424B0">
        <w:rPr>
          <w:rFonts w:ascii="Arial" w:hAnsi="Arial" w:cs="Arial"/>
          <w:sz w:val="24"/>
          <w:szCs w:val="24"/>
        </w:rPr>
        <w:t>-</w:t>
      </w:r>
      <w:r w:rsidRPr="007424B0">
        <w:rPr>
          <w:rFonts w:ascii="Arial" w:hAnsi="Arial" w:cs="Arial"/>
          <w:sz w:val="24"/>
          <w:szCs w:val="24"/>
        </w:rPr>
        <w:t>arta Kekayaan yang diduga berasal dari hasil tindak pidana.</w:t>
      </w:r>
    </w:p>
    <w:p w:rsidR="0016374D" w:rsidRPr="007424B0" w:rsidRDefault="0016374D" w:rsidP="00A2167F">
      <w:pPr>
        <w:tabs>
          <w:tab w:val="left" w:pos="426"/>
        </w:tabs>
        <w:autoSpaceDE w:val="0"/>
        <w:autoSpaceDN w:val="0"/>
        <w:adjustRightInd w:val="0"/>
        <w:spacing w:after="0" w:line="240" w:lineRule="auto"/>
        <w:ind w:left="426" w:hanging="426"/>
        <w:jc w:val="both"/>
        <w:rPr>
          <w:rFonts w:ascii="Arial" w:hAnsi="Arial" w:cs="Arial"/>
          <w:sz w:val="24"/>
          <w:szCs w:val="24"/>
        </w:rPr>
      </w:pPr>
    </w:p>
    <w:p w:rsidR="0016374D" w:rsidRPr="007424B0" w:rsidRDefault="0016374D" w:rsidP="00A2167F">
      <w:pPr>
        <w:autoSpaceDE w:val="0"/>
        <w:autoSpaceDN w:val="0"/>
        <w:adjustRightInd w:val="0"/>
        <w:spacing w:after="0" w:line="240" w:lineRule="auto"/>
        <w:ind w:left="850"/>
        <w:jc w:val="both"/>
        <w:rPr>
          <w:rFonts w:ascii="Arial" w:hAnsi="Arial" w:cs="Arial"/>
          <w:sz w:val="24"/>
          <w:szCs w:val="24"/>
        </w:rPr>
      </w:pPr>
      <w:r w:rsidRPr="007424B0">
        <w:rPr>
          <w:rFonts w:ascii="Arial" w:hAnsi="Arial" w:cs="Arial"/>
          <w:sz w:val="24"/>
          <w:szCs w:val="24"/>
          <w:u w:val="single"/>
        </w:rPr>
        <w:t>Penyedia Barang atau Jasa Lain</w:t>
      </w:r>
      <w:r w:rsidRPr="007424B0">
        <w:rPr>
          <w:rFonts w:ascii="Arial" w:hAnsi="Arial" w:cs="Arial"/>
          <w:sz w:val="24"/>
          <w:szCs w:val="24"/>
        </w:rPr>
        <w:t xml:space="preserve"> (Pasal 17 ayat (1) huruf b UU TPPU) wajib menyampaikan laporan kepada PPATK semua Transaksi yang dilakukan oleh Pengguna Jasa dengan mata uang rupiah dan/atau mata uang asing yang nilainya paling sedikit atau setara dengan Rp500.000.000,00</w:t>
      </w:r>
    </w:p>
    <w:p w:rsidR="009E1265" w:rsidRPr="007424B0" w:rsidRDefault="009E1265" w:rsidP="00A2167F">
      <w:pPr>
        <w:autoSpaceDE w:val="0"/>
        <w:autoSpaceDN w:val="0"/>
        <w:adjustRightInd w:val="0"/>
        <w:spacing w:after="0" w:line="240" w:lineRule="auto"/>
        <w:jc w:val="both"/>
        <w:rPr>
          <w:rFonts w:ascii="Arial" w:hAnsi="Arial" w:cs="Arial"/>
          <w:sz w:val="24"/>
          <w:szCs w:val="24"/>
        </w:rPr>
      </w:pPr>
    </w:p>
    <w:p w:rsidR="00CD5A38" w:rsidRPr="007424B0" w:rsidRDefault="00CD5A38" w:rsidP="00A2167F">
      <w:pPr>
        <w:autoSpaceDE w:val="0"/>
        <w:autoSpaceDN w:val="0"/>
        <w:adjustRightInd w:val="0"/>
        <w:spacing w:after="0" w:line="240" w:lineRule="auto"/>
        <w:jc w:val="both"/>
        <w:rPr>
          <w:rFonts w:ascii="Arial" w:hAnsi="Arial" w:cs="Arial"/>
          <w:sz w:val="24"/>
          <w:szCs w:val="24"/>
        </w:rPr>
      </w:pPr>
    </w:p>
    <w:p w:rsidR="00787CAB" w:rsidRPr="007424B0" w:rsidRDefault="006B2096" w:rsidP="00A2167F">
      <w:pPr>
        <w:pStyle w:val="ListParagraph"/>
        <w:numPr>
          <w:ilvl w:val="0"/>
          <w:numId w:val="8"/>
        </w:numPr>
        <w:ind w:left="426" w:hanging="426"/>
        <w:jc w:val="both"/>
        <w:rPr>
          <w:rFonts w:ascii="Arial" w:hAnsi="Arial" w:cs="Arial"/>
          <w:b/>
          <w:sz w:val="24"/>
          <w:szCs w:val="24"/>
        </w:rPr>
      </w:pPr>
      <w:r w:rsidRPr="007424B0">
        <w:rPr>
          <w:rFonts w:ascii="Arial" w:hAnsi="Arial" w:cs="Arial"/>
          <w:b/>
          <w:sz w:val="24"/>
          <w:szCs w:val="24"/>
        </w:rPr>
        <w:t>Kejahatan Asal Tidak Perlu Dibuktikan Lebih Dahulu</w:t>
      </w:r>
    </w:p>
    <w:p w:rsidR="006B2096" w:rsidRPr="007424B0" w:rsidRDefault="006B2096" w:rsidP="00A2167F">
      <w:pPr>
        <w:autoSpaceDE w:val="0"/>
        <w:autoSpaceDN w:val="0"/>
        <w:adjustRightInd w:val="0"/>
        <w:spacing w:after="0" w:line="240" w:lineRule="auto"/>
        <w:jc w:val="both"/>
        <w:rPr>
          <w:rFonts w:ascii="Arial" w:hAnsi="Arial" w:cs="Arial"/>
          <w:sz w:val="24"/>
          <w:szCs w:val="24"/>
        </w:rPr>
      </w:pPr>
      <w:r w:rsidRPr="007424B0">
        <w:rPr>
          <w:rFonts w:ascii="Arial" w:hAnsi="Arial" w:cs="Arial"/>
          <w:sz w:val="24"/>
          <w:szCs w:val="24"/>
        </w:rPr>
        <w:t>Terdapat kekhususan yang diatur dalam Pasal 69 UU TPPU yang menyebutkan: “Untuk dapat dilakukan penyidikan, penuntutan, dan pemeriksaan di sidang pengadilan terhadap tindak pidana Pencucian Uang tidak wajib dibuktikan terlebih dahulu tindak pidana asalnya.”</w:t>
      </w:r>
    </w:p>
    <w:p w:rsidR="006B2096" w:rsidRPr="007424B0" w:rsidRDefault="006B2096" w:rsidP="00A2167F">
      <w:pPr>
        <w:autoSpaceDE w:val="0"/>
        <w:autoSpaceDN w:val="0"/>
        <w:adjustRightInd w:val="0"/>
        <w:spacing w:after="0" w:line="240" w:lineRule="auto"/>
        <w:jc w:val="both"/>
        <w:rPr>
          <w:rFonts w:ascii="Arial" w:hAnsi="Arial" w:cs="Arial"/>
          <w:sz w:val="24"/>
          <w:szCs w:val="24"/>
        </w:rPr>
      </w:pPr>
    </w:p>
    <w:p w:rsidR="006B2096" w:rsidRPr="007424B0" w:rsidRDefault="006B2096" w:rsidP="00A2167F">
      <w:pPr>
        <w:autoSpaceDE w:val="0"/>
        <w:autoSpaceDN w:val="0"/>
        <w:adjustRightInd w:val="0"/>
        <w:spacing w:after="0" w:line="240" w:lineRule="auto"/>
        <w:jc w:val="both"/>
        <w:rPr>
          <w:rFonts w:ascii="Arial" w:hAnsi="Arial" w:cs="Arial"/>
          <w:sz w:val="24"/>
          <w:szCs w:val="24"/>
        </w:rPr>
      </w:pPr>
      <w:r w:rsidRPr="007424B0">
        <w:rPr>
          <w:rFonts w:ascii="Arial" w:hAnsi="Arial" w:cs="Arial"/>
          <w:sz w:val="24"/>
          <w:szCs w:val="24"/>
        </w:rPr>
        <w:t>Berkenaan dengan hal tersebut pernah diajukan Pengujian Undang-Undang di Mahkamah Konstitusi yang pada intinya mempertanyakan bahwa ketentuan tesebut bertentangan dengan konstitusi.</w:t>
      </w:r>
    </w:p>
    <w:p w:rsidR="006B2096" w:rsidRPr="007424B0" w:rsidRDefault="006B2096" w:rsidP="00A2167F">
      <w:pPr>
        <w:autoSpaceDE w:val="0"/>
        <w:autoSpaceDN w:val="0"/>
        <w:adjustRightInd w:val="0"/>
        <w:spacing w:after="0" w:line="240" w:lineRule="auto"/>
        <w:jc w:val="both"/>
        <w:rPr>
          <w:rFonts w:ascii="Arial" w:hAnsi="Arial" w:cs="Arial"/>
          <w:sz w:val="24"/>
          <w:szCs w:val="24"/>
        </w:rPr>
      </w:pPr>
    </w:p>
    <w:p w:rsidR="006B2096" w:rsidRPr="007424B0" w:rsidRDefault="006B2096" w:rsidP="00A2167F">
      <w:pPr>
        <w:autoSpaceDE w:val="0"/>
        <w:autoSpaceDN w:val="0"/>
        <w:adjustRightInd w:val="0"/>
        <w:spacing w:after="0" w:line="240" w:lineRule="auto"/>
        <w:jc w:val="both"/>
        <w:rPr>
          <w:rFonts w:ascii="Arial" w:hAnsi="Arial" w:cs="Arial"/>
          <w:sz w:val="24"/>
          <w:szCs w:val="24"/>
        </w:rPr>
      </w:pPr>
      <w:r w:rsidRPr="007424B0">
        <w:rPr>
          <w:rFonts w:ascii="Arial" w:hAnsi="Arial" w:cs="Arial"/>
          <w:sz w:val="24"/>
          <w:szCs w:val="24"/>
        </w:rPr>
        <w:t>Dalam Putusan Perkara Nomor: 90/PUU-XIII/2015, Mahkamah Konstitusi menolak permohonan tesebut dan menyatakan bahwa ketentuan Pasal 69 tidak  bertentangan dengan UUD 1945. Pertimbangan tersebut, pada intinya sebagai berikut:</w:t>
      </w:r>
    </w:p>
    <w:p w:rsidR="006B2096" w:rsidRPr="007424B0" w:rsidRDefault="006B2096" w:rsidP="00A2167F">
      <w:pPr>
        <w:autoSpaceDE w:val="0"/>
        <w:autoSpaceDN w:val="0"/>
        <w:adjustRightInd w:val="0"/>
        <w:spacing w:after="0" w:line="240" w:lineRule="auto"/>
        <w:jc w:val="both"/>
        <w:rPr>
          <w:rFonts w:ascii="Arial" w:hAnsi="Arial" w:cs="Arial"/>
          <w:sz w:val="24"/>
          <w:szCs w:val="24"/>
        </w:rPr>
      </w:pPr>
    </w:p>
    <w:p w:rsidR="006B2096" w:rsidRDefault="007424B0" w:rsidP="00A2167F">
      <w:pPr>
        <w:pStyle w:val="ListParagraph"/>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w:t>
      </w:r>
      <w:r w:rsidR="006B2096" w:rsidRPr="007424B0">
        <w:rPr>
          <w:rFonts w:ascii="Arial" w:hAnsi="Arial" w:cs="Arial"/>
          <w:sz w:val="24"/>
          <w:szCs w:val="24"/>
        </w:rPr>
        <w:t>ujuan pelaku melakukan TPPU bukan hanya menyembunyikan tetapi mengubah asal usul hasil kejahatan untuk tujuan selanjutnya dan menghilangkan hubungan langsung dengan kejahatan asalnya. Dengan demikian, dalam berbagai kejahatan keuangan bisa dipastikan dilakukan TPPU untuk menyembunyikan hasil kejahatan itu agar terhindar dari tuntutan hukum.</w:t>
      </w:r>
    </w:p>
    <w:p w:rsidR="007424B0" w:rsidRPr="007424B0" w:rsidRDefault="007424B0" w:rsidP="00A2167F">
      <w:pPr>
        <w:pStyle w:val="ListParagraph"/>
        <w:autoSpaceDE w:val="0"/>
        <w:autoSpaceDN w:val="0"/>
        <w:adjustRightInd w:val="0"/>
        <w:spacing w:after="0" w:line="240" w:lineRule="auto"/>
        <w:jc w:val="both"/>
        <w:rPr>
          <w:rFonts w:ascii="Arial" w:hAnsi="Arial" w:cs="Arial"/>
          <w:sz w:val="24"/>
          <w:szCs w:val="24"/>
        </w:rPr>
      </w:pPr>
    </w:p>
    <w:p w:rsidR="007424B0" w:rsidRDefault="006B2096" w:rsidP="00A2167F">
      <w:pPr>
        <w:pStyle w:val="ListParagraph"/>
        <w:numPr>
          <w:ilvl w:val="0"/>
          <w:numId w:val="15"/>
        </w:numPr>
        <w:autoSpaceDE w:val="0"/>
        <w:autoSpaceDN w:val="0"/>
        <w:adjustRightInd w:val="0"/>
        <w:spacing w:after="0" w:line="240" w:lineRule="auto"/>
        <w:jc w:val="both"/>
        <w:rPr>
          <w:rFonts w:ascii="Arial" w:hAnsi="Arial" w:cs="Arial"/>
          <w:sz w:val="24"/>
          <w:szCs w:val="24"/>
        </w:rPr>
      </w:pPr>
      <w:r w:rsidRPr="007424B0">
        <w:rPr>
          <w:rFonts w:ascii="Arial" w:hAnsi="Arial" w:cs="Arial"/>
          <w:sz w:val="24"/>
          <w:szCs w:val="24"/>
        </w:rPr>
        <w:t>TPPU adalah tindak pidana lanjutan (</w:t>
      </w:r>
      <w:r w:rsidRPr="007424B0">
        <w:rPr>
          <w:rFonts w:ascii="Arial" w:hAnsi="Arial" w:cs="Arial"/>
          <w:i/>
          <w:sz w:val="24"/>
          <w:szCs w:val="24"/>
        </w:rPr>
        <w:t>follow up crime</w:t>
      </w:r>
      <w:r w:rsidRPr="007424B0">
        <w:rPr>
          <w:rFonts w:ascii="Arial" w:hAnsi="Arial" w:cs="Arial"/>
          <w:sz w:val="24"/>
          <w:szCs w:val="24"/>
        </w:rPr>
        <w:t>) yang merupakan kelanjutan dari tindak pidana asal (</w:t>
      </w:r>
      <w:r w:rsidRPr="007424B0">
        <w:rPr>
          <w:rFonts w:ascii="Arial" w:hAnsi="Arial" w:cs="Arial"/>
          <w:i/>
          <w:sz w:val="24"/>
          <w:szCs w:val="24"/>
        </w:rPr>
        <w:t>predicate crime</w:t>
      </w:r>
      <w:r w:rsidRPr="007424B0">
        <w:rPr>
          <w:rFonts w:ascii="Arial" w:hAnsi="Arial" w:cs="Arial"/>
          <w:sz w:val="24"/>
          <w:szCs w:val="24"/>
        </w:rPr>
        <w:t>), sebagai sebuah upaya untuk menyembunyikan, atau menghilangkan jejak, sedemikian rupa sehingga tidak dapat diketahui bahwa harta kekayaan terse</w:t>
      </w:r>
      <w:r w:rsidR="007424B0">
        <w:rPr>
          <w:rFonts w:ascii="Arial" w:hAnsi="Arial" w:cs="Arial"/>
          <w:sz w:val="24"/>
          <w:szCs w:val="24"/>
        </w:rPr>
        <w:t>but berasal dari tindak pidana.</w:t>
      </w:r>
    </w:p>
    <w:p w:rsidR="007424B0" w:rsidRPr="007424B0" w:rsidRDefault="007424B0" w:rsidP="00A2167F">
      <w:pPr>
        <w:pStyle w:val="ListParagraph"/>
        <w:jc w:val="both"/>
        <w:rPr>
          <w:rFonts w:ascii="Arial" w:hAnsi="Arial" w:cs="Arial"/>
          <w:sz w:val="24"/>
          <w:szCs w:val="24"/>
        </w:rPr>
      </w:pPr>
    </w:p>
    <w:p w:rsidR="006B2096" w:rsidRDefault="006B2096" w:rsidP="00A2167F">
      <w:pPr>
        <w:pStyle w:val="ListParagraph"/>
        <w:autoSpaceDE w:val="0"/>
        <w:autoSpaceDN w:val="0"/>
        <w:adjustRightInd w:val="0"/>
        <w:spacing w:after="0" w:line="240" w:lineRule="auto"/>
        <w:jc w:val="both"/>
        <w:rPr>
          <w:rFonts w:ascii="Arial" w:hAnsi="Arial" w:cs="Arial"/>
          <w:sz w:val="24"/>
          <w:szCs w:val="24"/>
        </w:rPr>
      </w:pPr>
      <w:r w:rsidRPr="007424B0">
        <w:rPr>
          <w:rFonts w:ascii="Arial" w:hAnsi="Arial" w:cs="Arial"/>
          <w:sz w:val="24"/>
          <w:szCs w:val="24"/>
        </w:rPr>
        <w:t>Sedangkan tindak pidana asal (</w:t>
      </w:r>
      <w:r w:rsidRPr="007424B0">
        <w:rPr>
          <w:rFonts w:ascii="Arial" w:hAnsi="Arial" w:cs="Arial"/>
          <w:i/>
          <w:sz w:val="24"/>
          <w:szCs w:val="24"/>
        </w:rPr>
        <w:t>predicate crime</w:t>
      </w:r>
      <w:r w:rsidRPr="007424B0">
        <w:rPr>
          <w:rFonts w:ascii="Arial" w:hAnsi="Arial" w:cs="Arial"/>
          <w:sz w:val="24"/>
          <w:szCs w:val="24"/>
        </w:rPr>
        <w:t xml:space="preserve">) merupakan tindak pidana yang menghasilkan uang/harta kekayaan yang kemudian dilakukan proses pencucian. </w:t>
      </w:r>
      <w:r w:rsidRPr="007424B0">
        <w:rPr>
          <w:rFonts w:ascii="Arial" w:hAnsi="Arial" w:cs="Arial"/>
          <w:b/>
          <w:sz w:val="24"/>
          <w:szCs w:val="24"/>
        </w:rPr>
        <w:t>Oleh karena itu tidaklah mungkin ada TPPU tanpa adanya tindak pidana asalnya terlebih dahulu</w:t>
      </w:r>
      <w:r w:rsidRPr="007424B0">
        <w:rPr>
          <w:rFonts w:ascii="Arial" w:hAnsi="Arial" w:cs="Arial"/>
          <w:sz w:val="24"/>
          <w:szCs w:val="24"/>
        </w:rPr>
        <w:t>.</w:t>
      </w:r>
    </w:p>
    <w:p w:rsidR="006B2096" w:rsidRPr="007424B0" w:rsidRDefault="006B2096" w:rsidP="00A2167F">
      <w:pPr>
        <w:pStyle w:val="ListParagraph"/>
        <w:numPr>
          <w:ilvl w:val="0"/>
          <w:numId w:val="15"/>
        </w:numPr>
        <w:autoSpaceDE w:val="0"/>
        <w:autoSpaceDN w:val="0"/>
        <w:adjustRightInd w:val="0"/>
        <w:spacing w:after="0" w:line="240" w:lineRule="auto"/>
        <w:jc w:val="both"/>
        <w:rPr>
          <w:rFonts w:ascii="Arial" w:hAnsi="Arial" w:cs="Arial"/>
          <w:sz w:val="24"/>
          <w:szCs w:val="24"/>
        </w:rPr>
      </w:pPr>
      <w:r w:rsidRPr="007424B0">
        <w:rPr>
          <w:rFonts w:ascii="Arial" w:hAnsi="Arial" w:cs="Arial"/>
          <w:sz w:val="24"/>
          <w:szCs w:val="24"/>
        </w:rPr>
        <w:lastRenderedPageBreak/>
        <w:t xml:space="preserve">Berbeda dengan tindak pidana lain, TPPU adalah tindak pidana yang tidak berdiri sendiri, namun didahului dan mungkin diikuti dengan tindak pidana lain. TPPU merupakan bagian dari serangkaian kejahatan yang saling berkaitan. </w:t>
      </w:r>
      <w:r w:rsidRPr="007424B0">
        <w:rPr>
          <w:rFonts w:ascii="Arial" w:hAnsi="Arial" w:cs="Arial"/>
          <w:sz w:val="24"/>
          <w:szCs w:val="24"/>
          <w:u w:val="single"/>
        </w:rPr>
        <w:t xml:space="preserve">Karena itulah rezim pemberantasan TPPU berprinsip </w:t>
      </w:r>
      <w:r w:rsidRPr="007424B0">
        <w:rPr>
          <w:rFonts w:ascii="Arial" w:hAnsi="Arial" w:cs="Arial"/>
          <w:i/>
          <w:sz w:val="24"/>
          <w:szCs w:val="24"/>
          <w:u w:val="single"/>
        </w:rPr>
        <w:t>follow the money</w:t>
      </w:r>
      <w:r w:rsidRPr="007424B0">
        <w:rPr>
          <w:rFonts w:ascii="Arial" w:hAnsi="Arial" w:cs="Arial"/>
          <w:sz w:val="24"/>
          <w:szCs w:val="24"/>
          <w:u w:val="single"/>
        </w:rPr>
        <w:t xml:space="preserve">, bukan </w:t>
      </w:r>
      <w:r w:rsidRPr="007424B0">
        <w:rPr>
          <w:rFonts w:ascii="Arial" w:hAnsi="Arial" w:cs="Arial"/>
          <w:i/>
          <w:sz w:val="24"/>
          <w:szCs w:val="24"/>
          <w:u w:val="single"/>
        </w:rPr>
        <w:t>follow the person</w:t>
      </w:r>
      <w:r w:rsidRPr="007424B0">
        <w:rPr>
          <w:rFonts w:ascii="Arial" w:hAnsi="Arial" w:cs="Arial"/>
          <w:sz w:val="24"/>
          <w:szCs w:val="24"/>
          <w:u w:val="single"/>
        </w:rPr>
        <w:t>, karena tindak pidananya yang saling terangkai mengalirkan harta kekayaannya dari tangan yang satu ke tangan yang lain</w:t>
      </w:r>
      <w:r w:rsidR="007424B0">
        <w:rPr>
          <w:rFonts w:ascii="Arial" w:hAnsi="Arial" w:cs="Arial"/>
          <w:sz w:val="24"/>
          <w:szCs w:val="24"/>
          <w:u w:val="single"/>
        </w:rPr>
        <w:t>.</w:t>
      </w:r>
    </w:p>
    <w:p w:rsidR="006B2096" w:rsidRPr="007424B0" w:rsidRDefault="006B2096" w:rsidP="00A2167F">
      <w:pPr>
        <w:pStyle w:val="ListParagraph"/>
        <w:numPr>
          <w:ilvl w:val="0"/>
          <w:numId w:val="15"/>
        </w:numPr>
        <w:autoSpaceDE w:val="0"/>
        <w:autoSpaceDN w:val="0"/>
        <w:adjustRightInd w:val="0"/>
        <w:spacing w:after="0" w:line="240" w:lineRule="auto"/>
        <w:jc w:val="both"/>
        <w:rPr>
          <w:rFonts w:ascii="Arial" w:hAnsi="Arial" w:cs="Arial"/>
          <w:sz w:val="24"/>
          <w:szCs w:val="24"/>
        </w:rPr>
      </w:pPr>
      <w:r w:rsidRPr="007424B0">
        <w:rPr>
          <w:rFonts w:ascii="Arial" w:hAnsi="Arial" w:cs="Arial"/>
          <w:sz w:val="24"/>
          <w:szCs w:val="24"/>
        </w:rPr>
        <w:t xml:space="preserve">Sebagai </w:t>
      </w:r>
      <w:r w:rsidRPr="007424B0">
        <w:rPr>
          <w:rFonts w:ascii="Arial" w:hAnsi="Arial" w:cs="Arial"/>
          <w:i/>
          <w:sz w:val="24"/>
          <w:szCs w:val="24"/>
        </w:rPr>
        <w:t>follow up crime</w:t>
      </w:r>
      <w:r w:rsidRPr="007424B0">
        <w:rPr>
          <w:rFonts w:ascii="Arial" w:hAnsi="Arial" w:cs="Arial"/>
          <w:sz w:val="24"/>
          <w:szCs w:val="24"/>
        </w:rPr>
        <w:t>, menurut Mahkamah</w:t>
      </w:r>
      <w:r w:rsidRPr="007424B0">
        <w:rPr>
          <w:rFonts w:ascii="Arial" w:hAnsi="Arial" w:cs="Arial"/>
          <w:b/>
          <w:sz w:val="24"/>
          <w:szCs w:val="24"/>
        </w:rPr>
        <w:t xml:space="preserve"> </w:t>
      </w:r>
      <w:r w:rsidRPr="007424B0">
        <w:rPr>
          <w:rFonts w:ascii="Arial" w:hAnsi="Arial" w:cs="Arial"/>
          <w:b/>
          <w:sz w:val="24"/>
          <w:szCs w:val="24"/>
          <w:u w:val="single"/>
        </w:rPr>
        <w:t>untuk melakukan penyidikan, penuntutan, dan pemeriksaan dalam perkara TPPU tetap harus didahului dengan adanya tindak pidana asal, namun tindak pidana asal tersebut tidak wajib dibuktikan terlebih dahulu</w:t>
      </w:r>
      <w:r w:rsidRPr="007424B0">
        <w:rPr>
          <w:rFonts w:ascii="Arial" w:hAnsi="Arial" w:cs="Arial"/>
          <w:sz w:val="24"/>
          <w:szCs w:val="24"/>
        </w:rPr>
        <w:t xml:space="preserve">. Jadi frasa "tidak wajib dibuktikan terlebih dahulu" bukan 114 berarti tidak perlu dibuktikan sama sekali, namun TPPU tidak perlu menunggu lama sampai perkara pidana asalnya diputus atau telah </w:t>
      </w:r>
      <w:r w:rsidR="007424B0">
        <w:rPr>
          <w:rFonts w:ascii="Arial" w:hAnsi="Arial" w:cs="Arial"/>
          <w:sz w:val="24"/>
          <w:szCs w:val="24"/>
        </w:rPr>
        <w:t>memperoleh kekuatan hukum tetap.</w:t>
      </w:r>
    </w:p>
    <w:p w:rsidR="006B2096" w:rsidRPr="007424B0" w:rsidRDefault="007424B0" w:rsidP="00A2167F">
      <w:pPr>
        <w:pStyle w:val="ListParagraph"/>
        <w:numPr>
          <w:ilvl w:val="0"/>
          <w:numId w:val="1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w:t>
      </w:r>
      <w:r w:rsidR="006B2096" w:rsidRPr="007424B0">
        <w:rPr>
          <w:rFonts w:ascii="Arial" w:hAnsi="Arial" w:cs="Arial"/>
          <w:sz w:val="24"/>
          <w:szCs w:val="24"/>
        </w:rPr>
        <w:t xml:space="preserve">alam praktiknya, </w:t>
      </w:r>
      <w:r w:rsidR="006B2096" w:rsidRPr="007424B0">
        <w:rPr>
          <w:rFonts w:ascii="Arial" w:hAnsi="Arial" w:cs="Arial"/>
          <w:b/>
          <w:sz w:val="24"/>
          <w:szCs w:val="24"/>
          <w:u w:val="single"/>
        </w:rPr>
        <w:t>dengan berlakunya ketentuan Pasal 69 UU 8/2010 penanganan perkara TPPU sangat mungkin akan selesai diperiksa dan diputus terlebih dahulu dari perkara tindak pidana asalny</w:t>
      </w:r>
      <w:r w:rsidRPr="007424B0">
        <w:rPr>
          <w:rFonts w:ascii="Arial" w:hAnsi="Arial" w:cs="Arial"/>
          <w:b/>
          <w:sz w:val="24"/>
          <w:szCs w:val="24"/>
          <w:u w:val="single"/>
        </w:rPr>
        <w:t>a</w:t>
      </w:r>
      <w:r>
        <w:rPr>
          <w:rFonts w:ascii="Arial" w:hAnsi="Arial" w:cs="Arial"/>
          <w:sz w:val="24"/>
          <w:szCs w:val="24"/>
        </w:rPr>
        <w:t>.</w:t>
      </w:r>
    </w:p>
    <w:p w:rsidR="006B2096" w:rsidRPr="007424B0" w:rsidRDefault="006B2096" w:rsidP="00A2167F">
      <w:pPr>
        <w:autoSpaceDE w:val="0"/>
        <w:autoSpaceDN w:val="0"/>
        <w:adjustRightInd w:val="0"/>
        <w:spacing w:after="0" w:line="240" w:lineRule="auto"/>
        <w:jc w:val="both"/>
        <w:rPr>
          <w:rFonts w:ascii="Arial" w:hAnsi="Arial" w:cs="Arial"/>
          <w:sz w:val="24"/>
          <w:szCs w:val="24"/>
        </w:rPr>
      </w:pPr>
    </w:p>
    <w:p w:rsidR="006B2096" w:rsidRPr="007424B0" w:rsidRDefault="006B2096" w:rsidP="00A2167F">
      <w:pPr>
        <w:autoSpaceDE w:val="0"/>
        <w:autoSpaceDN w:val="0"/>
        <w:adjustRightInd w:val="0"/>
        <w:spacing w:after="0" w:line="240" w:lineRule="auto"/>
        <w:jc w:val="both"/>
        <w:rPr>
          <w:rFonts w:ascii="Arial" w:hAnsi="Arial" w:cs="Arial"/>
          <w:sz w:val="24"/>
          <w:szCs w:val="24"/>
        </w:rPr>
      </w:pPr>
    </w:p>
    <w:p w:rsidR="00344D25" w:rsidRPr="007424B0" w:rsidRDefault="00344D25" w:rsidP="00A2167F">
      <w:pPr>
        <w:jc w:val="both"/>
        <w:rPr>
          <w:rFonts w:ascii="Arial" w:hAnsi="Arial" w:cs="Arial"/>
          <w:sz w:val="24"/>
          <w:szCs w:val="24"/>
        </w:rPr>
      </w:pPr>
    </w:p>
    <w:p w:rsidR="00787CAB" w:rsidRPr="007424B0" w:rsidRDefault="00787CAB" w:rsidP="00A2167F">
      <w:pPr>
        <w:jc w:val="both"/>
        <w:rPr>
          <w:rFonts w:ascii="Arial" w:hAnsi="Arial" w:cs="Arial"/>
          <w:sz w:val="24"/>
          <w:szCs w:val="24"/>
        </w:rPr>
      </w:pPr>
    </w:p>
    <w:p w:rsidR="005815D9" w:rsidRPr="007424B0" w:rsidRDefault="005815D9" w:rsidP="00A2167F">
      <w:pPr>
        <w:jc w:val="both"/>
        <w:rPr>
          <w:rFonts w:ascii="Arial" w:hAnsi="Arial" w:cs="Arial"/>
          <w:sz w:val="24"/>
          <w:szCs w:val="24"/>
        </w:rPr>
      </w:pPr>
    </w:p>
    <w:p w:rsidR="005815D9" w:rsidRPr="007424B0" w:rsidRDefault="005815D9" w:rsidP="00A2167F">
      <w:pPr>
        <w:ind w:left="360"/>
        <w:jc w:val="both"/>
        <w:rPr>
          <w:rFonts w:ascii="Arial" w:hAnsi="Arial" w:cs="Arial"/>
          <w:sz w:val="24"/>
          <w:szCs w:val="24"/>
        </w:rPr>
      </w:pPr>
    </w:p>
    <w:sectPr w:rsidR="005815D9" w:rsidRPr="007424B0" w:rsidSect="00BE3A9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E83" w:rsidRDefault="00060E83" w:rsidP="00BA61AB">
      <w:pPr>
        <w:spacing w:after="0" w:line="240" w:lineRule="auto"/>
      </w:pPr>
      <w:r>
        <w:separator/>
      </w:r>
    </w:p>
  </w:endnote>
  <w:endnote w:type="continuationSeparator" w:id="1">
    <w:p w:rsidR="00060E83" w:rsidRDefault="00060E83" w:rsidP="00BA61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E83" w:rsidRDefault="00060E83" w:rsidP="00BA61AB">
      <w:pPr>
        <w:spacing w:after="0" w:line="240" w:lineRule="auto"/>
      </w:pPr>
      <w:r>
        <w:separator/>
      </w:r>
    </w:p>
  </w:footnote>
  <w:footnote w:type="continuationSeparator" w:id="1">
    <w:p w:rsidR="00060E83" w:rsidRDefault="00060E83" w:rsidP="00BA61AB">
      <w:pPr>
        <w:spacing w:after="0" w:line="240" w:lineRule="auto"/>
      </w:pPr>
      <w:r>
        <w:continuationSeparator/>
      </w:r>
    </w:p>
  </w:footnote>
  <w:footnote w:id="2">
    <w:p w:rsidR="00BA61AB" w:rsidRDefault="00BA61AB" w:rsidP="00BA61AB">
      <w:pPr>
        <w:pStyle w:val="FootnoteText"/>
      </w:pPr>
      <w:r>
        <w:rPr>
          <w:rStyle w:val="FootnoteReference"/>
        </w:rPr>
        <w:footnoteRef/>
      </w:r>
      <w:r>
        <w:t xml:space="preserve"> Laporan Tahun KPK Tahun 2016, hal. 70.</w:t>
      </w:r>
    </w:p>
  </w:footnote>
  <w:footnote w:id="3">
    <w:p w:rsidR="00BA61AB" w:rsidRDefault="00BA61AB" w:rsidP="00BA61AB">
      <w:pPr>
        <w:pStyle w:val="FootnoteText"/>
      </w:pPr>
      <w:r>
        <w:rPr>
          <w:rStyle w:val="FootnoteReference"/>
        </w:rPr>
        <w:footnoteRef/>
      </w:r>
      <w:r>
        <w:t xml:space="preserve"> Laporan Tahun KPK Tahun 2017, hal. 140-141.</w:t>
      </w:r>
    </w:p>
  </w:footnote>
  <w:footnote w:id="4">
    <w:p w:rsidR="00BA61AB" w:rsidRDefault="00BA61AB" w:rsidP="00BA61AB">
      <w:pPr>
        <w:pStyle w:val="FootnoteText"/>
      </w:pPr>
      <w:r>
        <w:rPr>
          <w:rStyle w:val="FootnoteReference"/>
        </w:rPr>
        <w:footnoteRef/>
      </w:r>
      <w:r>
        <w:t xml:space="preserve"> </w:t>
      </w:r>
      <w:hyperlink r:id="rId1" w:history="1">
        <w:r w:rsidRPr="006711D5">
          <w:rPr>
            <w:rStyle w:val="Hyperlink"/>
          </w:rPr>
          <w:t>https://www.kejaksaan.go.id/upldoc/laptah/2017-Laporan%20Tahunan%202016%20Kejaksan%20Republik%20Indonesia-id.pdf</w:t>
        </w:r>
      </w:hyperlink>
      <w:r>
        <w:t xml:space="preserve"> (diunduh tanggal 3 Maret 2019 pukul 00.27 WIB)</w:t>
      </w:r>
    </w:p>
  </w:footnote>
  <w:footnote w:id="5">
    <w:p w:rsidR="00BA61AB" w:rsidRDefault="00BA61AB" w:rsidP="00BA61AB">
      <w:pPr>
        <w:pStyle w:val="FootnoteText"/>
      </w:pPr>
      <w:r>
        <w:rPr>
          <w:rStyle w:val="FootnoteReference"/>
        </w:rPr>
        <w:footnoteRef/>
      </w:r>
      <w:r>
        <w:t xml:space="preserve"> Ian McWalters, SC, Memerangi Korupsi Sebuah Peta Jalan Untuk Indonesia, PT. Temprina Media Grafika, Januari 2006, hal. 192-193.</w:t>
      </w:r>
    </w:p>
  </w:footnote>
  <w:footnote w:id="6">
    <w:p w:rsidR="004175FD" w:rsidRPr="004175FD" w:rsidRDefault="004175FD">
      <w:pPr>
        <w:pStyle w:val="FootnoteText"/>
      </w:pPr>
      <w:r w:rsidRPr="004175FD">
        <w:rPr>
          <w:rStyle w:val="FootnoteReference"/>
        </w:rPr>
        <w:footnoteRef/>
      </w:r>
      <w:r w:rsidRPr="004175FD">
        <w:t xml:space="preserve"> </w:t>
      </w:r>
      <w:hyperlink r:id="rId2" w:history="1">
        <w:r w:rsidRPr="004175FD">
          <w:rPr>
            <w:rStyle w:val="Hyperlink"/>
            <w:rFonts w:ascii="Calibri" w:hAnsi="Calibri" w:cs="Calibri"/>
            <w:color w:val="auto"/>
          </w:rPr>
          <w:t>https://acch.kpk.go.id/id/component/content/article?id=493:penguatan-alat-bukti-tindak-pidana-pencucian-uang-dalam-perkara-tindak-pidana-korupsi-di-indonesia</w:t>
        </w:r>
      </w:hyperlink>
    </w:p>
  </w:footnote>
  <w:footnote w:id="7">
    <w:p w:rsidR="00C37FA1" w:rsidRDefault="00C37FA1">
      <w:pPr>
        <w:pStyle w:val="FootnoteText"/>
      </w:pPr>
      <w:r>
        <w:rPr>
          <w:rStyle w:val="FootnoteReference"/>
        </w:rPr>
        <w:footnoteRef/>
      </w:r>
      <w:r>
        <w:t xml:space="preserve"> Egmont Group adalah kelompok kerjasama informal internasional dalam rangka mencegah dan memberantas pencucian uang. Nama Egmont Group diambil dari nama “Egmont Arenberg Palace” di Brussel yang dipakai sebagai tempat pertemuan pada waktu grup ini didirikan tahun 1995. Indonesia menjadi negara anggota pada tahun 2004 dan sekarang beranggotakan 132 negara.</w:t>
      </w:r>
    </w:p>
  </w:footnote>
  <w:footnote w:id="8">
    <w:p w:rsidR="009B2947" w:rsidRDefault="009B2947">
      <w:pPr>
        <w:pStyle w:val="FootnoteText"/>
      </w:pPr>
      <w:r>
        <w:rPr>
          <w:rStyle w:val="FootnoteReference"/>
        </w:rPr>
        <w:footnoteRef/>
      </w:r>
      <w:r>
        <w:t xml:space="preserve"> DR. Muhammad Yusuf, Miskinkan Koruptor! Pembuktian Terbalik Solusi Jitu Yang Terbaikan, Pustaka Juanda Tigalima, Jakarta, Cetakan Kedua, Hal. 117.</w:t>
      </w:r>
    </w:p>
  </w:footnote>
  <w:footnote w:id="9">
    <w:p w:rsidR="00914CBD" w:rsidRDefault="00914CBD">
      <w:pPr>
        <w:pStyle w:val="FootnoteText"/>
      </w:pPr>
      <w:r>
        <w:rPr>
          <w:rStyle w:val="FootnoteReference"/>
        </w:rPr>
        <w:footnoteRef/>
      </w:r>
      <w:r>
        <w:t xml:space="preserve"> </w:t>
      </w:r>
      <w:r w:rsidR="009B2947">
        <w:t>Ibid., Hal</w:t>
      </w:r>
      <w:r>
        <w:t>. 115.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5483"/>
    <w:multiLevelType w:val="hybridMultilevel"/>
    <w:tmpl w:val="23A6194C"/>
    <w:lvl w:ilvl="0" w:tplc="861C7E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82A570F"/>
    <w:multiLevelType w:val="hybridMultilevel"/>
    <w:tmpl w:val="24BC9814"/>
    <w:lvl w:ilvl="0" w:tplc="BD54B86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BA6FA0"/>
    <w:multiLevelType w:val="hybridMultilevel"/>
    <w:tmpl w:val="5630ED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2C2C1E"/>
    <w:multiLevelType w:val="hybridMultilevel"/>
    <w:tmpl w:val="1C067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3529DF"/>
    <w:multiLevelType w:val="hybridMultilevel"/>
    <w:tmpl w:val="F148E032"/>
    <w:lvl w:ilvl="0" w:tplc="7464A5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525D55"/>
    <w:multiLevelType w:val="hybridMultilevel"/>
    <w:tmpl w:val="4AA623BC"/>
    <w:lvl w:ilvl="0" w:tplc="00F6555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3E4F24"/>
    <w:multiLevelType w:val="hybridMultilevel"/>
    <w:tmpl w:val="42C639F2"/>
    <w:lvl w:ilvl="0" w:tplc="E4BEDC4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C66EF0"/>
    <w:multiLevelType w:val="hybridMultilevel"/>
    <w:tmpl w:val="CC345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6B23BD2"/>
    <w:multiLevelType w:val="hybridMultilevel"/>
    <w:tmpl w:val="28FEE6F2"/>
    <w:lvl w:ilvl="0" w:tplc="E610A12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61E42A19"/>
    <w:multiLevelType w:val="hybridMultilevel"/>
    <w:tmpl w:val="D1ECD17C"/>
    <w:lvl w:ilvl="0" w:tplc="BBEAA650">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65610451"/>
    <w:multiLevelType w:val="hybridMultilevel"/>
    <w:tmpl w:val="920432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CF7C5A"/>
    <w:multiLevelType w:val="hybridMultilevel"/>
    <w:tmpl w:val="57163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076F96"/>
    <w:multiLevelType w:val="hybridMultilevel"/>
    <w:tmpl w:val="2FBA7E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7596A18"/>
    <w:multiLevelType w:val="hybridMultilevel"/>
    <w:tmpl w:val="62D60DDA"/>
    <w:lvl w:ilvl="0" w:tplc="66982EE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78843417"/>
    <w:multiLevelType w:val="hybridMultilevel"/>
    <w:tmpl w:val="4380DB3C"/>
    <w:lvl w:ilvl="0" w:tplc="9B1ACE76">
      <w:start w:val="1"/>
      <w:numFmt w:val="upperRoman"/>
      <w:lvlText w:val="%1."/>
      <w:lvlJc w:val="left"/>
      <w:pPr>
        <w:ind w:left="1080" w:hanging="72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13"/>
  </w:num>
  <w:num w:numId="6">
    <w:abstractNumId w:val="8"/>
  </w:num>
  <w:num w:numId="7">
    <w:abstractNumId w:val="9"/>
  </w:num>
  <w:num w:numId="8">
    <w:abstractNumId w:val="14"/>
  </w:num>
  <w:num w:numId="9">
    <w:abstractNumId w:val="12"/>
  </w:num>
  <w:num w:numId="10">
    <w:abstractNumId w:val="2"/>
  </w:num>
  <w:num w:numId="11">
    <w:abstractNumId w:val="10"/>
  </w:num>
  <w:num w:numId="12">
    <w:abstractNumId w:val="11"/>
  </w:num>
  <w:num w:numId="13">
    <w:abstractNumId w:val="7"/>
  </w:num>
  <w:num w:numId="14">
    <w:abstractNumId w:val="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428B8"/>
    <w:rsid w:val="00031FF9"/>
    <w:rsid w:val="00060E83"/>
    <w:rsid w:val="000B5156"/>
    <w:rsid w:val="00102332"/>
    <w:rsid w:val="0016374D"/>
    <w:rsid w:val="00167775"/>
    <w:rsid w:val="00193948"/>
    <w:rsid w:val="001962B4"/>
    <w:rsid w:val="001B76EE"/>
    <w:rsid w:val="00201643"/>
    <w:rsid w:val="00234191"/>
    <w:rsid w:val="00242660"/>
    <w:rsid w:val="00295DAC"/>
    <w:rsid w:val="002B719C"/>
    <w:rsid w:val="00342996"/>
    <w:rsid w:val="00344D25"/>
    <w:rsid w:val="003839E3"/>
    <w:rsid w:val="003F3940"/>
    <w:rsid w:val="003F4D2F"/>
    <w:rsid w:val="004175FD"/>
    <w:rsid w:val="00455651"/>
    <w:rsid w:val="00465DD9"/>
    <w:rsid w:val="00492671"/>
    <w:rsid w:val="00494166"/>
    <w:rsid w:val="004C78C2"/>
    <w:rsid w:val="004E49E4"/>
    <w:rsid w:val="004F33E0"/>
    <w:rsid w:val="00515B9B"/>
    <w:rsid w:val="005649D2"/>
    <w:rsid w:val="00573630"/>
    <w:rsid w:val="005815D9"/>
    <w:rsid w:val="0064699D"/>
    <w:rsid w:val="0068445F"/>
    <w:rsid w:val="00690644"/>
    <w:rsid w:val="006B038F"/>
    <w:rsid w:val="006B2096"/>
    <w:rsid w:val="006C255D"/>
    <w:rsid w:val="006D1BDF"/>
    <w:rsid w:val="00740213"/>
    <w:rsid w:val="007424B0"/>
    <w:rsid w:val="00787CAB"/>
    <w:rsid w:val="007A0D18"/>
    <w:rsid w:val="007F7B38"/>
    <w:rsid w:val="00814277"/>
    <w:rsid w:val="0083623C"/>
    <w:rsid w:val="008A4EC6"/>
    <w:rsid w:val="008F5B2E"/>
    <w:rsid w:val="00914CBD"/>
    <w:rsid w:val="0092185E"/>
    <w:rsid w:val="009B2947"/>
    <w:rsid w:val="009B4986"/>
    <w:rsid w:val="009D0841"/>
    <w:rsid w:val="009E1265"/>
    <w:rsid w:val="00A10414"/>
    <w:rsid w:val="00A2167F"/>
    <w:rsid w:val="00A45532"/>
    <w:rsid w:val="00A90F3C"/>
    <w:rsid w:val="00AE3ABF"/>
    <w:rsid w:val="00B07C65"/>
    <w:rsid w:val="00B63D18"/>
    <w:rsid w:val="00BA61AB"/>
    <w:rsid w:val="00BD5DD9"/>
    <w:rsid w:val="00BE3A93"/>
    <w:rsid w:val="00BF6BA0"/>
    <w:rsid w:val="00C34B4C"/>
    <w:rsid w:val="00C37FA1"/>
    <w:rsid w:val="00CD5A38"/>
    <w:rsid w:val="00D428B8"/>
    <w:rsid w:val="00D943A7"/>
    <w:rsid w:val="00E30F9E"/>
    <w:rsid w:val="00EA55CF"/>
    <w:rsid w:val="00EF6B94"/>
    <w:rsid w:val="00F4784D"/>
    <w:rsid w:val="00FC1E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8B8"/>
    <w:pPr>
      <w:ind w:left="720"/>
      <w:contextualSpacing/>
    </w:pPr>
  </w:style>
  <w:style w:type="paragraph" w:styleId="FootnoteText">
    <w:name w:val="footnote text"/>
    <w:basedOn w:val="Normal"/>
    <w:link w:val="FootnoteTextChar"/>
    <w:semiHidden/>
    <w:unhideWhenUsed/>
    <w:rsid w:val="00BA61AB"/>
    <w:pPr>
      <w:spacing w:after="0" w:line="240" w:lineRule="auto"/>
    </w:pPr>
    <w:rPr>
      <w:sz w:val="20"/>
      <w:szCs w:val="20"/>
    </w:rPr>
  </w:style>
  <w:style w:type="character" w:customStyle="1" w:styleId="FootnoteTextChar">
    <w:name w:val="Footnote Text Char"/>
    <w:basedOn w:val="DefaultParagraphFont"/>
    <w:link w:val="FootnoteText"/>
    <w:semiHidden/>
    <w:rsid w:val="00BA61AB"/>
    <w:rPr>
      <w:sz w:val="20"/>
      <w:szCs w:val="20"/>
    </w:rPr>
  </w:style>
  <w:style w:type="character" w:styleId="FootnoteReference">
    <w:name w:val="footnote reference"/>
    <w:basedOn w:val="DefaultParagraphFont"/>
    <w:uiPriority w:val="99"/>
    <w:semiHidden/>
    <w:unhideWhenUsed/>
    <w:rsid w:val="00BA61AB"/>
    <w:rPr>
      <w:vertAlign w:val="superscript"/>
    </w:rPr>
  </w:style>
  <w:style w:type="character" w:styleId="Hyperlink">
    <w:name w:val="Hyperlink"/>
    <w:basedOn w:val="DefaultParagraphFont"/>
    <w:uiPriority w:val="99"/>
    <w:unhideWhenUsed/>
    <w:rsid w:val="00BA61A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cch.kpk.go.id/id/component/content/article?id=493:penguatan-alat-bukti-tindak-pidana-pencucian-uang-dalam-perkara-tindak-pidana-korupsi-di-indonesia" TargetMode="External"/><Relationship Id="rId1" Type="http://schemas.openxmlformats.org/officeDocument/2006/relationships/hyperlink" Target="https://www.kejaksaan.go.id/upldoc/laptah/2017-Laporan%20Tahunan%202016%20Kejaksan%20Republik%20Indonesia-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2BCC8-95B8-4304-9304-8386BC77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2563</Words>
  <Characters>14614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Anatomi</dc:creator>
  <cp:lastModifiedBy>Anatomi</cp:lastModifiedBy>
  <cp:revision>6</cp:revision>
  <dcterms:created xsi:type="dcterms:W3CDTF">2019-03-24T16:52:00Z</dcterms:created>
  <dcterms:modified xsi:type="dcterms:W3CDTF">2019-03-25T04:54:00Z</dcterms:modified>
</cp:coreProperties>
</file>