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93" w:rsidRPr="006A0109" w:rsidRDefault="00110B59" w:rsidP="006437AA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6A0109">
        <w:rPr>
          <w:rFonts w:ascii="Cambria" w:hAnsi="Cambria"/>
          <w:b/>
          <w:sz w:val="24"/>
          <w:szCs w:val="24"/>
        </w:rPr>
        <w:t>Hukum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Pidana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Ekonomi</w:t>
      </w:r>
      <w:proofErr w:type="spellEnd"/>
    </w:p>
    <w:p w:rsidR="00110B59" w:rsidRPr="006A0109" w:rsidRDefault="00110B59" w:rsidP="006437AA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110B59" w:rsidRPr="006A0109" w:rsidRDefault="00110B59" w:rsidP="006437AA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Cambria" w:hAnsi="Cambria"/>
          <w:b/>
          <w:sz w:val="24"/>
          <w:szCs w:val="24"/>
        </w:rPr>
      </w:pPr>
      <w:proofErr w:type="spellStart"/>
      <w:r w:rsidRPr="006A0109">
        <w:rPr>
          <w:rFonts w:ascii="Cambria" w:hAnsi="Cambria"/>
          <w:b/>
          <w:sz w:val="24"/>
          <w:szCs w:val="24"/>
        </w:rPr>
        <w:t>Tujuan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Mempelajari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Mata </w:t>
      </w:r>
      <w:proofErr w:type="spellStart"/>
      <w:r w:rsidRPr="006A0109">
        <w:rPr>
          <w:rFonts w:ascii="Cambria" w:hAnsi="Cambria"/>
          <w:b/>
          <w:sz w:val="24"/>
          <w:szCs w:val="24"/>
        </w:rPr>
        <w:t>Kuliah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Hukum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Pidana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Ekonomi</w:t>
      </w:r>
      <w:proofErr w:type="spellEnd"/>
    </w:p>
    <w:p w:rsidR="00110B59" w:rsidRPr="006A0109" w:rsidRDefault="00110B59" w:rsidP="006437AA">
      <w:pPr>
        <w:spacing w:line="360" w:lineRule="auto"/>
        <w:ind w:left="426"/>
        <w:rPr>
          <w:rFonts w:ascii="Cambria" w:hAnsi="Cambria"/>
          <w:sz w:val="24"/>
          <w:szCs w:val="24"/>
        </w:rPr>
      </w:pPr>
      <w:proofErr w:type="spellStart"/>
      <w:r w:rsidRPr="006A0109">
        <w:rPr>
          <w:rFonts w:ascii="Cambria" w:hAnsi="Cambria"/>
          <w:sz w:val="24"/>
          <w:szCs w:val="24"/>
        </w:rPr>
        <w:t>Setidaknya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terdapat</w:t>
      </w:r>
      <w:proofErr w:type="spellEnd"/>
      <w:r w:rsidRPr="006A0109">
        <w:rPr>
          <w:rFonts w:ascii="Cambria" w:hAnsi="Cambria"/>
          <w:sz w:val="24"/>
          <w:szCs w:val="24"/>
        </w:rPr>
        <w:t xml:space="preserve"> 3 (</w:t>
      </w:r>
      <w:proofErr w:type="spellStart"/>
      <w:r w:rsidRPr="006A0109">
        <w:rPr>
          <w:rFonts w:ascii="Cambria" w:hAnsi="Cambria"/>
          <w:sz w:val="24"/>
          <w:szCs w:val="24"/>
        </w:rPr>
        <w:t>tiga</w:t>
      </w:r>
      <w:proofErr w:type="spellEnd"/>
      <w:r w:rsidRPr="006A0109">
        <w:rPr>
          <w:rFonts w:ascii="Cambria" w:hAnsi="Cambria"/>
          <w:sz w:val="24"/>
          <w:szCs w:val="24"/>
        </w:rPr>
        <w:t xml:space="preserve">) </w:t>
      </w:r>
      <w:proofErr w:type="spellStart"/>
      <w:r w:rsidRPr="006A0109">
        <w:rPr>
          <w:rFonts w:ascii="Cambria" w:hAnsi="Cambria"/>
          <w:sz w:val="24"/>
          <w:szCs w:val="24"/>
        </w:rPr>
        <w:t>tujuan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utama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bagi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mahasiswa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dalam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mempelajari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mata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kuliah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, </w:t>
      </w:r>
      <w:proofErr w:type="spellStart"/>
      <w:r w:rsidRPr="006A0109">
        <w:rPr>
          <w:rFonts w:ascii="Cambria" w:hAnsi="Cambria"/>
          <w:sz w:val="24"/>
          <w:szCs w:val="24"/>
        </w:rPr>
        <w:t>yaitu</w:t>
      </w:r>
      <w:proofErr w:type="spellEnd"/>
      <w:r w:rsidRPr="006A0109">
        <w:rPr>
          <w:rFonts w:ascii="Cambria" w:hAnsi="Cambria"/>
          <w:sz w:val="24"/>
          <w:szCs w:val="24"/>
        </w:rPr>
        <w:t>:</w:t>
      </w:r>
    </w:p>
    <w:p w:rsidR="00110B59" w:rsidRPr="006A0109" w:rsidRDefault="00110B59" w:rsidP="006437AA">
      <w:pPr>
        <w:pStyle w:val="ListParagraph"/>
        <w:numPr>
          <w:ilvl w:val="0"/>
          <w:numId w:val="2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Cambria" w:hAnsi="Cambria" w:cs="Segoe UI"/>
          <w:sz w:val="24"/>
          <w:szCs w:val="24"/>
          <w:lang w:val="sv-SE"/>
        </w:rPr>
      </w:pPr>
      <w:r w:rsidRPr="006A0109">
        <w:rPr>
          <w:rFonts w:ascii="Cambria" w:hAnsi="Cambria" w:cs="Segoe UI"/>
          <w:sz w:val="24"/>
          <w:szCs w:val="24"/>
          <w:lang w:val="sv-SE"/>
        </w:rPr>
        <w:t>Mahasiswa mengetahui dan mampu memahami konsep, teori hukum pidana khususnya tindak pidana dibidang ekonomi.</w:t>
      </w:r>
    </w:p>
    <w:p w:rsidR="00110B59" w:rsidRPr="006A0109" w:rsidRDefault="00110B59" w:rsidP="006437AA">
      <w:pPr>
        <w:numPr>
          <w:ilvl w:val="0"/>
          <w:numId w:val="2"/>
        </w:numPr>
        <w:tabs>
          <w:tab w:val="clear" w:pos="720"/>
          <w:tab w:val="num" w:pos="432"/>
        </w:tabs>
        <w:spacing w:after="0" w:line="360" w:lineRule="auto"/>
        <w:ind w:left="851" w:hanging="425"/>
        <w:jc w:val="both"/>
        <w:rPr>
          <w:rFonts w:ascii="Cambria" w:hAnsi="Cambria" w:cs="Segoe UI"/>
          <w:sz w:val="24"/>
          <w:szCs w:val="24"/>
          <w:lang w:val="sv-SE"/>
        </w:rPr>
      </w:pPr>
      <w:r w:rsidRPr="006A0109">
        <w:rPr>
          <w:rFonts w:ascii="Cambria" w:hAnsi="Cambria" w:cs="Segoe UI"/>
          <w:sz w:val="24"/>
          <w:szCs w:val="24"/>
          <w:lang w:val="sv-SE"/>
        </w:rPr>
        <w:t>Mahasiswa memahami kondisi umum tindak pidana dibidang ekonomi, faktor dan sebab-sebab terjadinya kejahatan dibidang ekonomi.</w:t>
      </w:r>
    </w:p>
    <w:p w:rsidR="00110B59" w:rsidRPr="006A0109" w:rsidRDefault="00110B59" w:rsidP="006437AA">
      <w:pPr>
        <w:numPr>
          <w:ilvl w:val="0"/>
          <w:numId w:val="2"/>
        </w:numPr>
        <w:tabs>
          <w:tab w:val="clear" w:pos="720"/>
          <w:tab w:val="num" w:pos="432"/>
        </w:tabs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6A0109">
        <w:rPr>
          <w:rFonts w:ascii="Cambria" w:hAnsi="Cambria" w:cs="Segoe UI"/>
          <w:sz w:val="24"/>
          <w:szCs w:val="24"/>
          <w:lang w:val="sv-SE"/>
        </w:rPr>
        <w:t>Mahasiswa memahami dan menganalisa unsur-unsur tindak pidana dibidang ekonomi berdasarkan teori-teori hukum pidana</w:t>
      </w:r>
      <w:r w:rsidRPr="006A0109">
        <w:rPr>
          <w:rFonts w:ascii="Cambria" w:hAnsi="Cambria"/>
          <w:sz w:val="24"/>
          <w:szCs w:val="24"/>
        </w:rPr>
        <w:t>.</w:t>
      </w:r>
    </w:p>
    <w:p w:rsidR="00110B59" w:rsidRPr="006A0109" w:rsidRDefault="00110B59" w:rsidP="006437A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110B59" w:rsidRPr="006A0109" w:rsidRDefault="00110B59" w:rsidP="006437AA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6A0109">
        <w:rPr>
          <w:rFonts w:ascii="Cambria" w:hAnsi="Cambria"/>
          <w:b/>
          <w:sz w:val="24"/>
          <w:szCs w:val="24"/>
        </w:rPr>
        <w:t>Ruang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lingkup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Mata </w:t>
      </w:r>
      <w:proofErr w:type="spellStart"/>
      <w:r w:rsidRPr="006A0109">
        <w:rPr>
          <w:rFonts w:ascii="Cambria" w:hAnsi="Cambria"/>
          <w:b/>
          <w:sz w:val="24"/>
          <w:szCs w:val="24"/>
        </w:rPr>
        <w:t>Kuliah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Hukum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Pidana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Ekonomi</w:t>
      </w:r>
      <w:proofErr w:type="spellEnd"/>
    </w:p>
    <w:p w:rsidR="00110B59" w:rsidRPr="006A0109" w:rsidRDefault="00110B59" w:rsidP="006437AA">
      <w:pPr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6A0109">
        <w:rPr>
          <w:rFonts w:ascii="Cambria" w:hAnsi="Cambria"/>
          <w:sz w:val="24"/>
          <w:szCs w:val="24"/>
        </w:rPr>
        <w:t>Sejatinya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ruang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lingkup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sangat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luas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tidak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mungkin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untuk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dilakukan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pembahasan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seluruh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aspek-aspek</w:t>
      </w:r>
      <w:proofErr w:type="spellEnd"/>
      <w:r w:rsidRPr="006A0109">
        <w:rPr>
          <w:rFonts w:ascii="Cambria" w:hAnsi="Cambria"/>
          <w:sz w:val="24"/>
          <w:szCs w:val="24"/>
        </w:rPr>
        <w:t xml:space="preserve"> yang </w:t>
      </w:r>
      <w:proofErr w:type="spellStart"/>
      <w:r w:rsidRPr="006A0109">
        <w:rPr>
          <w:rFonts w:ascii="Cambria" w:hAnsi="Cambria"/>
          <w:sz w:val="24"/>
          <w:szCs w:val="24"/>
        </w:rPr>
        <w:t>terkait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dengan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>.</w:t>
      </w:r>
      <w:proofErr w:type="gram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Oleh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karenanya</w:t>
      </w:r>
      <w:proofErr w:type="spellEnd"/>
      <w:r w:rsidRPr="006A0109">
        <w:rPr>
          <w:rFonts w:ascii="Cambria" w:hAnsi="Cambria"/>
          <w:sz w:val="24"/>
          <w:szCs w:val="24"/>
        </w:rPr>
        <w:t xml:space="preserve">, </w:t>
      </w:r>
      <w:proofErr w:type="spellStart"/>
      <w:r w:rsidRPr="006A0109">
        <w:rPr>
          <w:rFonts w:ascii="Cambria" w:hAnsi="Cambria"/>
          <w:sz w:val="24"/>
          <w:szCs w:val="24"/>
        </w:rPr>
        <w:t>dalam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perkuliahan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ini</w:t>
      </w:r>
      <w:proofErr w:type="spellEnd"/>
      <w:r w:rsidRPr="006A0109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6A0109">
        <w:rPr>
          <w:rFonts w:ascii="Cambria" w:hAnsi="Cambria"/>
          <w:sz w:val="24"/>
          <w:szCs w:val="24"/>
        </w:rPr>
        <w:t>akan</w:t>
      </w:r>
      <w:proofErr w:type="spellEnd"/>
      <w:proofErr w:type="gram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dibatasi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pada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materi-materi</w:t>
      </w:r>
      <w:proofErr w:type="spellEnd"/>
      <w:r w:rsidRPr="006A0109">
        <w:rPr>
          <w:rFonts w:ascii="Cambria" w:hAnsi="Cambria"/>
          <w:sz w:val="24"/>
          <w:szCs w:val="24"/>
        </w:rPr>
        <w:t xml:space="preserve"> yang </w:t>
      </w:r>
      <w:proofErr w:type="spellStart"/>
      <w:r w:rsidRPr="006A0109">
        <w:rPr>
          <w:rFonts w:ascii="Cambria" w:hAnsi="Cambria"/>
          <w:sz w:val="24"/>
          <w:szCs w:val="24"/>
        </w:rPr>
        <w:t>bersifat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praktis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dibatasi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pada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lingkup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sebagai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berikut</w:t>
      </w:r>
      <w:proofErr w:type="spellEnd"/>
      <w:r w:rsidRPr="006A0109">
        <w:rPr>
          <w:rFonts w:ascii="Cambria" w:hAnsi="Cambria"/>
          <w:sz w:val="24"/>
          <w:szCs w:val="24"/>
        </w:rPr>
        <w:t>:</w:t>
      </w:r>
    </w:p>
    <w:p w:rsidR="00110B59" w:rsidRPr="006A0109" w:rsidRDefault="00110B59" w:rsidP="006437AA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Cambria" w:hAnsi="Cambria"/>
          <w:b/>
          <w:sz w:val="24"/>
          <w:szCs w:val="24"/>
        </w:rPr>
      </w:pPr>
      <w:r w:rsidRPr="006A0109">
        <w:rPr>
          <w:rFonts w:ascii="Cambria" w:hAnsi="Cambria" w:cs="Segoe UI"/>
          <w:b/>
          <w:sz w:val="24"/>
          <w:szCs w:val="24"/>
          <w:lang w:val="sv-SE"/>
        </w:rPr>
        <w:t>Pengertian dan ruang lingkup Hukum Pidana Ekonomi</w:t>
      </w:r>
      <w:r w:rsidR="006437AA" w:rsidRPr="006A0109">
        <w:rPr>
          <w:rFonts w:ascii="Cambria" w:hAnsi="Cambria" w:cs="Segoe UI"/>
          <w:b/>
          <w:sz w:val="24"/>
          <w:szCs w:val="24"/>
          <w:lang w:val="sv-SE"/>
        </w:rPr>
        <w:t>,</w:t>
      </w:r>
    </w:p>
    <w:p w:rsidR="00110B59" w:rsidRPr="006A0109" w:rsidRDefault="00110B59" w:rsidP="006437AA">
      <w:pPr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6A0109">
        <w:rPr>
          <w:rFonts w:ascii="Cambria" w:hAnsi="Cambria"/>
          <w:sz w:val="24"/>
          <w:szCs w:val="24"/>
        </w:rPr>
        <w:t>Seiring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dengan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berkembangnya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kehidupan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jenis-jenis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transaksi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maka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berdampak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pada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berkembangnya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fenomena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dan</w:t>
      </w:r>
      <w:proofErr w:type="spellEnd"/>
      <w:r w:rsidRPr="006A0109">
        <w:rPr>
          <w:rFonts w:ascii="Cambria" w:hAnsi="Cambria"/>
          <w:sz w:val="24"/>
          <w:szCs w:val="24"/>
        </w:rPr>
        <w:t xml:space="preserve"> modus-modus </w:t>
      </w:r>
      <w:proofErr w:type="spellStart"/>
      <w:r w:rsidRPr="006A0109">
        <w:rPr>
          <w:rFonts w:ascii="Cambria" w:hAnsi="Cambria"/>
          <w:sz w:val="24"/>
          <w:szCs w:val="24"/>
        </w:rPr>
        <w:t>kejahatan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bidang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>.</w:t>
      </w:r>
      <w:proofErr w:type="gramEnd"/>
    </w:p>
    <w:p w:rsidR="00110B59" w:rsidRPr="006A0109" w:rsidRDefault="00110B59" w:rsidP="006437AA">
      <w:pPr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6A0109">
        <w:rPr>
          <w:rFonts w:ascii="Cambria" w:hAnsi="Cambria"/>
          <w:sz w:val="24"/>
          <w:szCs w:val="24"/>
        </w:rPr>
        <w:t>Oleh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karenanya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pada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sesi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kedua</w:t>
      </w:r>
      <w:proofErr w:type="spellEnd"/>
      <w:r w:rsidRPr="006A0109">
        <w:rPr>
          <w:rFonts w:ascii="Cambria" w:hAnsi="Cambria"/>
          <w:sz w:val="24"/>
          <w:szCs w:val="24"/>
        </w:rPr>
        <w:t xml:space="preserve">, </w:t>
      </w:r>
      <w:proofErr w:type="spellStart"/>
      <w:r w:rsidRPr="006A0109">
        <w:rPr>
          <w:rFonts w:ascii="Cambria" w:hAnsi="Cambria"/>
          <w:sz w:val="24"/>
          <w:szCs w:val="24"/>
        </w:rPr>
        <w:t>mahasiswa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akan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diinformasikan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mengenai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latar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belakang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terbentuknya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 yang </w:t>
      </w:r>
      <w:proofErr w:type="spellStart"/>
      <w:r w:rsidRPr="006A0109">
        <w:rPr>
          <w:rFonts w:ascii="Cambria" w:hAnsi="Cambria"/>
          <w:sz w:val="24"/>
          <w:szCs w:val="24"/>
        </w:rPr>
        <w:t>merupakan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tindak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khusus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karena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diatur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luar</w:t>
      </w:r>
      <w:proofErr w:type="spellEnd"/>
      <w:r w:rsidRPr="006A0109">
        <w:rPr>
          <w:rFonts w:ascii="Cambria" w:hAnsi="Cambria"/>
          <w:sz w:val="24"/>
          <w:szCs w:val="24"/>
        </w:rPr>
        <w:t xml:space="preserve"> KUHP</w:t>
      </w:r>
      <w:r w:rsidR="006437AA" w:rsidRPr="006A0109">
        <w:rPr>
          <w:rFonts w:ascii="Cambria" w:hAnsi="Cambria"/>
          <w:sz w:val="24"/>
          <w:szCs w:val="24"/>
        </w:rPr>
        <w:t xml:space="preserve">, </w:t>
      </w:r>
      <w:proofErr w:type="spellStart"/>
      <w:r w:rsidR="006437AA" w:rsidRPr="006A0109">
        <w:rPr>
          <w:rFonts w:ascii="Cambria" w:hAnsi="Cambria"/>
          <w:sz w:val="24"/>
          <w:szCs w:val="24"/>
        </w:rPr>
        <w:t>sifat-sifat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Hukum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Pidana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Ekonomi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dan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hubungan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antara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hukum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pidana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umum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dan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hukum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pidana</w:t>
      </w:r>
      <w:proofErr w:type="spellEnd"/>
      <w:r w:rsidR="006437AA"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="006437AA" w:rsidRPr="006A0109">
        <w:rPr>
          <w:rFonts w:ascii="Cambria" w:hAnsi="Cambria"/>
          <w:sz w:val="24"/>
          <w:szCs w:val="24"/>
        </w:rPr>
        <w:t>khusus</w:t>
      </w:r>
      <w:proofErr w:type="spellEnd"/>
      <w:r w:rsidRPr="006A0109">
        <w:rPr>
          <w:rFonts w:ascii="Cambria" w:hAnsi="Cambria"/>
          <w:sz w:val="24"/>
          <w:szCs w:val="24"/>
        </w:rPr>
        <w:t>.</w:t>
      </w:r>
    </w:p>
    <w:p w:rsidR="006437AA" w:rsidRPr="006A0109" w:rsidRDefault="006437AA" w:rsidP="006437A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437AA" w:rsidRPr="006A0109" w:rsidRDefault="006437AA" w:rsidP="006437AA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6A0109">
        <w:rPr>
          <w:rFonts w:ascii="Cambria" w:hAnsi="Cambria"/>
          <w:b/>
          <w:sz w:val="24"/>
          <w:szCs w:val="24"/>
        </w:rPr>
        <w:t>Hukum-Hukum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Dibidang</w:t>
      </w:r>
      <w:proofErr w:type="spellEnd"/>
      <w:r w:rsidRPr="006A010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b/>
          <w:sz w:val="24"/>
          <w:szCs w:val="24"/>
        </w:rPr>
        <w:t>Ekonomi</w:t>
      </w:r>
      <w:proofErr w:type="spellEnd"/>
      <w:r w:rsidRPr="006A0109">
        <w:rPr>
          <w:rFonts w:ascii="Cambria" w:hAnsi="Cambria"/>
          <w:b/>
          <w:sz w:val="24"/>
          <w:szCs w:val="24"/>
        </w:rPr>
        <w:t>,</w:t>
      </w:r>
    </w:p>
    <w:p w:rsidR="006437AA" w:rsidRPr="006A0109" w:rsidRDefault="006437AA" w:rsidP="006437AA">
      <w:pPr>
        <w:pStyle w:val="ListParagraph"/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6A0109">
        <w:rPr>
          <w:rFonts w:ascii="Cambria" w:hAnsi="Cambria"/>
          <w:sz w:val="24"/>
          <w:szCs w:val="24"/>
        </w:rPr>
        <w:t>Setelah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memahami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pengertian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ruang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lingkup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Pidana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maka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perkuliahan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A0109">
        <w:rPr>
          <w:rFonts w:ascii="Cambria" w:hAnsi="Cambria"/>
          <w:sz w:val="24"/>
          <w:szCs w:val="24"/>
        </w:rPr>
        <w:t>akan</w:t>
      </w:r>
      <w:proofErr w:type="spellEnd"/>
      <w:proofErr w:type="gram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membahas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mengenai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beberapa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aspek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hukum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di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bidang</w:t>
      </w:r>
      <w:proofErr w:type="spellEnd"/>
      <w:r w:rsidRPr="006A0109">
        <w:rPr>
          <w:rFonts w:ascii="Cambria" w:hAnsi="Cambria"/>
          <w:sz w:val="24"/>
          <w:szCs w:val="24"/>
        </w:rPr>
        <w:t xml:space="preserve"> </w:t>
      </w:r>
      <w:proofErr w:type="spellStart"/>
      <w:r w:rsidRPr="006A0109">
        <w:rPr>
          <w:rFonts w:ascii="Cambria" w:hAnsi="Cambria"/>
          <w:sz w:val="24"/>
          <w:szCs w:val="24"/>
        </w:rPr>
        <w:t>ekonomi</w:t>
      </w:r>
      <w:proofErr w:type="spellEnd"/>
      <w:r w:rsidRPr="006A0109">
        <w:rPr>
          <w:rFonts w:ascii="Cambria" w:hAnsi="Cambria"/>
          <w:sz w:val="24"/>
          <w:szCs w:val="24"/>
        </w:rPr>
        <w:t xml:space="preserve">, </w:t>
      </w:r>
      <w:proofErr w:type="spellStart"/>
      <w:r w:rsidRPr="006A0109">
        <w:rPr>
          <w:rFonts w:ascii="Cambria" w:hAnsi="Cambria"/>
          <w:sz w:val="24"/>
          <w:szCs w:val="24"/>
        </w:rPr>
        <w:t>yaitu</w:t>
      </w:r>
      <w:proofErr w:type="spellEnd"/>
      <w:r w:rsidRPr="006A0109">
        <w:rPr>
          <w:rFonts w:ascii="Cambria" w:hAnsi="Cambria"/>
          <w:sz w:val="24"/>
          <w:szCs w:val="24"/>
        </w:rPr>
        <w:t>:</w:t>
      </w:r>
    </w:p>
    <w:p w:rsidR="006437AA" w:rsidRPr="006A0109" w:rsidRDefault="006437AA" w:rsidP="006437AA">
      <w:pPr>
        <w:pStyle w:val="ListParagraph"/>
        <w:numPr>
          <w:ilvl w:val="0"/>
          <w:numId w:val="4"/>
        </w:numPr>
        <w:spacing w:after="200" w:line="360" w:lineRule="auto"/>
        <w:ind w:left="1276" w:hanging="425"/>
        <w:rPr>
          <w:rFonts w:ascii="Cambria" w:eastAsia="Cambria" w:hAnsi="Cambria" w:cs="Arial"/>
          <w:sz w:val="24"/>
          <w:szCs w:val="24"/>
        </w:rPr>
      </w:pPr>
      <w:proofErr w:type="spellStart"/>
      <w:r w:rsidRPr="006A0109">
        <w:rPr>
          <w:rFonts w:ascii="Cambria" w:eastAsia="Cambria" w:hAnsi="Cambria" w:cs="Arial"/>
          <w:sz w:val="24"/>
          <w:szCs w:val="24"/>
        </w:rPr>
        <w:lastRenderedPageBreak/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Pencucian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Uang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( UU No. 8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Tahun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2010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tentang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Pencegahan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dan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Pemberantasan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Pencucian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Uang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>)</w:t>
      </w:r>
    </w:p>
    <w:p w:rsidR="006437AA" w:rsidRPr="006A0109" w:rsidRDefault="006437AA" w:rsidP="006437AA">
      <w:pPr>
        <w:pStyle w:val="ListParagraph"/>
        <w:numPr>
          <w:ilvl w:val="0"/>
          <w:numId w:val="4"/>
        </w:numPr>
        <w:spacing w:after="200" w:line="360" w:lineRule="auto"/>
        <w:ind w:left="1276" w:hanging="425"/>
        <w:rPr>
          <w:rFonts w:ascii="Cambria" w:eastAsia="Cambria" w:hAnsi="Cambria" w:cs="Arial"/>
          <w:sz w:val="24"/>
          <w:szCs w:val="24"/>
        </w:rPr>
      </w:pPr>
      <w:proofErr w:type="spellStart"/>
      <w:r w:rsidRPr="006A0109">
        <w:rPr>
          <w:rFonts w:ascii="Cambria" w:eastAsia="Cambria" w:hAnsi="Cambria" w:cs="Arial"/>
          <w:sz w:val="24"/>
          <w:szCs w:val="24"/>
        </w:rPr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di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Bidang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Perbankan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(</w:t>
      </w:r>
      <w:r w:rsidR="00C74658" w:rsidRPr="006A0109">
        <w:rPr>
          <w:rFonts w:ascii="Cambria" w:eastAsia="Cambria" w:hAnsi="Cambria" w:cs="Arial"/>
          <w:sz w:val="24"/>
          <w:szCs w:val="24"/>
        </w:rPr>
        <w:t xml:space="preserve">UU </w:t>
      </w:r>
      <w:r w:rsidR="00C74658" w:rsidRPr="006A0109">
        <w:rPr>
          <w:rFonts w:ascii="Cambria" w:hAnsi="Cambria" w:cs="Arial"/>
          <w:sz w:val="24"/>
          <w:szCs w:val="24"/>
        </w:rPr>
        <w:t xml:space="preserve">No. 7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Tahun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1992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sebagaimana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telah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diubah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dengan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UU No. 10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Tahun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1998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Tentang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Arial"/>
          <w:sz w:val="24"/>
          <w:szCs w:val="24"/>
        </w:rPr>
        <w:t>Perbankan</w:t>
      </w:r>
      <w:proofErr w:type="spellEnd"/>
      <w:r w:rsidR="00C74658" w:rsidRPr="006A0109">
        <w:rPr>
          <w:rFonts w:ascii="Cambria" w:hAnsi="Cambria" w:cs="Arial"/>
          <w:sz w:val="24"/>
          <w:szCs w:val="24"/>
        </w:rPr>
        <w:t>)</w:t>
      </w:r>
    </w:p>
    <w:p w:rsidR="006437AA" w:rsidRPr="006A0109" w:rsidRDefault="006437AA" w:rsidP="006437AA">
      <w:pPr>
        <w:pStyle w:val="ListParagraph"/>
        <w:numPr>
          <w:ilvl w:val="0"/>
          <w:numId w:val="4"/>
        </w:numPr>
        <w:spacing w:after="200" w:line="360" w:lineRule="auto"/>
        <w:ind w:left="1276" w:hanging="425"/>
        <w:rPr>
          <w:rFonts w:ascii="Cambria" w:eastAsia="Cambria" w:hAnsi="Cambria" w:cs="Arial"/>
          <w:sz w:val="24"/>
          <w:szCs w:val="24"/>
        </w:rPr>
      </w:pPr>
      <w:proofErr w:type="spellStart"/>
      <w:r w:rsidRPr="006A0109">
        <w:rPr>
          <w:rFonts w:ascii="Cambria" w:eastAsia="Cambria" w:hAnsi="Cambria" w:cs="Arial"/>
          <w:sz w:val="24"/>
          <w:szCs w:val="24"/>
        </w:rPr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di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Bidang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Pasar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Modal</w:t>
      </w:r>
      <w:r w:rsidR="00C74658" w:rsidRPr="006A0109">
        <w:rPr>
          <w:rFonts w:ascii="Cambria" w:eastAsia="Cambria" w:hAnsi="Cambria" w:cs="Arial"/>
          <w:sz w:val="24"/>
          <w:szCs w:val="24"/>
        </w:rPr>
        <w:t xml:space="preserve"> (</w:t>
      </w:r>
      <w:r w:rsidR="00C74658" w:rsidRPr="006A0109">
        <w:rPr>
          <w:rFonts w:ascii="Cambria" w:hAnsi="Cambria" w:cs="Times New Roman"/>
          <w:b/>
          <w:sz w:val="24"/>
          <w:szCs w:val="24"/>
        </w:rPr>
        <w:t xml:space="preserve">UU No.8 </w:t>
      </w:r>
      <w:proofErr w:type="spellStart"/>
      <w:r w:rsidR="00C74658" w:rsidRPr="006A0109">
        <w:rPr>
          <w:rFonts w:ascii="Cambria" w:hAnsi="Cambria" w:cs="Times New Roman"/>
          <w:b/>
          <w:sz w:val="24"/>
          <w:szCs w:val="24"/>
        </w:rPr>
        <w:t>Tahun</w:t>
      </w:r>
      <w:proofErr w:type="spellEnd"/>
      <w:r w:rsidR="00C74658" w:rsidRPr="006A0109">
        <w:rPr>
          <w:rFonts w:ascii="Cambria" w:hAnsi="Cambria" w:cs="Times New Roman"/>
          <w:b/>
          <w:sz w:val="24"/>
          <w:szCs w:val="24"/>
        </w:rPr>
        <w:t xml:space="preserve"> 1995</w:t>
      </w:r>
      <w:r w:rsidR="00C74658" w:rsidRPr="006A01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Times New Roman"/>
          <w:sz w:val="24"/>
          <w:szCs w:val="24"/>
        </w:rPr>
        <w:t>Tentang</w:t>
      </w:r>
      <w:proofErr w:type="spellEnd"/>
      <w:r w:rsidR="00C74658" w:rsidRPr="006A01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74658" w:rsidRPr="006A0109">
        <w:rPr>
          <w:rFonts w:ascii="Cambria" w:hAnsi="Cambria" w:cs="Times New Roman"/>
          <w:sz w:val="24"/>
          <w:szCs w:val="24"/>
        </w:rPr>
        <w:t>Pasar</w:t>
      </w:r>
      <w:proofErr w:type="spellEnd"/>
      <w:r w:rsidR="00C74658" w:rsidRPr="006A0109">
        <w:rPr>
          <w:rFonts w:ascii="Cambria" w:hAnsi="Cambria" w:cs="Times New Roman"/>
          <w:sz w:val="24"/>
          <w:szCs w:val="24"/>
        </w:rPr>
        <w:t xml:space="preserve"> Modal)</w:t>
      </w:r>
    </w:p>
    <w:p w:rsidR="006437AA" w:rsidRPr="006A0109" w:rsidRDefault="006437AA" w:rsidP="006437AA">
      <w:pPr>
        <w:pStyle w:val="ListParagraph"/>
        <w:numPr>
          <w:ilvl w:val="0"/>
          <w:numId w:val="4"/>
        </w:numPr>
        <w:spacing w:after="200" w:line="360" w:lineRule="auto"/>
        <w:ind w:left="1276" w:hanging="425"/>
        <w:rPr>
          <w:rFonts w:ascii="Cambria" w:eastAsia="Cambria" w:hAnsi="Cambria" w:cs="Arial"/>
          <w:sz w:val="24"/>
          <w:szCs w:val="24"/>
        </w:rPr>
      </w:pPr>
      <w:proofErr w:type="spellStart"/>
      <w:r w:rsidRPr="006A0109">
        <w:rPr>
          <w:rFonts w:ascii="Cambria" w:eastAsia="Cambria" w:hAnsi="Cambria" w:cs="Arial"/>
          <w:sz w:val="24"/>
          <w:szCs w:val="24"/>
        </w:rPr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di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Bidang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Asuransi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</w:p>
    <w:p w:rsidR="006437AA" w:rsidRPr="006A0109" w:rsidRDefault="006437AA" w:rsidP="006437AA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Cambria" w:hAnsi="Cambria"/>
          <w:sz w:val="24"/>
          <w:szCs w:val="24"/>
        </w:rPr>
      </w:pPr>
      <w:proofErr w:type="spellStart"/>
      <w:r w:rsidRPr="006A0109">
        <w:rPr>
          <w:rFonts w:ascii="Cambria" w:eastAsia="Cambria" w:hAnsi="Cambria" w:cs="Arial"/>
          <w:sz w:val="24"/>
          <w:szCs w:val="24"/>
        </w:rPr>
        <w:t>Tindak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Pidana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di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Pr="006A0109">
        <w:rPr>
          <w:rFonts w:ascii="Cambria" w:eastAsia="Cambria" w:hAnsi="Cambria" w:cs="Arial"/>
          <w:sz w:val="24"/>
          <w:szCs w:val="24"/>
        </w:rPr>
        <w:t>Bidang</w:t>
      </w:r>
      <w:proofErr w:type="spellEnd"/>
      <w:r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4B2B22" w:rsidRPr="006A0109">
        <w:rPr>
          <w:rFonts w:ascii="Cambria" w:eastAsia="Cambria" w:hAnsi="Cambria" w:cs="Arial"/>
          <w:sz w:val="24"/>
          <w:szCs w:val="24"/>
        </w:rPr>
        <w:t>Kekayaan</w:t>
      </w:r>
      <w:proofErr w:type="spellEnd"/>
      <w:r w:rsidR="004B2B22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4B2B22" w:rsidRPr="006A0109">
        <w:rPr>
          <w:rFonts w:ascii="Cambria" w:eastAsia="Cambria" w:hAnsi="Cambria" w:cs="Arial"/>
          <w:sz w:val="24"/>
          <w:szCs w:val="24"/>
        </w:rPr>
        <w:t>Intelektual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,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mengkhususkan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pada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proofErr w:type="gramStart"/>
      <w:r w:rsidR="00C87F1B" w:rsidRPr="006A0109">
        <w:rPr>
          <w:rFonts w:ascii="Cambria" w:eastAsia="Cambria" w:hAnsi="Cambria" w:cs="Arial"/>
          <w:sz w:val="24"/>
          <w:szCs w:val="24"/>
        </w:rPr>
        <w:t>pembahasan</w:t>
      </w:r>
      <w:proofErr w:type="spellEnd"/>
      <w:proofErr w:type="gram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mengenai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Hak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Cipta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, Paten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dan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 xml:space="preserve"> </w:t>
      </w:r>
      <w:proofErr w:type="spellStart"/>
      <w:r w:rsidR="00C87F1B" w:rsidRPr="006A0109">
        <w:rPr>
          <w:rFonts w:ascii="Cambria" w:eastAsia="Cambria" w:hAnsi="Cambria" w:cs="Arial"/>
          <w:sz w:val="24"/>
          <w:szCs w:val="24"/>
        </w:rPr>
        <w:t>Merek</w:t>
      </w:r>
      <w:proofErr w:type="spellEnd"/>
      <w:r w:rsidR="00C87F1B" w:rsidRPr="006A0109">
        <w:rPr>
          <w:rFonts w:ascii="Cambria" w:eastAsia="Cambria" w:hAnsi="Cambria" w:cs="Arial"/>
          <w:sz w:val="24"/>
          <w:szCs w:val="24"/>
        </w:rPr>
        <w:t>.</w:t>
      </w:r>
    </w:p>
    <w:sectPr w:rsidR="006437AA" w:rsidRPr="006A0109" w:rsidSect="00BE3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808E94"/>
    <w:lvl w:ilvl="0" w:tplc="36A60A42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85CF7"/>
    <w:multiLevelType w:val="hybridMultilevel"/>
    <w:tmpl w:val="B8F65190"/>
    <w:lvl w:ilvl="0" w:tplc="E6F87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BC0"/>
    <w:multiLevelType w:val="hybridMultilevel"/>
    <w:tmpl w:val="22300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06D8"/>
    <w:multiLevelType w:val="hybridMultilevel"/>
    <w:tmpl w:val="9B906D02"/>
    <w:lvl w:ilvl="0" w:tplc="480A14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0B59"/>
    <w:rsid w:val="00110B59"/>
    <w:rsid w:val="004B2B22"/>
    <w:rsid w:val="006437AA"/>
    <w:rsid w:val="006A0109"/>
    <w:rsid w:val="00BE3A93"/>
    <w:rsid w:val="00C74658"/>
    <w:rsid w:val="00C87F1B"/>
    <w:rsid w:val="00DE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59"/>
    <w:pPr>
      <w:ind w:left="720"/>
      <w:contextualSpacing/>
    </w:pPr>
  </w:style>
  <w:style w:type="table" w:styleId="TableGrid">
    <w:name w:val="Table Grid"/>
    <w:basedOn w:val="TableNormal"/>
    <w:rsid w:val="0011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Anatomi</dc:creator>
  <cp:lastModifiedBy>Anatomi</cp:lastModifiedBy>
  <cp:revision>6</cp:revision>
  <dcterms:created xsi:type="dcterms:W3CDTF">2020-03-04T17:45:00Z</dcterms:created>
  <dcterms:modified xsi:type="dcterms:W3CDTF">2020-03-04T18:12:00Z</dcterms:modified>
</cp:coreProperties>
</file>