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5BC" w:rsidRDefault="003A25BC" w:rsidP="003A25BC">
      <w:pPr>
        <w:spacing w:line="240" w:lineRule="auto"/>
        <w:jc w:val="center"/>
        <w:rPr>
          <w:rFonts w:ascii="Arial" w:hAnsi="Arial" w:cs="Arial"/>
          <w:b/>
          <w:sz w:val="32"/>
          <w:szCs w:val="24"/>
        </w:rPr>
      </w:pPr>
    </w:p>
    <w:p w:rsidR="003A25BC" w:rsidRDefault="003A25BC" w:rsidP="003A25BC">
      <w:pPr>
        <w:spacing w:after="0" w:line="360" w:lineRule="auto"/>
        <w:jc w:val="center"/>
        <w:rPr>
          <w:rFonts w:ascii="Arial" w:hAnsi="Arial" w:cs="Arial"/>
          <w:b/>
          <w:sz w:val="28"/>
          <w:szCs w:val="28"/>
        </w:rPr>
      </w:pPr>
      <w:r>
        <w:rPr>
          <w:rFonts w:ascii="Arial" w:hAnsi="Arial" w:cs="Arial"/>
          <w:b/>
          <w:sz w:val="28"/>
          <w:szCs w:val="28"/>
        </w:rPr>
        <w:t>PEREKONOMIAN INDONESIA</w:t>
      </w:r>
    </w:p>
    <w:p w:rsidR="003A25BC" w:rsidRPr="003A25BC" w:rsidRDefault="003A25BC" w:rsidP="003A25BC">
      <w:pPr>
        <w:spacing w:after="0" w:line="360" w:lineRule="auto"/>
        <w:jc w:val="center"/>
        <w:rPr>
          <w:rFonts w:ascii="Arial" w:hAnsi="Arial" w:cs="Arial"/>
          <w:b/>
          <w:sz w:val="28"/>
          <w:szCs w:val="28"/>
        </w:rPr>
      </w:pPr>
      <w:r>
        <w:rPr>
          <w:rFonts w:ascii="Arial" w:hAnsi="Arial" w:cs="Arial"/>
          <w:b/>
          <w:sz w:val="28"/>
          <w:szCs w:val="28"/>
        </w:rPr>
        <w:t>T</w:t>
      </w:r>
      <w:r>
        <w:rPr>
          <w:rFonts w:ascii="Arial" w:hAnsi="Arial" w:cs="Arial"/>
          <w:b/>
          <w:sz w:val="28"/>
          <w:szCs w:val="28"/>
        </w:rPr>
        <w:t xml:space="preserve">ema : </w:t>
      </w:r>
      <w:r w:rsidR="00363722">
        <w:rPr>
          <w:rFonts w:ascii="Arial" w:hAnsi="Arial" w:cs="Arial"/>
          <w:b/>
          <w:sz w:val="28"/>
          <w:szCs w:val="28"/>
        </w:rPr>
        <w:t>P</w:t>
      </w:r>
      <w:r>
        <w:rPr>
          <w:rFonts w:ascii="Arial" w:hAnsi="Arial" w:cs="Arial"/>
          <w:b/>
          <w:sz w:val="28"/>
          <w:szCs w:val="28"/>
        </w:rPr>
        <w:t>enerimaan</w:t>
      </w:r>
      <w:r w:rsidR="00363722">
        <w:rPr>
          <w:rFonts w:ascii="Arial" w:hAnsi="Arial" w:cs="Arial"/>
          <w:b/>
          <w:sz w:val="28"/>
          <w:szCs w:val="28"/>
        </w:rPr>
        <w:t xml:space="preserve"> dan Pengeluaran P</w:t>
      </w:r>
      <w:r>
        <w:rPr>
          <w:rFonts w:ascii="Arial" w:hAnsi="Arial" w:cs="Arial"/>
          <w:b/>
          <w:sz w:val="28"/>
          <w:szCs w:val="28"/>
        </w:rPr>
        <w:t>emerintah</w:t>
      </w:r>
    </w:p>
    <w:p w:rsidR="003A25BC" w:rsidRPr="003A25BC" w:rsidRDefault="003A25BC" w:rsidP="003A25BC">
      <w:pPr>
        <w:spacing w:after="0" w:line="360" w:lineRule="auto"/>
        <w:jc w:val="center"/>
        <w:rPr>
          <w:rFonts w:ascii="Arial" w:hAnsi="Arial" w:cs="Arial"/>
          <w:b/>
          <w:sz w:val="28"/>
          <w:szCs w:val="28"/>
        </w:rPr>
      </w:pPr>
      <w:r>
        <w:rPr>
          <w:rFonts w:ascii="Arial" w:hAnsi="Arial" w:cs="Arial"/>
          <w:b/>
          <w:sz w:val="28"/>
          <w:szCs w:val="28"/>
        </w:rPr>
        <w:t>MODUL PERKULIAHAN pertemuan ke-</w:t>
      </w:r>
      <w:r>
        <w:rPr>
          <w:rFonts w:ascii="Arial" w:hAnsi="Arial" w:cs="Arial"/>
          <w:b/>
          <w:sz w:val="28"/>
          <w:szCs w:val="28"/>
        </w:rPr>
        <w:t>9</w:t>
      </w:r>
      <w:r>
        <w:rPr>
          <w:rFonts w:ascii="Arial" w:hAnsi="Arial" w:cs="Arial"/>
          <w:b/>
          <w:sz w:val="28"/>
          <w:szCs w:val="28"/>
        </w:rPr>
        <w:t>,Online ke-</w:t>
      </w:r>
      <w:r>
        <w:rPr>
          <w:rFonts w:ascii="Arial" w:hAnsi="Arial" w:cs="Arial"/>
          <w:b/>
          <w:sz w:val="28"/>
          <w:szCs w:val="28"/>
        </w:rPr>
        <w:t>7</w:t>
      </w:r>
    </w:p>
    <w:p w:rsidR="003A25BC" w:rsidRPr="00322E96" w:rsidRDefault="003A25BC" w:rsidP="003A25BC">
      <w:pPr>
        <w:jc w:val="center"/>
        <w:rPr>
          <w:rFonts w:ascii="Arial" w:hAnsi="Arial" w:cs="Arial"/>
          <w:b/>
        </w:rPr>
      </w:pPr>
    </w:p>
    <w:p w:rsidR="003A25BC" w:rsidRPr="00322E96" w:rsidRDefault="003A25BC" w:rsidP="003A25BC">
      <w:pPr>
        <w:tabs>
          <w:tab w:val="left" w:pos="6990"/>
        </w:tabs>
        <w:rPr>
          <w:rFonts w:ascii="Arial" w:hAnsi="Arial" w:cs="Arial"/>
          <w:b/>
        </w:rPr>
      </w:pPr>
      <w:r>
        <w:rPr>
          <w:rFonts w:ascii="Arial" w:hAnsi="Arial" w:cs="Arial"/>
          <w:b/>
        </w:rPr>
        <w:tab/>
      </w: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r>
        <w:rPr>
          <w:rFonts w:ascii="Arial" w:hAnsi="Arial" w:cs="Arial"/>
          <w:noProof/>
        </w:rPr>
        <w:drawing>
          <wp:anchor distT="0" distB="0" distL="114300" distR="114300" simplePos="0" relativeHeight="251659264" behindDoc="0" locked="0" layoutInCell="1" allowOverlap="1" wp14:anchorId="06B1ACB2" wp14:editId="693AEF2B">
            <wp:simplePos x="0" y="0"/>
            <wp:positionH relativeFrom="column">
              <wp:posOffset>1539240</wp:posOffset>
            </wp:positionH>
            <wp:positionV relativeFrom="paragraph">
              <wp:posOffset>50165</wp:posOffset>
            </wp:positionV>
            <wp:extent cx="2560320" cy="2578100"/>
            <wp:effectExtent l="0" t="0" r="0" b="0"/>
            <wp:wrapNone/>
            <wp:docPr id="2" name="Picture 2" descr="Description: Image result for logo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Image result for logo esa unggul"/>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56032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59518D" w:rsidRDefault="003A25BC" w:rsidP="003A25BC">
      <w:pPr>
        <w:rPr>
          <w:rFonts w:ascii="Arial" w:hAnsi="Arial" w:cs="Arial"/>
          <w:b/>
        </w:rPr>
      </w:pP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sz w:val="28"/>
          <w:szCs w:val="28"/>
        </w:rPr>
      </w:pPr>
      <w:r w:rsidRPr="00322E96">
        <w:rPr>
          <w:rFonts w:ascii="Arial" w:hAnsi="Arial" w:cs="Arial"/>
          <w:b/>
          <w:sz w:val="28"/>
          <w:szCs w:val="28"/>
        </w:rPr>
        <w:t>Disusun Oleh :</w:t>
      </w:r>
    </w:p>
    <w:p w:rsidR="003A25BC" w:rsidRPr="00322E96" w:rsidRDefault="003A25BC" w:rsidP="003A25BC">
      <w:pPr>
        <w:jc w:val="center"/>
        <w:rPr>
          <w:rFonts w:ascii="Arial" w:hAnsi="Arial" w:cs="Arial"/>
          <w:b/>
          <w:sz w:val="28"/>
          <w:szCs w:val="28"/>
        </w:rPr>
      </w:pPr>
      <w:r w:rsidRPr="00322E96">
        <w:rPr>
          <w:rFonts w:ascii="Arial" w:hAnsi="Arial" w:cs="Arial"/>
          <w:b/>
          <w:sz w:val="28"/>
          <w:szCs w:val="28"/>
        </w:rPr>
        <w:t>TIM DOSEN PEREKONOMIAN INDONESIA</w:t>
      </w:r>
    </w:p>
    <w:p w:rsidR="003A25BC" w:rsidRPr="00322E96" w:rsidRDefault="003A25BC" w:rsidP="003A25BC">
      <w:pPr>
        <w:jc w:val="center"/>
        <w:rPr>
          <w:rFonts w:ascii="Arial" w:hAnsi="Arial" w:cs="Arial"/>
          <w:b/>
        </w:rPr>
      </w:pPr>
    </w:p>
    <w:p w:rsidR="003A25BC" w:rsidRPr="00322E96" w:rsidRDefault="003A25BC" w:rsidP="003A25BC">
      <w:pPr>
        <w:jc w:val="center"/>
        <w:rPr>
          <w:rFonts w:ascii="Arial" w:hAnsi="Arial" w:cs="Arial"/>
          <w:b/>
        </w:rPr>
      </w:pPr>
    </w:p>
    <w:p w:rsidR="003A25BC" w:rsidRPr="0059518D" w:rsidRDefault="003A25BC" w:rsidP="003A25BC">
      <w:pPr>
        <w:rPr>
          <w:rFonts w:ascii="Arial" w:hAnsi="Arial" w:cs="Arial"/>
          <w:b/>
        </w:rPr>
      </w:pPr>
    </w:p>
    <w:p w:rsidR="003A25BC" w:rsidRPr="00322E96" w:rsidRDefault="003A25BC" w:rsidP="003A25BC">
      <w:pPr>
        <w:jc w:val="center"/>
        <w:rPr>
          <w:rFonts w:ascii="Arial" w:hAnsi="Arial" w:cs="Arial"/>
          <w:b/>
        </w:rPr>
      </w:pPr>
    </w:p>
    <w:p w:rsidR="003A25BC" w:rsidRPr="0059518D" w:rsidRDefault="003A25BC" w:rsidP="003A25BC">
      <w:pPr>
        <w:spacing w:after="0" w:line="240" w:lineRule="auto"/>
        <w:jc w:val="center"/>
        <w:rPr>
          <w:rFonts w:ascii="Arial" w:hAnsi="Arial" w:cs="Arial"/>
          <w:b/>
          <w:sz w:val="28"/>
          <w:szCs w:val="28"/>
        </w:rPr>
      </w:pPr>
      <w:r w:rsidRPr="0059518D">
        <w:rPr>
          <w:rFonts w:ascii="Arial" w:hAnsi="Arial" w:cs="Arial"/>
          <w:b/>
          <w:sz w:val="28"/>
          <w:szCs w:val="28"/>
        </w:rPr>
        <w:t>FAKULTAS EKONOMI DAN BISNIS</w:t>
      </w:r>
    </w:p>
    <w:p w:rsidR="003A25BC" w:rsidRPr="0059518D" w:rsidRDefault="003A25BC" w:rsidP="003A25BC">
      <w:pPr>
        <w:spacing w:after="0" w:line="240" w:lineRule="auto"/>
        <w:jc w:val="center"/>
        <w:rPr>
          <w:rFonts w:ascii="Arial" w:hAnsi="Arial" w:cs="Arial"/>
          <w:b/>
          <w:sz w:val="28"/>
          <w:szCs w:val="28"/>
        </w:rPr>
      </w:pPr>
      <w:r w:rsidRPr="0059518D">
        <w:rPr>
          <w:rFonts w:ascii="Arial" w:hAnsi="Arial" w:cs="Arial"/>
          <w:b/>
          <w:sz w:val="28"/>
          <w:szCs w:val="28"/>
        </w:rPr>
        <w:t>UNIVERSITAS ESA UNGGUL</w:t>
      </w:r>
    </w:p>
    <w:p w:rsidR="003A25BC" w:rsidRPr="0059518D" w:rsidRDefault="003A25BC" w:rsidP="003A25BC">
      <w:pPr>
        <w:spacing w:after="0" w:line="240" w:lineRule="auto"/>
        <w:jc w:val="center"/>
        <w:rPr>
          <w:rFonts w:ascii="Arial" w:hAnsi="Arial" w:cs="Arial"/>
          <w:b/>
          <w:sz w:val="28"/>
          <w:szCs w:val="28"/>
        </w:rPr>
      </w:pPr>
      <w:r w:rsidRPr="0059518D">
        <w:rPr>
          <w:rFonts w:ascii="Arial" w:hAnsi="Arial" w:cs="Arial"/>
          <w:b/>
          <w:sz w:val="28"/>
          <w:szCs w:val="28"/>
        </w:rPr>
        <w:t>JAKARTA BARAT</w:t>
      </w:r>
    </w:p>
    <w:p w:rsidR="003A25BC" w:rsidRPr="00AC154D" w:rsidRDefault="003A25BC" w:rsidP="003A25BC">
      <w:pPr>
        <w:tabs>
          <w:tab w:val="center" w:pos="4513"/>
          <w:tab w:val="left" w:pos="5793"/>
        </w:tabs>
        <w:spacing w:after="0" w:line="240" w:lineRule="auto"/>
        <w:jc w:val="center"/>
        <w:rPr>
          <w:rFonts w:ascii="Arial" w:hAnsi="Arial" w:cs="Arial"/>
          <w:b/>
        </w:rPr>
      </w:pPr>
      <w:r w:rsidRPr="0059518D">
        <w:rPr>
          <w:rFonts w:ascii="Arial" w:hAnsi="Arial" w:cs="Arial"/>
          <w:b/>
          <w:sz w:val="28"/>
          <w:szCs w:val="28"/>
        </w:rPr>
        <w:t>2019</w:t>
      </w:r>
    </w:p>
    <w:p w:rsidR="003A25BC" w:rsidRDefault="003A25BC" w:rsidP="003A25BC">
      <w:pPr>
        <w:spacing w:line="240" w:lineRule="auto"/>
        <w:rPr>
          <w:rFonts w:ascii="Arial" w:hAnsi="Arial" w:cs="Arial"/>
          <w:b/>
          <w:sz w:val="32"/>
        </w:rPr>
      </w:pPr>
    </w:p>
    <w:p w:rsidR="003A25BC" w:rsidRDefault="003A25BC" w:rsidP="005A64BB">
      <w:pPr>
        <w:spacing w:line="240" w:lineRule="auto"/>
        <w:jc w:val="center"/>
        <w:rPr>
          <w:rFonts w:ascii="Arial" w:hAnsi="Arial" w:cs="Arial"/>
          <w:b/>
          <w:sz w:val="28"/>
          <w:szCs w:val="24"/>
        </w:rPr>
      </w:pPr>
    </w:p>
    <w:p w:rsidR="000A4594" w:rsidRPr="00D339A3" w:rsidRDefault="005A64BB" w:rsidP="005A64BB">
      <w:pPr>
        <w:spacing w:line="240" w:lineRule="auto"/>
        <w:jc w:val="center"/>
        <w:rPr>
          <w:rFonts w:ascii="Arial" w:hAnsi="Arial" w:cs="Arial"/>
          <w:b/>
          <w:sz w:val="28"/>
          <w:szCs w:val="24"/>
        </w:rPr>
      </w:pPr>
      <w:r w:rsidRPr="00D339A3">
        <w:rPr>
          <w:rFonts w:ascii="Arial" w:hAnsi="Arial" w:cs="Arial"/>
          <w:b/>
          <w:sz w:val="28"/>
          <w:szCs w:val="24"/>
        </w:rPr>
        <w:t>PENERIMAAN DAN PENGELUARAN PEMERINTAH</w:t>
      </w:r>
    </w:p>
    <w:p w:rsidR="005A64BB" w:rsidRDefault="005A64BB" w:rsidP="005A64BB">
      <w:pPr>
        <w:spacing w:line="240" w:lineRule="auto"/>
        <w:jc w:val="both"/>
        <w:rPr>
          <w:rFonts w:ascii="Arial" w:hAnsi="Arial" w:cs="Arial"/>
          <w:sz w:val="24"/>
          <w:szCs w:val="24"/>
        </w:rPr>
      </w:pPr>
    </w:p>
    <w:p w:rsidR="005A64BB" w:rsidRPr="00D339A3" w:rsidRDefault="005A64BB" w:rsidP="005A64BB">
      <w:pPr>
        <w:pStyle w:val="ListParagraph"/>
        <w:numPr>
          <w:ilvl w:val="0"/>
          <w:numId w:val="1"/>
        </w:numPr>
        <w:spacing w:line="240" w:lineRule="auto"/>
        <w:ind w:left="426"/>
        <w:jc w:val="both"/>
        <w:rPr>
          <w:rFonts w:ascii="Arial" w:hAnsi="Arial" w:cs="Arial"/>
          <w:b/>
          <w:sz w:val="24"/>
          <w:szCs w:val="24"/>
        </w:rPr>
      </w:pPr>
      <w:r w:rsidRPr="00D339A3">
        <w:rPr>
          <w:rFonts w:ascii="Arial" w:hAnsi="Arial" w:cs="Arial"/>
          <w:b/>
          <w:sz w:val="24"/>
          <w:szCs w:val="24"/>
        </w:rPr>
        <w:t xml:space="preserve">Konsepsi Dasar </w:t>
      </w:r>
      <w:r w:rsidR="00DB7316">
        <w:rPr>
          <w:rFonts w:ascii="Arial" w:hAnsi="Arial" w:cs="Arial"/>
          <w:b/>
          <w:sz w:val="24"/>
          <w:szCs w:val="24"/>
        </w:rPr>
        <w:t>Keuangan Negara</w:t>
      </w:r>
    </w:p>
    <w:p w:rsidR="005A64BB" w:rsidRDefault="005A64BB" w:rsidP="00495F53">
      <w:pPr>
        <w:spacing w:line="240" w:lineRule="auto"/>
        <w:ind w:firstLine="426"/>
        <w:jc w:val="both"/>
        <w:rPr>
          <w:rFonts w:ascii="Arial" w:hAnsi="Arial" w:cs="Arial"/>
          <w:sz w:val="24"/>
          <w:szCs w:val="24"/>
        </w:rPr>
      </w:pPr>
      <w:proofErr w:type="gramStart"/>
      <w:r>
        <w:rPr>
          <w:rFonts w:ascii="Arial" w:hAnsi="Arial" w:cs="Arial"/>
          <w:sz w:val="24"/>
          <w:szCs w:val="24"/>
        </w:rPr>
        <w:t>Konsep dasar pendapatan negara dan belanja negara berkaitan dengan keuangan negara.</w:t>
      </w:r>
      <w:proofErr w:type="gramEnd"/>
      <w:r>
        <w:rPr>
          <w:rFonts w:ascii="Arial" w:hAnsi="Arial" w:cs="Arial"/>
          <w:sz w:val="24"/>
          <w:szCs w:val="24"/>
        </w:rPr>
        <w:t xml:space="preserve"> Keuangan negara sendiri memiliki definisi dari beberapa pendekatan, diantaranya</w:t>
      </w:r>
    </w:p>
    <w:p w:rsidR="005A64BB" w:rsidRDefault="005A64BB" w:rsidP="005A64BB">
      <w:pPr>
        <w:pStyle w:val="ListParagraph"/>
        <w:numPr>
          <w:ilvl w:val="0"/>
          <w:numId w:val="3"/>
        </w:numPr>
        <w:spacing w:line="240" w:lineRule="auto"/>
        <w:jc w:val="both"/>
        <w:rPr>
          <w:rFonts w:ascii="Arial" w:hAnsi="Arial" w:cs="Arial"/>
          <w:sz w:val="24"/>
          <w:szCs w:val="24"/>
        </w:rPr>
      </w:pPr>
      <w:r>
        <w:rPr>
          <w:rFonts w:ascii="Arial" w:hAnsi="Arial" w:cs="Arial"/>
          <w:sz w:val="24"/>
          <w:szCs w:val="24"/>
        </w:rPr>
        <w:t>Pendekatan Sisi Obyek</w:t>
      </w:r>
    </w:p>
    <w:p w:rsidR="002D0124" w:rsidRDefault="005A64BB" w:rsidP="002D0124">
      <w:pPr>
        <w:pStyle w:val="ListParagraph"/>
        <w:spacing w:line="240" w:lineRule="auto"/>
        <w:ind w:left="1146"/>
        <w:jc w:val="both"/>
        <w:rPr>
          <w:rFonts w:ascii="Arial" w:hAnsi="Arial" w:cs="Arial"/>
          <w:sz w:val="24"/>
          <w:szCs w:val="24"/>
        </w:rPr>
      </w:pPr>
      <w:r>
        <w:rPr>
          <w:rFonts w:ascii="Arial" w:hAnsi="Arial" w:cs="Arial"/>
          <w:sz w:val="24"/>
          <w:szCs w:val="24"/>
        </w:rPr>
        <w:t>Keuangan negara merupakan semua hak dan kewajiban negara yang dapat dinilai dengan uang termasuk kebi</w:t>
      </w:r>
      <w:r w:rsidR="002D0124">
        <w:rPr>
          <w:rFonts w:ascii="Arial" w:hAnsi="Arial" w:cs="Arial"/>
          <w:sz w:val="24"/>
          <w:szCs w:val="24"/>
        </w:rPr>
        <w:t>jakan dan kegiatan dalam bidang</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fiskal,</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moneter,</w:t>
      </w:r>
    </w:p>
    <w:p w:rsidR="005A64BB" w:rsidRDefault="005A64BB" w:rsidP="002D0124">
      <w:pPr>
        <w:pStyle w:val="ListParagraph"/>
        <w:numPr>
          <w:ilvl w:val="1"/>
          <w:numId w:val="3"/>
        </w:numPr>
        <w:spacing w:line="240" w:lineRule="auto"/>
        <w:jc w:val="both"/>
        <w:rPr>
          <w:rFonts w:ascii="Arial" w:hAnsi="Arial" w:cs="Arial"/>
          <w:sz w:val="24"/>
          <w:szCs w:val="24"/>
        </w:rPr>
      </w:pPr>
      <w:r w:rsidRPr="002D0124">
        <w:rPr>
          <w:rFonts w:ascii="Arial" w:hAnsi="Arial" w:cs="Arial"/>
          <w:sz w:val="24"/>
          <w:szCs w:val="24"/>
        </w:rPr>
        <w:t>pengeluaran kekayaan neg</w:t>
      </w:r>
      <w:r w:rsidR="002D0124">
        <w:rPr>
          <w:rFonts w:ascii="Arial" w:hAnsi="Arial" w:cs="Arial"/>
          <w:sz w:val="24"/>
          <w:szCs w:val="24"/>
        </w:rPr>
        <w:t>ara yang dipisahkan,</w:t>
      </w:r>
    </w:p>
    <w:p w:rsidR="002D0124" w:rsidRPr="002D0124" w:rsidRDefault="002D0124" w:rsidP="002D0124">
      <w:pPr>
        <w:pStyle w:val="ListParagraph"/>
        <w:spacing w:line="240" w:lineRule="auto"/>
        <w:ind w:left="1146"/>
        <w:jc w:val="both"/>
        <w:rPr>
          <w:rFonts w:ascii="Arial" w:hAnsi="Arial" w:cs="Arial"/>
          <w:sz w:val="24"/>
          <w:szCs w:val="24"/>
        </w:rPr>
      </w:pPr>
      <w:r>
        <w:rPr>
          <w:rFonts w:ascii="Arial" w:hAnsi="Arial" w:cs="Arial"/>
          <w:sz w:val="24"/>
          <w:szCs w:val="24"/>
        </w:rPr>
        <w:t xml:space="preserve">Keuangan negara </w:t>
      </w:r>
      <w:proofErr w:type="gramStart"/>
      <w:r>
        <w:rPr>
          <w:rFonts w:ascii="Arial" w:hAnsi="Arial" w:cs="Arial"/>
          <w:sz w:val="24"/>
          <w:szCs w:val="24"/>
        </w:rPr>
        <w:t xml:space="preserve">merupakan </w:t>
      </w:r>
      <w:r w:rsidRPr="002D0124">
        <w:rPr>
          <w:rFonts w:ascii="Arial" w:hAnsi="Arial" w:cs="Arial"/>
          <w:sz w:val="24"/>
          <w:szCs w:val="24"/>
        </w:rPr>
        <w:t xml:space="preserve"> segala</w:t>
      </w:r>
      <w:proofErr w:type="gramEnd"/>
      <w:r w:rsidRPr="002D0124">
        <w:rPr>
          <w:rFonts w:ascii="Arial" w:hAnsi="Arial" w:cs="Arial"/>
          <w:sz w:val="24"/>
          <w:szCs w:val="24"/>
        </w:rPr>
        <w:t xml:space="preserve"> sesuatu baik berupa uang maupun barang yang berhubungan dengan pelaksanaan hak dan kewajiban tersebut.</w:t>
      </w:r>
    </w:p>
    <w:p w:rsidR="005A64BB" w:rsidRDefault="00EA2FA6" w:rsidP="005A64BB">
      <w:pPr>
        <w:pStyle w:val="ListParagraph"/>
        <w:numPr>
          <w:ilvl w:val="0"/>
          <w:numId w:val="3"/>
        </w:numPr>
        <w:spacing w:line="240" w:lineRule="auto"/>
        <w:jc w:val="both"/>
        <w:rPr>
          <w:rFonts w:ascii="Arial" w:hAnsi="Arial" w:cs="Arial"/>
          <w:sz w:val="24"/>
          <w:szCs w:val="24"/>
        </w:rPr>
      </w:pPr>
      <w:r>
        <w:rPr>
          <w:rFonts w:ascii="Arial" w:hAnsi="Arial" w:cs="Arial"/>
          <w:sz w:val="24"/>
          <w:szCs w:val="24"/>
        </w:rPr>
        <w:t>Pendepatan Sisi Subyek</w:t>
      </w:r>
    </w:p>
    <w:p w:rsidR="002D0124" w:rsidRDefault="00EA2FA6" w:rsidP="00EA2FA6">
      <w:pPr>
        <w:pStyle w:val="ListParagraph"/>
        <w:spacing w:line="240" w:lineRule="auto"/>
        <w:ind w:left="1146"/>
        <w:jc w:val="both"/>
        <w:rPr>
          <w:rFonts w:ascii="Arial" w:hAnsi="Arial" w:cs="Arial"/>
          <w:sz w:val="24"/>
          <w:szCs w:val="24"/>
        </w:rPr>
      </w:pPr>
      <w:r>
        <w:rPr>
          <w:rFonts w:ascii="Arial" w:hAnsi="Arial" w:cs="Arial"/>
          <w:sz w:val="24"/>
          <w:szCs w:val="24"/>
        </w:rPr>
        <w:t xml:space="preserve">Seluruh obyek sebagaimana tersebut di atas yang dimiliki negara dan atau dikuasai oleh </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Pemerintah Pusat,</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Pemerintah Daerah,</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Perusahaan Negara</w:t>
      </w:r>
    </w:p>
    <w:p w:rsidR="002D0124" w:rsidRDefault="002D0124"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Perusahaan Daerah,</w:t>
      </w:r>
    </w:p>
    <w:p w:rsidR="00EA2FA6" w:rsidRDefault="00EA2FA6" w:rsidP="002D0124">
      <w:pPr>
        <w:pStyle w:val="ListParagraph"/>
        <w:numPr>
          <w:ilvl w:val="1"/>
          <w:numId w:val="3"/>
        </w:numPr>
        <w:spacing w:line="240" w:lineRule="auto"/>
        <w:jc w:val="both"/>
        <w:rPr>
          <w:rFonts w:ascii="Arial" w:hAnsi="Arial" w:cs="Arial"/>
          <w:sz w:val="24"/>
          <w:szCs w:val="24"/>
        </w:rPr>
      </w:pPr>
      <w:r>
        <w:rPr>
          <w:rFonts w:ascii="Arial" w:hAnsi="Arial" w:cs="Arial"/>
          <w:sz w:val="24"/>
          <w:szCs w:val="24"/>
        </w:rPr>
        <w:t>badan lain yang ada kaitannya dengan keuangan negara</w:t>
      </w:r>
    </w:p>
    <w:p w:rsidR="00EA2FA6" w:rsidRDefault="00EA2FA6" w:rsidP="00EA2FA6">
      <w:pPr>
        <w:pStyle w:val="ListParagraph"/>
        <w:numPr>
          <w:ilvl w:val="0"/>
          <w:numId w:val="3"/>
        </w:numPr>
        <w:spacing w:line="240" w:lineRule="auto"/>
        <w:jc w:val="both"/>
        <w:rPr>
          <w:rFonts w:ascii="Arial" w:hAnsi="Arial" w:cs="Arial"/>
          <w:sz w:val="24"/>
          <w:szCs w:val="24"/>
        </w:rPr>
      </w:pPr>
      <w:r>
        <w:rPr>
          <w:rFonts w:ascii="Arial" w:hAnsi="Arial" w:cs="Arial"/>
          <w:sz w:val="24"/>
          <w:szCs w:val="24"/>
        </w:rPr>
        <w:t>Pendekatan Sisi Proses</w:t>
      </w:r>
    </w:p>
    <w:p w:rsidR="00EA2FA6" w:rsidRDefault="00EA2FA6" w:rsidP="00EA2FA6">
      <w:pPr>
        <w:pStyle w:val="ListParagraph"/>
        <w:spacing w:line="240" w:lineRule="auto"/>
        <w:ind w:left="1146"/>
        <w:jc w:val="both"/>
        <w:rPr>
          <w:rFonts w:ascii="Arial" w:hAnsi="Arial" w:cs="Arial"/>
          <w:sz w:val="24"/>
          <w:szCs w:val="24"/>
        </w:rPr>
      </w:pPr>
      <w:r>
        <w:rPr>
          <w:rFonts w:ascii="Arial" w:hAnsi="Arial" w:cs="Arial"/>
          <w:sz w:val="24"/>
          <w:szCs w:val="24"/>
        </w:rPr>
        <w:t>Seluruh rangkaian kegiatan yang berkaitan dengan pengelolaan obyek sebagaimana tersebut di atas mulai dari perumusan kebijakan dan pengambilan keputusan sampai dengan pertanggungjawaban</w:t>
      </w:r>
    </w:p>
    <w:p w:rsidR="00EA2FA6" w:rsidRDefault="00EA2FA6" w:rsidP="00EA2FA6">
      <w:pPr>
        <w:pStyle w:val="ListParagraph"/>
        <w:numPr>
          <w:ilvl w:val="0"/>
          <w:numId w:val="3"/>
        </w:numPr>
        <w:spacing w:line="240" w:lineRule="auto"/>
        <w:jc w:val="both"/>
        <w:rPr>
          <w:rFonts w:ascii="Arial" w:hAnsi="Arial" w:cs="Arial"/>
          <w:sz w:val="24"/>
          <w:szCs w:val="24"/>
        </w:rPr>
      </w:pPr>
      <w:r>
        <w:rPr>
          <w:rFonts w:ascii="Arial" w:hAnsi="Arial" w:cs="Arial"/>
          <w:sz w:val="24"/>
          <w:szCs w:val="24"/>
        </w:rPr>
        <w:t xml:space="preserve">Pendekatan </w:t>
      </w:r>
      <w:r w:rsidR="00370E16">
        <w:rPr>
          <w:rFonts w:ascii="Arial" w:hAnsi="Arial" w:cs="Arial"/>
          <w:sz w:val="24"/>
          <w:szCs w:val="24"/>
        </w:rPr>
        <w:t>S</w:t>
      </w:r>
      <w:r>
        <w:rPr>
          <w:rFonts w:ascii="Arial" w:hAnsi="Arial" w:cs="Arial"/>
          <w:sz w:val="24"/>
          <w:szCs w:val="24"/>
        </w:rPr>
        <w:t>isi tujuan</w:t>
      </w:r>
    </w:p>
    <w:p w:rsidR="00EA2FA6" w:rsidRDefault="00EA2FA6" w:rsidP="00EA2FA6">
      <w:pPr>
        <w:pStyle w:val="ListParagraph"/>
        <w:spacing w:line="240" w:lineRule="auto"/>
        <w:ind w:left="1146"/>
        <w:jc w:val="both"/>
        <w:rPr>
          <w:rFonts w:ascii="Arial" w:hAnsi="Arial" w:cs="Arial"/>
          <w:sz w:val="24"/>
          <w:szCs w:val="24"/>
        </w:rPr>
      </w:pPr>
      <w:r>
        <w:rPr>
          <w:rFonts w:ascii="Arial" w:hAnsi="Arial" w:cs="Arial"/>
          <w:sz w:val="24"/>
          <w:szCs w:val="24"/>
        </w:rPr>
        <w:t>Keuangan negara mengandung arti dimana seluruh kebijakan, kegiatan, dan hubungan hukum yang berkaitan dengan pemilikan dan atau penguasaan obyek sebagaimana tersebut diatas dalam rangka penyelenggaraan pemerintahan negara</w:t>
      </w:r>
    </w:p>
    <w:p w:rsidR="00370E16" w:rsidRDefault="00370E16" w:rsidP="00370E16">
      <w:pPr>
        <w:pStyle w:val="ListParagraph"/>
        <w:numPr>
          <w:ilvl w:val="0"/>
          <w:numId w:val="3"/>
        </w:numPr>
        <w:spacing w:line="240" w:lineRule="auto"/>
        <w:jc w:val="both"/>
        <w:rPr>
          <w:rFonts w:ascii="Arial" w:hAnsi="Arial" w:cs="Arial"/>
          <w:sz w:val="24"/>
          <w:szCs w:val="24"/>
        </w:rPr>
      </w:pPr>
      <w:r>
        <w:rPr>
          <w:rFonts w:ascii="Arial" w:hAnsi="Arial" w:cs="Arial"/>
          <w:sz w:val="24"/>
          <w:szCs w:val="24"/>
        </w:rPr>
        <w:t>Pendekatan Sisi Administratif</w:t>
      </w:r>
    </w:p>
    <w:p w:rsidR="00370E16" w:rsidRDefault="00370E16" w:rsidP="00370E16">
      <w:pPr>
        <w:pStyle w:val="ListParagraph"/>
        <w:spacing w:line="240" w:lineRule="auto"/>
        <w:ind w:left="1146"/>
        <w:jc w:val="both"/>
        <w:rPr>
          <w:rFonts w:ascii="Arial" w:hAnsi="Arial" w:cs="Arial"/>
          <w:sz w:val="24"/>
          <w:szCs w:val="24"/>
        </w:rPr>
      </w:pPr>
      <w:r>
        <w:rPr>
          <w:rFonts w:ascii="Arial" w:hAnsi="Arial" w:cs="Arial"/>
          <w:sz w:val="24"/>
          <w:szCs w:val="24"/>
        </w:rPr>
        <w:t xml:space="preserve">Keuangan negara sebagaimana tercermin dalam Anggaran Pendapatan dan Belanja (APBN) dan Anggaran Pendapatan dan Belanja Daerah (APBD), </w:t>
      </w:r>
      <w:proofErr w:type="gramStart"/>
      <w:r>
        <w:rPr>
          <w:rFonts w:ascii="Arial" w:hAnsi="Arial" w:cs="Arial"/>
          <w:sz w:val="24"/>
          <w:szCs w:val="24"/>
        </w:rPr>
        <w:t>mencakup :</w:t>
      </w:r>
      <w:proofErr w:type="gramEnd"/>
    </w:p>
    <w:p w:rsidR="00370E16" w:rsidRDefault="00370E16" w:rsidP="00370E16">
      <w:pPr>
        <w:pStyle w:val="ListParagraph"/>
        <w:numPr>
          <w:ilvl w:val="0"/>
          <w:numId w:val="12"/>
        </w:numPr>
        <w:spacing w:line="240" w:lineRule="auto"/>
        <w:jc w:val="both"/>
        <w:rPr>
          <w:rFonts w:ascii="Arial" w:hAnsi="Arial" w:cs="Arial"/>
          <w:sz w:val="24"/>
          <w:szCs w:val="24"/>
        </w:rPr>
      </w:pPr>
      <w:r>
        <w:rPr>
          <w:rFonts w:ascii="Arial" w:hAnsi="Arial" w:cs="Arial"/>
          <w:sz w:val="24"/>
          <w:szCs w:val="24"/>
        </w:rPr>
        <w:t>Penerimaan Negara (</w:t>
      </w:r>
      <w:r w:rsidRPr="00370E16">
        <w:rPr>
          <w:rFonts w:ascii="Arial" w:hAnsi="Arial" w:cs="Arial"/>
          <w:i/>
          <w:sz w:val="24"/>
          <w:szCs w:val="24"/>
        </w:rPr>
        <w:t>Revenue</w:t>
      </w:r>
      <w:r>
        <w:rPr>
          <w:rFonts w:ascii="Arial" w:hAnsi="Arial" w:cs="Arial"/>
          <w:sz w:val="24"/>
          <w:szCs w:val="24"/>
        </w:rPr>
        <w:t>)</w:t>
      </w:r>
    </w:p>
    <w:p w:rsidR="00370E16" w:rsidRDefault="00370E16" w:rsidP="00370E16">
      <w:pPr>
        <w:pStyle w:val="ListParagraph"/>
        <w:numPr>
          <w:ilvl w:val="0"/>
          <w:numId w:val="12"/>
        </w:numPr>
        <w:spacing w:line="240" w:lineRule="auto"/>
        <w:jc w:val="both"/>
        <w:rPr>
          <w:rFonts w:ascii="Arial" w:hAnsi="Arial" w:cs="Arial"/>
          <w:sz w:val="24"/>
          <w:szCs w:val="24"/>
        </w:rPr>
      </w:pPr>
      <w:r>
        <w:rPr>
          <w:rFonts w:ascii="Arial" w:hAnsi="Arial" w:cs="Arial"/>
          <w:sz w:val="24"/>
          <w:szCs w:val="24"/>
        </w:rPr>
        <w:t>Belanja Negara (</w:t>
      </w:r>
      <w:r w:rsidRPr="00370E16">
        <w:rPr>
          <w:rFonts w:ascii="Arial" w:hAnsi="Arial" w:cs="Arial"/>
          <w:i/>
          <w:sz w:val="24"/>
          <w:szCs w:val="24"/>
        </w:rPr>
        <w:t>Expenditure</w:t>
      </w:r>
      <w:r>
        <w:rPr>
          <w:rFonts w:ascii="Arial" w:hAnsi="Arial" w:cs="Arial"/>
          <w:sz w:val="24"/>
          <w:szCs w:val="24"/>
        </w:rPr>
        <w:t>)</w:t>
      </w:r>
    </w:p>
    <w:p w:rsidR="00370E16" w:rsidRDefault="00370E16" w:rsidP="00370E16">
      <w:pPr>
        <w:pStyle w:val="ListParagraph"/>
        <w:numPr>
          <w:ilvl w:val="0"/>
          <w:numId w:val="12"/>
        </w:numPr>
        <w:spacing w:line="240" w:lineRule="auto"/>
        <w:jc w:val="both"/>
        <w:rPr>
          <w:rFonts w:ascii="Arial" w:hAnsi="Arial" w:cs="Arial"/>
          <w:sz w:val="24"/>
          <w:szCs w:val="24"/>
        </w:rPr>
      </w:pPr>
      <w:r>
        <w:rPr>
          <w:rFonts w:ascii="Arial" w:hAnsi="Arial" w:cs="Arial"/>
          <w:sz w:val="24"/>
          <w:szCs w:val="24"/>
        </w:rPr>
        <w:t>Defisit/surplus (</w:t>
      </w:r>
      <w:r w:rsidRPr="00370E16">
        <w:rPr>
          <w:rFonts w:ascii="Arial" w:hAnsi="Arial" w:cs="Arial"/>
          <w:i/>
          <w:sz w:val="24"/>
          <w:szCs w:val="24"/>
        </w:rPr>
        <w:t>Overall Balance</w:t>
      </w:r>
      <w:r>
        <w:rPr>
          <w:rFonts w:ascii="Arial" w:hAnsi="Arial" w:cs="Arial"/>
          <w:sz w:val="24"/>
          <w:szCs w:val="24"/>
        </w:rPr>
        <w:t>)</w:t>
      </w:r>
    </w:p>
    <w:p w:rsidR="005360E3" w:rsidRDefault="00370E16" w:rsidP="005360E3">
      <w:pPr>
        <w:pStyle w:val="ListParagraph"/>
        <w:numPr>
          <w:ilvl w:val="0"/>
          <w:numId w:val="12"/>
        </w:numPr>
        <w:spacing w:line="240" w:lineRule="auto"/>
        <w:jc w:val="both"/>
        <w:rPr>
          <w:rFonts w:ascii="Arial" w:hAnsi="Arial" w:cs="Arial"/>
          <w:sz w:val="24"/>
          <w:szCs w:val="24"/>
        </w:rPr>
      </w:pPr>
      <w:r>
        <w:rPr>
          <w:rFonts w:ascii="Arial" w:hAnsi="Arial" w:cs="Arial"/>
          <w:sz w:val="24"/>
          <w:szCs w:val="24"/>
        </w:rPr>
        <w:t>Pembiayaan (</w:t>
      </w:r>
      <w:r w:rsidRPr="00370E16">
        <w:rPr>
          <w:rFonts w:ascii="Arial" w:hAnsi="Arial" w:cs="Arial"/>
          <w:i/>
          <w:sz w:val="24"/>
          <w:szCs w:val="24"/>
        </w:rPr>
        <w:t>Financing</w:t>
      </w:r>
      <w:r>
        <w:rPr>
          <w:rFonts w:ascii="Arial" w:hAnsi="Arial" w:cs="Arial"/>
          <w:sz w:val="24"/>
          <w:szCs w:val="24"/>
        </w:rPr>
        <w:t>)</w:t>
      </w:r>
    </w:p>
    <w:p w:rsidR="005360E3" w:rsidRPr="005360E3" w:rsidRDefault="005360E3" w:rsidP="005360E3">
      <w:pPr>
        <w:pStyle w:val="ListParagraph"/>
        <w:spacing w:line="240" w:lineRule="auto"/>
        <w:ind w:left="1134"/>
        <w:jc w:val="both"/>
        <w:rPr>
          <w:rFonts w:ascii="Arial" w:hAnsi="Arial" w:cs="Arial"/>
          <w:sz w:val="24"/>
          <w:szCs w:val="24"/>
        </w:rPr>
      </w:pPr>
      <w:r>
        <w:rPr>
          <w:rFonts w:ascii="Arial" w:hAnsi="Arial" w:cs="Arial"/>
          <w:sz w:val="24"/>
          <w:szCs w:val="24"/>
        </w:rPr>
        <w:t xml:space="preserve">Surplus terjadi apabila total belanja negara pada suatu periode tertentu (satu tahun) lebih kecil dari Penerimaan Negara, sedangkan defisit terjadi apabila total belanja negara pada suau periode tertentu (satu tahun) lebih besar dari Penerimaan Negara. </w:t>
      </w:r>
      <w:proofErr w:type="gramStart"/>
      <w:r>
        <w:rPr>
          <w:rFonts w:ascii="Arial" w:hAnsi="Arial" w:cs="Arial"/>
          <w:sz w:val="24"/>
          <w:szCs w:val="24"/>
        </w:rPr>
        <w:t xml:space="preserve">Apabila terjadi deficit maka diperlukan </w:t>
      </w:r>
      <w:r>
        <w:rPr>
          <w:rFonts w:ascii="Arial" w:hAnsi="Arial" w:cs="Arial"/>
          <w:sz w:val="24"/>
          <w:szCs w:val="24"/>
        </w:rPr>
        <w:lastRenderedPageBreak/>
        <w:t>pembiayaan yang dipergunakan untuk menutup kekurangan defisit yang terjadi.</w:t>
      </w:r>
      <w:proofErr w:type="gramEnd"/>
    </w:p>
    <w:p w:rsidR="002B37C1" w:rsidRDefault="00EA2FA6" w:rsidP="002B37C1">
      <w:pPr>
        <w:spacing w:line="240" w:lineRule="auto"/>
        <w:ind w:firstLine="426"/>
        <w:jc w:val="both"/>
        <w:rPr>
          <w:rFonts w:ascii="Arial" w:hAnsi="Arial" w:cs="Arial"/>
          <w:sz w:val="24"/>
          <w:szCs w:val="24"/>
        </w:rPr>
      </w:pPr>
      <w:proofErr w:type="gramStart"/>
      <w:r>
        <w:rPr>
          <w:rFonts w:ascii="Arial" w:hAnsi="Arial" w:cs="Arial"/>
          <w:sz w:val="24"/>
          <w:szCs w:val="24"/>
        </w:rPr>
        <w:t>Dari beberapa pendakatan mengenai definisi keuangan negara, dapat disimpulkan k</w:t>
      </w:r>
      <w:r w:rsidR="005A64BB">
        <w:rPr>
          <w:rFonts w:ascii="Arial" w:hAnsi="Arial" w:cs="Arial"/>
          <w:sz w:val="24"/>
          <w:szCs w:val="24"/>
        </w:rPr>
        <w:t>euangan negara merupakan semua hak dan kewajiban negara yang dapat dinilai dengan uang, serta segala sesuatu baik berupa uang maupung berupa barang yang dapat dijadikan milik negara berhubung dengan pelaksanaan hak dan kewajiban tersebut.</w:t>
      </w:r>
      <w:proofErr w:type="gramEnd"/>
      <w:r w:rsidR="002B37C1">
        <w:rPr>
          <w:rFonts w:ascii="Arial" w:hAnsi="Arial" w:cs="Arial"/>
          <w:sz w:val="24"/>
          <w:szCs w:val="24"/>
        </w:rPr>
        <w:t xml:space="preserve"> </w:t>
      </w:r>
    </w:p>
    <w:p w:rsidR="00495F53" w:rsidRDefault="00495F53" w:rsidP="002B37C1">
      <w:pPr>
        <w:spacing w:line="240" w:lineRule="auto"/>
        <w:ind w:firstLine="426"/>
        <w:jc w:val="both"/>
        <w:rPr>
          <w:rFonts w:ascii="Arial" w:hAnsi="Arial" w:cs="Arial"/>
          <w:sz w:val="24"/>
          <w:szCs w:val="24"/>
        </w:rPr>
      </w:pPr>
      <w:r>
        <w:rPr>
          <w:rFonts w:ascii="Arial" w:hAnsi="Arial" w:cs="Arial"/>
          <w:sz w:val="24"/>
          <w:szCs w:val="24"/>
        </w:rPr>
        <w:t>Pelaksanaan penerimaan dan pengelua</w:t>
      </w:r>
      <w:r w:rsidR="002B37C1">
        <w:rPr>
          <w:rFonts w:ascii="Arial" w:hAnsi="Arial" w:cs="Arial"/>
          <w:sz w:val="24"/>
          <w:szCs w:val="24"/>
        </w:rPr>
        <w:t xml:space="preserve">ran negara memiliki dasar hukum yang tercantum di dalam Undang- Undang, </w:t>
      </w:r>
      <w:r>
        <w:rPr>
          <w:rFonts w:ascii="Arial" w:hAnsi="Arial" w:cs="Arial"/>
          <w:sz w:val="24"/>
          <w:szCs w:val="24"/>
        </w:rPr>
        <w:t xml:space="preserve">antara </w:t>
      </w:r>
      <w:proofErr w:type="gramStart"/>
      <w:r>
        <w:rPr>
          <w:rFonts w:ascii="Arial" w:hAnsi="Arial" w:cs="Arial"/>
          <w:sz w:val="24"/>
          <w:szCs w:val="24"/>
        </w:rPr>
        <w:t>lain :</w:t>
      </w:r>
      <w:proofErr w:type="gramEnd"/>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UUD tahun 1945</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UU No. 20 Tahun 1997 tentang Penerimaan Negara Bukan Pajak</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UU No. 17 Tahun 2003 tentang Keuangan Negara</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UU No. 1 Tahun 2004 tentang Perbendaharaan Negara</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UU No. 15 Tahun 2004 tentang Pemeriksaan Pengelolaan dan Tanggungjawab Keuangan Negara</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PP No. 22 Tahun 1997 tentang Jenis dan Penyetoran Penerimaan Negara Bukan Pajak</w:t>
      </w:r>
    </w:p>
    <w:p w:rsidR="00495F53" w:rsidRDefault="00495F53" w:rsidP="00495F53">
      <w:pPr>
        <w:pStyle w:val="ListParagraph"/>
        <w:numPr>
          <w:ilvl w:val="0"/>
          <w:numId w:val="4"/>
        </w:numPr>
        <w:spacing w:line="240" w:lineRule="auto"/>
        <w:jc w:val="both"/>
        <w:rPr>
          <w:rFonts w:ascii="Arial" w:hAnsi="Arial" w:cs="Arial"/>
          <w:sz w:val="24"/>
          <w:szCs w:val="24"/>
        </w:rPr>
      </w:pPr>
      <w:r>
        <w:rPr>
          <w:rFonts w:ascii="Arial" w:hAnsi="Arial" w:cs="Arial"/>
          <w:sz w:val="24"/>
          <w:szCs w:val="24"/>
        </w:rPr>
        <w:t>PP No. 45 Tahun 2013 tentang Tata Cara Pelaksanaan Anggaran Pendapatan dan Belanja Negara</w:t>
      </w:r>
    </w:p>
    <w:p w:rsidR="00DB7316" w:rsidRDefault="00DB7316" w:rsidP="00DB7316">
      <w:pPr>
        <w:pStyle w:val="ListParagraph"/>
        <w:spacing w:line="240" w:lineRule="auto"/>
        <w:ind w:left="0"/>
        <w:jc w:val="both"/>
        <w:rPr>
          <w:rFonts w:ascii="Arial" w:hAnsi="Arial" w:cs="Arial"/>
          <w:sz w:val="24"/>
          <w:szCs w:val="24"/>
        </w:rPr>
      </w:pPr>
    </w:p>
    <w:p w:rsidR="00A54AC2" w:rsidRDefault="00A54AC2" w:rsidP="00A54AC2">
      <w:pPr>
        <w:pStyle w:val="ListParagraph"/>
        <w:spacing w:line="240" w:lineRule="auto"/>
        <w:ind w:left="0" w:firstLine="426"/>
        <w:jc w:val="both"/>
        <w:rPr>
          <w:rFonts w:ascii="Arial" w:hAnsi="Arial" w:cs="Arial"/>
          <w:sz w:val="24"/>
          <w:szCs w:val="24"/>
        </w:rPr>
      </w:pPr>
      <w:proofErr w:type="gramStart"/>
      <w:r w:rsidRPr="00A54AC2">
        <w:rPr>
          <w:rFonts w:ascii="Arial" w:hAnsi="Arial" w:cs="Arial"/>
          <w:sz w:val="24"/>
          <w:szCs w:val="24"/>
        </w:rPr>
        <w:t>Agar pengelolaan keuangan negara dapat berlangsung dengan baik, maka sebenarnya telah dirumuskan beberapa asas-asas.</w:t>
      </w:r>
      <w:proofErr w:type="gramEnd"/>
      <w:r w:rsidRPr="00A54AC2">
        <w:rPr>
          <w:rFonts w:ascii="Arial" w:hAnsi="Arial" w:cs="Arial"/>
          <w:sz w:val="24"/>
          <w:szCs w:val="24"/>
        </w:rPr>
        <w:t xml:space="preserve"> Adapun asas-asas pengelolaan keuangan negara yang dimaksud adalah:</w:t>
      </w:r>
    </w:p>
    <w:p w:rsidR="00A54AC2" w:rsidRPr="00A54AC2" w:rsidRDefault="00A54AC2" w:rsidP="00A54AC2">
      <w:pPr>
        <w:pStyle w:val="ListParagraph"/>
        <w:numPr>
          <w:ilvl w:val="0"/>
          <w:numId w:val="18"/>
        </w:numPr>
        <w:spacing w:line="240" w:lineRule="auto"/>
        <w:jc w:val="both"/>
        <w:rPr>
          <w:rFonts w:ascii="Arial" w:hAnsi="Arial" w:cs="Arial"/>
          <w:sz w:val="24"/>
          <w:szCs w:val="24"/>
        </w:rPr>
      </w:pPr>
      <w:r w:rsidRPr="00A54AC2">
        <w:rPr>
          <w:rFonts w:ascii="Arial" w:hAnsi="Arial" w:cs="Arial"/>
          <w:sz w:val="24"/>
          <w:szCs w:val="24"/>
        </w:rPr>
        <w:t>Asas kesatuan, yaitu menghendaki agar semua pendapatan dan belanja negara disajikan dalam satu dokumen anggaran;</w:t>
      </w:r>
    </w:p>
    <w:p w:rsidR="00A54AC2" w:rsidRPr="00A54AC2" w:rsidRDefault="00A54AC2" w:rsidP="00A54AC2">
      <w:pPr>
        <w:pStyle w:val="ListParagraph"/>
        <w:numPr>
          <w:ilvl w:val="0"/>
          <w:numId w:val="18"/>
        </w:numPr>
        <w:spacing w:line="240" w:lineRule="auto"/>
        <w:jc w:val="both"/>
        <w:rPr>
          <w:rFonts w:ascii="Arial" w:hAnsi="Arial" w:cs="Arial"/>
          <w:sz w:val="24"/>
          <w:szCs w:val="24"/>
        </w:rPr>
      </w:pPr>
      <w:r w:rsidRPr="00A54AC2">
        <w:rPr>
          <w:rFonts w:ascii="Arial" w:hAnsi="Arial" w:cs="Arial"/>
          <w:sz w:val="24"/>
          <w:szCs w:val="24"/>
        </w:rPr>
        <w:t>Asas universalitas, yaitu mengharuskan agar setiap transaksi keuangan ditampilkan secara utuh dalam dokumen anggaran;</w:t>
      </w:r>
    </w:p>
    <w:p w:rsidR="00A54AC2" w:rsidRPr="00A54AC2" w:rsidRDefault="00A54AC2" w:rsidP="00A54AC2">
      <w:pPr>
        <w:pStyle w:val="ListParagraph"/>
        <w:numPr>
          <w:ilvl w:val="0"/>
          <w:numId w:val="18"/>
        </w:numPr>
        <w:spacing w:line="240" w:lineRule="auto"/>
        <w:jc w:val="both"/>
        <w:rPr>
          <w:rFonts w:ascii="Arial" w:hAnsi="Arial" w:cs="Arial"/>
          <w:sz w:val="24"/>
          <w:szCs w:val="24"/>
        </w:rPr>
      </w:pPr>
      <w:r w:rsidRPr="00A54AC2">
        <w:rPr>
          <w:rFonts w:ascii="Arial" w:hAnsi="Arial" w:cs="Arial"/>
          <w:sz w:val="24"/>
          <w:szCs w:val="24"/>
        </w:rPr>
        <w:t>Asas tahunan membatasi masa berlakunya angaran untuk suatu tahun tertentu;dan</w:t>
      </w:r>
    </w:p>
    <w:p w:rsidR="00A54AC2" w:rsidRPr="00A54AC2" w:rsidRDefault="00A54AC2" w:rsidP="00A54AC2">
      <w:pPr>
        <w:pStyle w:val="ListParagraph"/>
        <w:numPr>
          <w:ilvl w:val="0"/>
          <w:numId w:val="18"/>
        </w:numPr>
        <w:spacing w:line="240" w:lineRule="auto"/>
        <w:jc w:val="both"/>
        <w:rPr>
          <w:rFonts w:ascii="Arial" w:hAnsi="Arial" w:cs="Arial"/>
          <w:sz w:val="24"/>
          <w:szCs w:val="24"/>
        </w:rPr>
      </w:pPr>
      <w:r w:rsidRPr="00A54AC2">
        <w:rPr>
          <w:rFonts w:ascii="Arial" w:hAnsi="Arial" w:cs="Arial"/>
          <w:sz w:val="24"/>
          <w:szCs w:val="24"/>
        </w:rPr>
        <w:t>Asas spesialitas, yaitu mewajiban agar kredit anggaran yang disediakan terinci secara jelas peruntukannya (Muhammad Djafar Saidi, 2008).</w:t>
      </w:r>
    </w:p>
    <w:p w:rsidR="00A54AC2" w:rsidRPr="00A54AC2" w:rsidRDefault="00A54AC2" w:rsidP="00A54AC2">
      <w:pPr>
        <w:spacing w:line="240" w:lineRule="auto"/>
        <w:ind w:firstLine="426"/>
        <w:jc w:val="both"/>
        <w:rPr>
          <w:rFonts w:ascii="Arial" w:hAnsi="Arial" w:cs="Arial"/>
          <w:sz w:val="24"/>
          <w:szCs w:val="24"/>
        </w:rPr>
      </w:pPr>
      <w:proofErr w:type="gramStart"/>
      <w:r w:rsidRPr="00A54AC2">
        <w:rPr>
          <w:rFonts w:ascii="Arial" w:hAnsi="Arial" w:cs="Arial"/>
          <w:sz w:val="24"/>
          <w:szCs w:val="24"/>
        </w:rPr>
        <w:t>Perkembangan selanjutnya dengan berlakunya Undang-Undang Keuangan Negara (UUKN) terdapat penambahan asas baru dalam pengelolaan keuangan negara.</w:t>
      </w:r>
      <w:proofErr w:type="gramEnd"/>
      <w:r w:rsidRPr="00A54AC2">
        <w:rPr>
          <w:rFonts w:ascii="Arial" w:hAnsi="Arial" w:cs="Arial"/>
          <w:sz w:val="24"/>
          <w:szCs w:val="24"/>
        </w:rPr>
        <w:t xml:space="preserve"> Adapun asas-asas pengelolaan keuangan negara menurut UUKN yaitu:</w:t>
      </w:r>
    </w:p>
    <w:p w:rsidR="00A54AC2" w:rsidRDefault="00A54AC2" w:rsidP="00A54AC2">
      <w:pPr>
        <w:pStyle w:val="ListParagraph"/>
        <w:numPr>
          <w:ilvl w:val="0"/>
          <w:numId w:val="20"/>
        </w:numPr>
        <w:spacing w:line="240" w:lineRule="auto"/>
        <w:ind w:left="1134"/>
        <w:jc w:val="both"/>
        <w:rPr>
          <w:rFonts w:ascii="Arial" w:hAnsi="Arial" w:cs="Arial"/>
          <w:sz w:val="24"/>
          <w:szCs w:val="24"/>
        </w:rPr>
      </w:pPr>
      <w:r w:rsidRPr="00A54AC2">
        <w:rPr>
          <w:rFonts w:ascii="Arial" w:hAnsi="Arial" w:cs="Arial"/>
          <w:sz w:val="24"/>
          <w:szCs w:val="24"/>
        </w:rPr>
        <w:t>Asas akuntabilitas berorientasi pada hasil adalah asas yang menentukan bahwa setiap kegiatan dan hasil akhir dari kegiatan pengelolaan keuangan negara harus dapat dipertanggungjawabkan kepada rakyat sebagai pemegang kedaulatan tertinggi nagara sesuai dengan ketentuan peraturan perundang-udangan yang berlaku;</w:t>
      </w:r>
    </w:p>
    <w:p w:rsidR="00A54AC2" w:rsidRDefault="00A54AC2" w:rsidP="00A54AC2">
      <w:pPr>
        <w:pStyle w:val="ListParagraph"/>
        <w:numPr>
          <w:ilvl w:val="0"/>
          <w:numId w:val="20"/>
        </w:numPr>
        <w:spacing w:line="240" w:lineRule="auto"/>
        <w:ind w:left="1134"/>
        <w:jc w:val="both"/>
        <w:rPr>
          <w:rFonts w:ascii="Arial" w:hAnsi="Arial" w:cs="Arial"/>
          <w:sz w:val="24"/>
          <w:szCs w:val="24"/>
        </w:rPr>
      </w:pPr>
      <w:r w:rsidRPr="00A54AC2">
        <w:rPr>
          <w:rFonts w:ascii="Arial" w:hAnsi="Arial" w:cs="Arial"/>
          <w:sz w:val="24"/>
          <w:szCs w:val="24"/>
        </w:rPr>
        <w:t>Asas proporsionalitas adalah asas yang mengutamakan keseimbangan antara hak dan kewajiban pengelolaan keuangan negara;</w:t>
      </w:r>
    </w:p>
    <w:p w:rsidR="00A54AC2" w:rsidRDefault="00A54AC2" w:rsidP="00A54AC2">
      <w:pPr>
        <w:pStyle w:val="ListParagraph"/>
        <w:numPr>
          <w:ilvl w:val="0"/>
          <w:numId w:val="20"/>
        </w:numPr>
        <w:spacing w:line="240" w:lineRule="auto"/>
        <w:ind w:left="1134"/>
        <w:jc w:val="both"/>
        <w:rPr>
          <w:rFonts w:ascii="Arial" w:hAnsi="Arial" w:cs="Arial"/>
          <w:sz w:val="24"/>
          <w:szCs w:val="24"/>
        </w:rPr>
      </w:pPr>
      <w:r w:rsidRPr="00A54AC2">
        <w:rPr>
          <w:rFonts w:ascii="Arial" w:hAnsi="Arial" w:cs="Arial"/>
          <w:sz w:val="24"/>
          <w:szCs w:val="24"/>
        </w:rPr>
        <w:t>Asas profesionalitas adalah asas yang mengutamakan keahlian berasarkan kode etik dan ketentuan peraturan perundang-undangan yang berlaku;</w:t>
      </w:r>
    </w:p>
    <w:p w:rsidR="00A54AC2" w:rsidRDefault="00A54AC2" w:rsidP="00A54AC2">
      <w:pPr>
        <w:pStyle w:val="ListParagraph"/>
        <w:numPr>
          <w:ilvl w:val="0"/>
          <w:numId w:val="20"/>
        </w:numPr>
        <w:spacing w:line="240" w:lineRule="auto"/>
        <w:ind w:left="1134"/>
        <w:jc w:val="both"/>
        <w:rPr>
          <w:rFonts w:ascii="Arial" w:hAnsi="Arial" w:cs="Arial"/>
          <w:sz w:val="24"/>
          <w:szCs w:val="24"/>
        </w:rPr>
      </w:pPr>
      <w:r w:rsidRPr="00A54AC2">
        <w:rPr>
          <w:rFonts w:ascii="Arial" w:hAnsi="Arial" w:cs="Arial"/>
          <w:sz w:val="24"/>
          <w:szCs w:val="24"/>
        </w:rPr>
        <w:t xml:space="preserve">Asas keterbukaan dan pengelolaan keuangan negara adalah asas yang membuka diri terhadap hak masyarakat untuk memperoleh informasi </w:t>
      </w:r>
      <w:r w:rsidRPr="00A54AC2">
        <w:rPr>
          <w:rFonts w:ascii="Arial" w:hAnsi="Arial" w:cs="Arial"/>
          <w:sz w:val="24"/>
          <w:szCs w:val="24"/>
        </w:rPr>
        <w:lastRenderedPageBreak/>
        <w:t>yang benar, jujur, dan tidak diskriminatif tentang pengelolaan keuangan negara dengan tetap memperhatikan perlindungan atas hak asasi pribadi, golongan dan rahasia negara;</w:t>
      </w:r>
    </w:p>
    <w:p w:rsidR="00A54AC2" w:rsidRPr="00A54AC2" w:rsidRDefault="00A54AC2" w:rsidP="00A54AC2">
      <w:pPr>
        <w:pStyle w:val="ListParagraph"/>
        <w:numPr>
          <w:ilvl w:val="0"/>
          <w:numId w:val="20"/>
        </w:numPr>
        <w:spacing w:line="240" w:lineRule="auto"/>
        <w:ind w:left="1134"/>
        <w:jc w:val="both"/>
        <w:rPr>
          <w:rFonts w:ascii="Arial" w:hAnsi="Arial" w:cs="Arial"/>
          <w:sz w:val="24"/>
          <w:szCs w:val="24"/>
        </w:rPr>
      </w:pPr>
      <w:r w:rsidRPr="00A54AC2">
        <w:rPr>
          <w:rFonts w:ascii="Arial" w:hAnsi="Arial" w:cs="Arial"/>
          <w:sz w:val="24"/>
          <w:szCs w:val="24"/>
        </w:rPr>
        <w:t>Asas pemeriksaan keuangan oleh badan pemeriksa yang bebas dan mandiri adalah asas yang memberikan kebebasan bagi badan pemeriksa keuangan untuk melakukan pemeriksaan keuangan nagara dengan tidak boleh dipangaruhi oleh siapapun.</w:t>
      </w:r>
    </w:p>
    <w:p w:rsidR="00EC7858" w:rsidRDefault="00EC7858" w:rsidP="00EC7858">
      <w:pPr>
        <w:pStyle w:val="ListParagraph"/>
        <w:spacing w:line="240" w:lineRule="auto"/>
        <w:ind w:left="0"/>
        <w:jc w:val="center"/>
        <w:rPr>
          <w:rFonts w:ascii="Arial" w:hAnsi="Arial" w:cs="Arial"/>
          <w:sz w:val="24"/>
          <w:szCs w:val="24"/>
        </w:rPr>
      </w:pPr>
      <w:r>
        <w:rPr>
          <w:rFonts w:ascii="Arial" w:hAnsi="Arial" w:cs="Arial"/>
          <w:noProof/>
          <w:sz w:val="24"/>
          <w:szCs w:val="24"/>
        </w:rPr>
        <w:drawing>
          <wp:inline distT="0" distB="0" distL="0" distR="0">
            <wp:extent cx="5429250" cy="36657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53346" t="36391" r="4605" b="13018"/>
                    <a:stretch>
                      <a:fillRect/>
                    </a:stretch>
                  </pic:blipFill>
                  <pic:spPr bwMode="auto">
                    <a:xfrm>
                      <a:off x="0" y="0"/>
                      <a:ext cx="5429250" cy="3665708"/>
                    </a:xfrm>
                    <a:prstGeom prst="rect">
                      <a:avLst/>
                    </a:prstGeom>
                    <a:noFill/>
                    <a:ln w="9525">
                      <a:noFill/>
                      <a:miter lim="800000"/>
                      <a:headEnd/>
                      <a:tailEnd/>
                    </a:ln>
                  </pic:spPr>
                </pic:pic>
              </a:graphicData>
            </a:graphic>
          </wp:inline>
        </w:drawing>
      </w:r>
    </w:p>
    <w:p w:rsidR="00A54AC2" w:rsidRDefault="00A54AC2" w:rsidP="00EC7858">
      <w:pPr>
        <w:pStyle w:val="ListParagraph"/>
        <w:spacing w:line="240" w:lineRule="auto"/>
        <w:ind w:left="0"/>
        <w:jc w:val="center"/>
        <w:rPr>
          <w:rFonts w:ascii="Arial" w:hAnsi="Arial" w:cs="Arial"/>
          <w:sz w:val="24"/>
          <w:szCs w:val="24"/>
        </w:rPr>
      </w:pPr>
      <w:r>
        <w:rPr>
          <w:rFonts w:ascii="Arial" w:hAnsi="Arial" w:cs="Arial"/>
          <w:sz w:val="24"/>
          <w:szCs w:val="24"/>
        </w:rPr>
        <w:t>Gambar Bagan Asas Keuangan Negara</w:t>
      </w:r>
    </w:p>
    <w:p w:rsidR="00A54AC2" w:rsidRDefault="00A54AC2" w:rsidP="00A54AC2">
      <w:pPr>
        <w:pStyle w:val="ListParagraph"/>
        <w:spacing w:line="240" w:lineRule="auto"/>
        <w:ind w:left="0"/>
        <w:rPr>
          <w:rFonts w:ascii="Arial" w:hAnsi="Arial" w:cs="Arial"/>
          <w:sz w:val="24"/>
          <w:szCs w:val="24"/>
        </w:rPr>
      </w:pPr>
    </w:p>
    <w:p w:rsidR="00A54AC2" w:rsidRDefault="00A54AC2" w:rsidP="002B37C1">
      <w:pPr>
        <w:spacing w:line="240" w:lineRule="auto"/>
        <w:ind w:firstLine="426"/>
        <w:jc w:val="both"/>
        <w:rPr>
          <w:rFonts w:ascii="Arial" w:hAnsi="Arial" w:cs="Arial"/>
          <w:sz w:val="24"/>
          <w:szCs w:val="24"/>
        </w:rPr>
      </w:pPr>
      <w:proofErr w:type="gramStart"/>
      <w:r w:rsidRPr="00A54AC2">
        <w:rPr>
          <w:rFonts w:ascii="Arial" w:hAnsi="Arial" w:cs="Arial"/>
          <w:sz w:val="24"/>
          <w:szCs w:val="24"/>
        </w:rPr>
        <w:t xml:space="preserve">Sejak terjadinya krisis moneter dan krisis kepercayaan yang mengakibatkan equality perubahan dramatis pada tahun 1998, Indonesia telah memulai berbagai inisiatif yang dirancang untuk mempromosikan </w:t>
      </w:r>
      <w:r w:rsidRPr="002B37C1">
        <w:rPr>
          <w:rFonts w:ascii="Arial" w:hAnsi="Arial" w:cs="Arial"/>
          <w:i/>
          <w:sz w:val="24"/>
          <w:szCs w:val="24"/>
        </w:rPr>
        <w:t>good governance</w:t>
      </w:r>
      <w:r w:rsidRPr="00A54AC2">
        <w:rPr>
          <w:rFonts w:ascii="Arial" w:hAnsi="Arial" w:cs="Arial"/>
          <w:sz w:val="24"/>
          <w:szCs w:val="24"/>
        </w:rPr>
        <w:t>, akuntabilitas dan partisipasi yang lebih luas.</w:t>
      </w:r>
      <w:proofErr w:type="gramEnd"/>
      <w:r w:rsidRPr="00A54AC2">
        <w:rPr>
          <w:rFonts w:ascii="Arial" w:hAnsi="Arial" w:cs="Arial"/>
          <w:sz w:val="24"/>
          <w:szCs w:val="24"/>
        </w:rPr>
        <w:t xml:space="preserve"> </w:t>
      </w:r>
      <w:r w:rsidRPr="002B37C1">
        <w:rPr>
          <w:rFonts w:ascii="Arial" w:hAnsi="Arial" w:cs="Arial"/>
          <w:i/>
          <w:sz w:val="24"/>
          <w:szCs w:val="24"/>
        </w:rPr>
        <w:t>Good governance</w:t>
      </w:r>
      <w:r w:rsidRPr="00A54AC2">
        <w:rPr>
          <w:rFonts w:ascii="Arial" w:hAnsi="Arial" w:cs="Arial"/>
          <w:sz w:val="24"/>
          <w:szCs w:val="24"/>
        </w:rPr>
        <w:t xml:space="preserve"> dipandang sebagai paradigma baru dan menjadi ciri yang perlu ada dalam sistem administrasi publik.</w:t>
      </w:r>
    </w:p>
    <w:p w:rsidR="002B37C1" w:rsidRDefault="00A54AC2" w:rsidP="002B37C1">
      <w:pPr>
        <w:spacing w:line="240" w:lineRule="auto"/>
        <w:ind w:firstLine="426"/>
        <w:jc w:val="both"/>
        <w:rPr>
          <w:rFonts w:ascii="Arial" w:hAnsi="Arial" w:cs="Arial"/>
          <w:sz w:val="24"/>
          <w:szCs w:val="24"/>
        </w:rPr>
      </w:pPr>
      <w:r w:rsidRPr="00A54AC2">
        <w:rPr>
          <w:rFonts w:ascii="Arial" w:hAnsi="Arial" w:cs="Arial"/>
          <w:sz w:val="24"/>
          <w:szCs w:val="24"/>
        </w:rPr>
        <w:t>Menurut doktrin ilmu hukum administrasi terdapat 13 asas-asas umum pemerintahan yang baik (</w:t>
      </w:r>
      <w:r w:rsidRPr="002B37C1">
        <w:rPr>
          <w:rFonts w:ascii="Arial" w:hAnsi="Arial" w:cs="Arial"/>
          <w:i/>
          <w:sz w:val="24"/>
          <w:szCs w:val="24"/>
        </w:rPr>
        <w:t>Good Governance</w:t>
      </w:r>
      <w:r w:rsidRPr="00A54AC2">
        <w:rPr>
          <w:rFonts w:ascii="Arial" w:hAnsi="Arial" w:cs="Arial"/>
          <w:sz w:val="24"/>
          <w:szCs w:val="24"/>
        </w:rPr>
        <w:t>), hal itu seperti yang pernah diungkapkan Crince Le Roy dan ditambahkan oleh Kuntjoro Purbopranoto, yaitu: Asas kepastian hukum (</w:t>
      </w:r>
      <w:r w:rsidRPr="002B37C1">
        <w:rPr>
          <w:rFonts w:ascii="Arial" w:hAnsi="Arial" w:cs="Arial"/>
          <w:i/>
          <w:sz w:val="24"/>
          <w:szCs w:val="24"/>
        </w:rPr>
        <w:t>principle of legal security</w:t>
      </w:r>
      <w:r w:rsidRPr="00A54AC2">
        <w:rPr>
          <w:rFonts w:ascii="Arial" w:hAnsi="Arial" w:cs="Arial"/>
          <w:sz w:val="24"/>
          <w:szCs w:val="24"/>
        </w:rPr>
        <w:t xml:space="preserve">); Asas keseimbangan (principle of </w:t>
      </w:r>
      <w:r w:rsidRPr="002B37C1">
        <w:rPr>
          <w:rFonts w:ascii="Arial" w:hAnsi="Arial" w:cs="Arial"/>
          <w:i/>
          <w:sz w:val="24"/>
          <w:szCs w:val="24"/>
        </w:rPr>
        <w:t>proporsioality</w:t>
      </w:r>
      <w:r w:rsidRPr="00A54AC2">
        <w:rPr>
          <w:rFonts w:ascii="Arial" w:hAnsi="Arial" w:cs="Arial"/>
          <w:sz w:val="24"/>
          <w:szCs w:val="24"/>
        </w:rPr>
        <w:t>); Asas kesamaan (</w:t>
      </w:r>
      <w:r w:rsidRPr="002B37C1">
        <w:rPr>
          <w:rFonts w:ascii="Arial" w:hAnsi="Arial" w:cs="Arial"/>
          <w:i/>
          <w:sz w:val="24"/>
          <w:szCs w:val="24"/>
        </w:rPr>
        <w:t>principle of equality</w:t>
      </w:r>
      <w:r w:rsidRPr="00A54AC2">
        <w:rPr>
          <w:rFonts w:ascii="Arial" w:hAnsi="Arial" w:cs="Arial"/>
          <w:sz w:val="24"/>
          <w:szCs w:val="24"/>
        </w:rPr>
        <w:t>); Asas bertindak cermat (</w:t>
      </w:r>
      <w:r w:rsidRPr="002B37C1">
        <w:rPr>
          <w:rFonts w:ascii="Arial" w:hAnsi="Arial" w:cs="Arial"/>
          <w:i/>
          <w:sz w:val="24"/>
          <w:szCs w:val="24"/>
        </w:rPr>
        <w:t>principle of carefulless</w:t>
      </w:r>
      <w:r w:rsidRPr="00A54AC2">
        <w:rPr>
          <w:rFonts w:ascii="Arial" w:hAnsi="Arial" w:cs="Arial"/>
          <w:sz w:val="24"/>
          <w:szCs w:val="24"/>
        </w:rPr>
        <w:t>); Asas motivasi untuk setiap keputusan pangreh (</w:t>
      </w:r>
      <w:r w:rsidRPr="002B37C1">
        <w:rPr>
          <w:rFonts w:ascii="Arial" w:hAnsi="Arial" w:cs="Arial"/>
          <w:i/>
          <w:sz w:val="24"/>
          <w:szCs w:val="24"/>
        </w:rPr>
        <w:t>principle of motivation</w:t>
      </w:r>
      <w:r w:rsidRPr="00A54AC2">
        <w:rPr>
          <w:rFonts w:ascii="Arial" w:hAnsi="Arial" w:cs="Arial"/>
          <w:sz w:val="24"/>
          <w:szCs w:val="24"/>
        </w:rPr>
        <w:t>); Asas jangan mencampur adukkan kewenangan (</w:t>
      </w:r>
      <w:r w:rsidRPr="002B37C1">
        <w:rPr>
          <w:rFonts w:ascii="Arial" w:hAnsi="Arial" w:cs="Arial"/>
          <w:i/>
          <w:sz w:val="24"/>
          <w:szCs w:val="24"/>
        </w:rPr>
        <w:t>principle of non misuse of competence</w:t>
      </w:r>
      <w:r w:rsidRPr="00A54AC2">
        <w:rPr>
          <w:rFonts w:ascii="Arial" w:hAnsi="Arial" w:cs="Arial"/>
          <w:sz w:val="24"/>
          <w:szCs w:val="24"/>
        </w:rPr>
        <w:t>) ; Asas permainan yang layak (</w:t>
      </w:r>
      <w:r w:rsidRPr="002B37C1">
        <w:rPr>
          <w:rFonts w:ascii="Arial" w:hAnsi="Arial" w:cs="Arial"/>
          <w:i/>
          <w:sz w:val="24"/>
          <w:szCs w:val="24"/>
        </w:rPr>
        <w:t>principle of fairplay</w:t>
      </w:r>
      <w:r w:rsidRPr="00A54AC2">
        <w:rPr>
          <w:rFonts w:ascii="Arial" w:hAnsi="Arial" w:cs="Arial"/>
          <w:sz w:val="24"/>
          <w:szCs w:val="24"/>
        </w:rPr>
        <w:t>) ; Asas keadilan atau kewajaran (</w:t>
      </w:r>
      <w:r w:rsidRPr="002B37C1">
        <w:rPr>
          <w:rFonts w:ascii="Arial" w:hAnsi="Arial" w:cs="Arial"/>
          <w:i/>
          <w:sz w:val="24"/>
          <w:szCs w:val="24"/>
        </w:rPr>
        <w:t>principle of reasonableness or prohibition of arbitrariness</w:t>
      </w:r>
      <w:r w:rsidRPr="00A54AC2">
        <w:rPr>
          <w:rFonts w:ascii="Arial" w:hAnsi="Arial" w:cs="Arial"/>
          <w:sz w:val="24"/>
          <w:szCs w:val="24"/>
        </w:rPr>
        <w:t>); Asas menanggapi pengaharapan yang wajar (</w:t>
      </w:r>
      <w:r w:rsidRPr="002B37C1">
        <w:rPr>
          <w:rFonts w:ascii="Arial" w:hAnsi="Arial" w:cs="Arial"/>
          <w:i/>
          <w:sz w:val="24"/>
          <w:szCs w:val="24"/>
        </w:rPr>
        <w:t>principle of meeting raised expectation</w:t>
      </w:r>
      <w:r w:rsidRPr="00A54AC2">
        <w:rPr>
          <w:rFonts w:ascii="Arial" w:hAnsi="Arial" w:cs="Arial"/>
          <w:sz w:val="24"/>
          <w:szCs w:val="24"/>
        </w:rPr>
        <w:t>); Asas meniadakan akibat-akibat suatu keputusan yang batal (</w:t>
      </w:r>
      <w:r w:rsidRPr="002B37C1">
        <w:rPr>
          <w:rFonts w:ascii="Arial" w:hAnsi="Arial" w:cs="Arial"/>
          <w:i/>
          <w:sz w:val="24"/>
          <w:szCs w:val="24"/>
        </w:rPr>
        <w:t>principle of undoig the consequences of annulled decision</w:t>
      </w:r>
      <w:r w:rsidRPr="00A54AC2">
        <w:rPr>
          <w:rFonts w:ascii="Arial" w:hAnsi="Arial" w:cs="Arial"/>
          <w:sz w:val="24"/>
          <w:szCs w:val="24"/>
        </w:rPr>
        <w:t>); Asas perlindungan atas pandangan hidup (cara hidup) pribadi (</w:t>
      </w:r>
      <w:r w:rsidRPr="002B37C1">
        <w:rPr>
          <w:rFonts w:ascii="Arial" w:hAnsi="Arial" w:cs="Arial"/>
          <w:i/>
          <w:sz w:val="24"/>
          <w:szCs w:val="24"/>
        </w:rPr>
        <w:t>principle of protecting the personal way of life</w:t>
      </w:r>
      <w:r w:rsidRPr="00A54AC2">
        <w:rPr>
          <w:rFonts w:ascii="Arial" w:hAnsi="Arial" w:cs="Arial"/>
          <w:sz w:val="24"/>
          <w:szCs w:val="24"/>
        </w:rPr>
        <w:t xml:space="preserve">); Asas kebijaksanaan </w:t>
      </w:r>
      <w:r w:rsidRPr="00A54AC2">
        <w:rPr>
          <w:rFonts w:ascii="Arial" w:hAnsi="Arial" w:cs="Arial"/>
          <w:sz w:val="24"/>
          <w:szCs w:val="24"/>
        </w:rPr>
        <w:lastRenderedPageBreak/>
        <w:t>(sapientia); dan Asas penyelenggaraan kepentingan umu</w:t>
      </w:r>
      <w:r w:rsidR="002B37C1">
        <w:rPr>
          <w:rFonts w:ascii="Arial" w:hAnsi="Arial" w:cs="Arial"/>
          <w:sz w:val="24"/>
          <w:szCs w:val="24"/>
        </w:rPr>
        <w:t>m (</w:t>
      </w:r>
      <w:r w:rsidR="002B37C1" w:rsidRPr="002B37C1">
        <w:rPr>
          <w:rFonts w:ascii="Arial" w:hAnsi="Arial" w:cs="Arial"/>
          <w:i/>
          <w:sz w:val="24"/>
          <w:szCs w:val="24"/>
        </w:rPr>
        <w:t>principle of public service</w:t>
      </w:r>
      <w:r w:rsidR="002B37C1">
        <w:rPr>
          <w:rFonts w:ascii="Arial" w:hAnsi="Arial" w:cs="Arial"/>
          <w:sz w:val="24"/>
          <w:szCs w:val="24"/>
        </w:rPr>
        <w:t>).</w:t>
      </w:r>
    </w:p>
    <w:p w:rsidR="002B37C1" w:rsidRDefault="00A54AC2" w:rsidP="002B37C1">
      <w:pPr>
        <w:spacing w:line="240" w:lineRule="auto"/>
        <w:ind w:firstLine="426"/>
        <w:jc w:val="both"/>
        <w:rPr>
          <w:rFonts w:ascii="Arial" w:hAnsi="Arial" w:cs="Arial"/>
          <w:sz w:val="24"/>
          <w:szCs w:val="24"/>
        </w:rPr>
      </w:pPr>
      <w:r w:rsidRPr="002B37C1">
        <w:rPr>
          <w:rFonts w:ascii="Arial" w:hAnsi="Arial" w:cs="Arial"/>
          <w:sz w:val="24"/>
          <w:szCs w:val="24"/>
        </w:rPr>
        <w:t xml:space="preserve"> Sedangkan dalam aturan pokok Keuangan Negara sendiri telah dijabarkan ke dalam asas-asas umum, yang meliputi baik asas-asas yang telah lama dikenal dalam pengelolaan keuangan negara, </w:t>
      </w:r>
      <w:proofErr w:type="gramStart"/>
      <w:r w:rsidRPr="002B37C1">
        <w:rPr>
          <w:rFonts w:ascii="Arial" w:hAnsi="Arial" w:cs="Arial"/>
          <w:sz w:val="24"/>
          <w:szCs w:val="24"/>
        </w:rPr>
        <w:t>yaitu :</w:t>
      </w:r>
      <w:proofErr w:type="gramEnd"/>
      <w:r w:rsidRPr="002B37C1">
        <w:rPr>
          <w:rFonts w:ascii="Arial" w:hAnsi="Arial" w:cs="Arial"/>
          <w:sz w:val="24"/>
          <w:szCs w:val="24"/>
        </w:rPr>
        <w:t xml:space="preserve"> Asas tahunan, Asas universalitas, Asas kesatuan, Asas spesialitas, Asas akuntabilitas, Asas profesionalitas, Asas proporsionalitas,  Asas keterbukaa</w:t>
      </w:r>
      <w:r w:rsidR="002B37C1">
        <w:rPr>
          <w:rFonts w:ascii="Arial" w:hAnsi="Arial" w:cs="Arial"/>
          <w:sz w:val="24"/>
          <w:szCs w:val="24"/>
        </w:rPr>
        <w:t>n dan Asas pemeriksaan keuangan.</w:t>
      </w:r>
    </w:p>
    <w:p w:rsidR="00A54AC2" w:rsidRDefault="00A54AC2" w:rsidP="002B37C1">
      <w:pPr>
        <w:spacing w:line="240" w:lineRule="auto"/>
        <w:ind w:firstLine="426"/>
        <w:jc w:val="both"/>
        <w:rPr>
          <w:rFonts w:ascii="Arial" w:hAnsi="Arial" w:cs="Arial"/>
          <w:sz w:val="24"/>
          <w:szCs w:val="24"/>
        </w:rPr>
      </w:pPr>
      <w:proofErr w:type="gramStart"/>
      <w:r w:rsidRPr="00A54AC2">
        <w:rPr>
          <w:rFonts w:ascii="Arial" w:hAnsi="Arial" w:cs="Arial"/>
          <w:sz w:val="24"/>
          <w:szCs w:val="24"/>
        </w:rPr>
        <w:t>Asas-asas umum tersebut diperlukan guna menjamin terselenggaranya pengelolaan keuangan negara dalam rangka mewujudkan good governance.</w:t>
      </w:r>
      <w:proofErr w:type="gramEnd"/>
      <w:r w:rsidRPr="00A54AC2">
        <w:rPr>
          <w:rFonts w:ascii="Arial" w:hAnsi="Arial" w:cs="Arial"/>
          <w:sz w:val="24"/>
          <w:szCs w:val="24"/>
        </w:rPr>
        <w:t xml:space="preserve"> </w:t>
      </w:r>
      <w:proofErr w:type="gramStart"/>
      <w:r w:rsidRPr="00A54AC2">
        <w:rPr>
          <w:rFonts w:ascii="Arial" w:hAnsi="Arial" w:cs="Arial"/>
          <w:sz w:val="24"/>
          <w:szCs w:val="24"/>
        </w:rPr>
        <w:t>Asas-asas umum pengelolaan keuangan negara pada dasarnya dijiwai oleh asas-asas umum pemerintahan yang baik (</w:t>
      </w:r>
      <w:r w:rsidRPr="002B37C1">
        <w:rPr>
          <w:rFonts w:ascii="Arial" w:hAnsi="Arial" w:cs="Arial"/>
          <w:i/>
          <w:sz w:val="24"/>
          <w:szCs w:val="24"/>
        </w:rPr>
        <w:t>good governance</w:t>
      </w:r>
      <w:r w:rsidRPr="00A54AC2">
        <w:rPr>
          <w:rFonts w:ascii="Arial" w:hAnsi="Arial" w:cs="Arial"/>
          <w:sz w:val="24"/>
          <w:szCs w:val="24"/>
        </w:rPr>
        <w:t>).</w:t>
      </w:r>
      <w:proofErr w:type="gramEnd"/>
      <w:r w:rsidRPr="00A54AC2">
        <w:rPr>
          <w:rFonts w:ascii="Arial" w:hAnsi="Arial" w:cs="Arial"/>
          <w:sz w:val="24"/>
          <w:szCs w:val="24"/>
        </w:rPr>
        <w:t xml:space="preserve"> </w:t>
      </w:r>
      <w:proofErr w:type="gramStart"/>
      <w:r w:rsidRPr="00A54AC2">
        <w:rPr>
          <w:rFonts w:ascii="Arial" w:hAnsi="Arial" w:cs="Arial"/>
          <w:sz w:val="24"/>
          <w:szCs w:val="24"/>
        </w:rPr>
        <w:t xml:space="preserve">Hal ini dapat dilihat dari adanya asas akuntabilitas, proporsionalitas, profesionalitas, universalitas yang sesuai dengan prinsip-prinsip penyelenggaraan pemerintahan yang baik, di mana pada asas-asas </w:t>
      </w:r>
      <w:r w:rsidRPr="002B37C1">
        <w:rPr>
          <w:rFonts w:ascii="Arial" w:hAnsi="Arial" w:cs="Arial"/>
          <w:i/>
          <w:sz w:val="24"/>
          <w:szCs w:val="24"/>
        </w:rPr>
        <w:t>good governance</w:t>
      </w:r>
      <w:r w:rsidRPr="00A54AC2">
        <w:rPr>
          <w:rFonts w:ascii="Arial" w:hAnsi="Arial" w:cs="Arial"/>
          <w:sz w:val="24"/>
          <w:szCs w:val="24"/>
        </w:rPr>
        <w:t xml:space="preserve"> dikehendaki adanya prinsip bertindak cermat, jangan mencampur adukkan kewenangan dan prinsip penyelenggaraan kepentingan umum.</w:t>
      </w:r>
      <w:proofErr w:type="gramEnd"/>
      <w:r w:rsidRPr="00A54AC2">
        <w:rPr>
          <w:rFonts w:ascii="Arial" w:hAnsi="Arial" w:cs="Arial"/>
          <w:sz w:val="24"/>
          <w:szCs w:val="24"/>
        </w:rPr>
        <w:t xml:space="preserve"> </w:t>
      </w:r>
      <w:proofErr w:type="gramStart"/>
      <w:r w:rsidRPr="00A54AC2">
        <w:rPr>
          <w:rFonts w:ascii="Arial" w:hAnsi="Arial" w:cs="Arial"/>
          <w:sz w:val="24"/>
          <w:szCs w:val="24"/>
        </w:rPr>
        <w:t>Karena pada dasarnya adanya asas-asas umum pengelolaan keuangan negara yang baik bertujuan untuk mewujudkan kepentingan umum, mensejahterakan kehidupan rakyat yang berlandaskan pada perbuatan yang dapat dipertanggung jawabkan demi terciptanya pemerintahan yang baik.</w:t>
      </w:r>
      <w:proofErr w:type="gramEnd"/>
      <w:r w:rsidRPr="00A54AC2">
        <w:rPr>
          <w:rFonts w:ascii="Arial" w:hAnsi="Arial" w:cs="Arial"/>
          <w:sz w:val="24"/>
          <w:szCs w:val="24"/>
        </w:rPr>
        <w:t xml:space="preserve"> </w:t>
      </w:r>
      <w:proofErr w:type="gramStart"/>
      <w:r w:rsidRPr="00A54AC2">
        <w:rPr>
          <w:rFonts w:ascii="Arial" w:hAnsi="Arial" w:cs="Arial"/>
          <w:sz w:val="24"/>
          <w:szCs w:val="24"/>
        </w:rPr>
        <w:t>Oleh karena itu ketaatan pada asas-asas yang telah ditentukan di atas perlu selalu dijaga dan disosialisasikan terus di antara para aparatur pemerintah, para pengelola keuangan negara dan pihak-pihak yang terkait.</w:t>
      </w:r>
      <w:proofErr w:type="gramEnd"/>
    </w:p>
    <w:p w:rsidR="00A54AC2" w:rsidRPr="005360E3" w:rsidRDefault="00A54AC2" w:rsidP="00EC7858">
      <w:pPr>
        <w:pStyle w:val="ListParagraph"/>
        <w:spacing w:line="240" w:lineRule="auto"/>
        <w:ind w:left="0"/>
        <w:jc w:val="center"/>
        <w:rPr>
          <w:rFonts w:ascii="Arial" w:hAnsi="Arial" w:cs="Arial"/>
          <w:sz w:val="24"/>
          <w:szCs w:val="24"/>
        </w:rPr>
      </w:pPr>
    </w:p>
    <w:p w:rsidR="00DB7316" w:rsidRPr="00DB7316" w:rsidRDefault="00DB7316" w:rsidP="00DB7316">
      <w:pPr>
        <w:pStyle w:val="ListParagraph"/>
        <w:numPr>
          <w:ilvl w:val="0"/>
          <w:numId w:val="1"/>
        </w:numPr>
        <w:spacing w:line="240" w:lineRule="auto"/>
        <w:ind w:left="426"/>
        <w:jc w:val="both"/>
        <w:rPr>
          <w:rFonts w:ascii="Arial" w:hAnsi="Arial" w:cs="Arial"/>
          <w:b/>
          <w:sz w:val="24"/>
          <w:szCs w:val="24"/>
        </w:rPr>
      </w:pPr>
      <w:r>
        <w:rPr>
          <w:rFonts w:ascii="Arial" w:hAnsi="Arial" w:cs="Arial"/>
          <w:b/>
          <w:sz w:val="24"/>
          <w:szCs w:val="24"/>
        </w:rPr>
        <w:t>Pendapatan</w:t>
      </w:r>
      <w:r w:rsidRPr="00DB7316">
        <w:rPr>
          <w:rFonts w:ascii="Arial" w:hAnsi="Arial" w:cs="Arial"/>
          <w:b/>
          <w:sz w:val="24"/>
          <w:szCs w:val="24"/>
        </w:rPr>
        <w:t xml:space="preserve"> dan Pengeluaran </w:t>
      </w:r>
      <w:r>
        <w:rPr>
          <w:rFonts w:ascii="Arial" w:hAnsi="Arial" w:cs="Arial"/>
          <w:b/>
          <w:sz w:val="24"/>
          <w:szCs w:val="24"/>
        </w:rPr>
        <w:t>Negara</w:t>
      </w:r>
    </w:p>
    <w:p w:rsidR="00D339A3" w:rsidRDefault="00D339A3" w:rsidP="00495F53">
      <w:pPr>
        <w:spacing w:line="240" w:lineRule="auto"/>
        <w:ind w:firstLine="426"/>
        <w:jc w:val="both"/>
        <w:rPr>
          <w:rFonts w:ascii="Arial" w:hAnsi="Arial" w:cs="Arial"/>
          <w:sz w:val="24"/>
          <w:szCs w:val="24"/>
        </w:rPr>
      </w:pPr>
      <w:proofErr w:type="gramStart"/>
      <w:r>
        <w:rPr>
          <w:rFonts w:ascii="Arial" w:hAnsi="Arial" w:cs="Arial"/>
          <w:sz w:val="24"/>
          <w:szCs w:val="24"/>
        </w:rPr>
        <w:t>Pelaksanaan hak negara berkaitan dengan pendapatan negara.</w:t>
      </w:r>
      <w:proofErr w:type="gramEnd"/>
      <w:r>
        <w:rPr>
          <w:rFonts w:ascii="Arial" w:hAnsi="Arial" w:cs="Arial"/>
          <w:sz w:val="24"/>
          <w:szCs w:val="24"/>
        </w:rPr>
        <w:t xml:space="preserve"> </w:t>
      </w:r>
      <w:proofErr w:type="gramStart"/>
      <w:r>
        <w:rPr>
          <w:rFonts w:ascii="Arial" w:hAnsi="Arial" w:cs="Arial"/>
          <w:sz w:val="24"/>
          <w:szCs w:val="24"/>
        </w:rPr>
        <w:t>Pendapatan negara dapat diartikan sebagai uang yang masuk ke kas negara.</w:t>
      </w:r>
      <w:proofErr w:type="gramEnd"/>
      <w:r>
        <w:rPr>
          <w:rFonts w:ascii="Arial" w:hAnsi="Arial" w:cs="Arial"/>
          <w:sz w:val="24"/>
          <w:szCs w:val="24"/>
        </w:rPr>
        <w:t xml:space="preserve"> </w:t>
      </w:r>
      <w:proofErr w:type="gramStart"/>
      <w:r>
        <w:rPr>
          <w:rFonts w:ascii="Arial" w:hAnsi="Arial" w:cs="Arial"/>
          <w:sz w:val="24"/>
          <w:szCs w:val="24"/>
        </w:rPr>
        <w:t>Pendapatan negara merupakan hak pemerintah pusat yang diakui sebagai penambah nilai kekayaan bersih.</w:t>
      </w:r>
      <w:proofErr w:type="gramEnd"/>
      <w:r>
        <w:rPr>
          <w:rFonts w:ascii="Arial" w:hAnsi="Arial" w:cs="Arial"/>
          <w:sz w:val="24"/>
          <w:szCs w:val="24"/>
        </w:rPr>
        <w:t xml:space="preserve"> </w:t>
      </w:r>
      <w:r w:rsidR="00EC7858">
        <w:rPr>
          <w:rFonts w:ascii="Arial" w:hAnsi="Arial" w:cs="Arial"/>
          <w:sz w:val="24"/>
          <w:szCs w:val="24"/>
        </w:rPr>
        <w:t xml:space="preserve">Secara umum, </w:t>
      </w:r>
      <w:r>
        <w:rPr>
          <w:rFonts w:ascii="Arial" w:hAnsi="Arial" w:cs="Arial"/>
          <w:sz w:val="24"/>
          <w:szCs w:val="24"/>
        </w:rPr>
        <w:t xml:space="preserve">Penerimaan Negara memiliki beberapa sumber </w:t>
      </w:r>
      <w:proofErr w:type="gramStart"/>
      <w:r>
        <w:rPr>
          <w:rFonts w:ascii="Arial" w:hAnsi="Arial" w:cs="Arial"/>
          <w:sz w:val="24"/>
          <w:szCs w:val="24"/>
        </w:rPr>
        <w:t>diantaranya :</w:t>
      </w:r>
      <w:proofErr w:type="gramEnd"/>
    </w:p>
    <w:p w:rsidR="00D339A3" w:rsidRDefault="00D339A3" w:rsidP="00D339A3">
      <w:pPr>
        <w:pStyle w:val="ListParagraph"/>
        <w:numPr>
          <w:ilvl w:val="0"/>
          <w:numId w:val="5"/>
        </w:numPr>
        <w:spacing w:line="240" w:lineRule="auto"/>
        <w:jc w:val="both"/>
        <w:rPr>
          <w:rFonts w:ascii="Arial" w:hAnsi="Arial" w:cs="Arial"/>
          <w:sz w:val="24"/>
          <w:szCs w:val="24"/>
        </w:rPr>
      </w:pPr>
      <w:r>
        <w:rPr>
          <w:rFonts w:ascii="Arial" w:hAnsi="Arial" w:cs="Arial"/>
          <w:sz w:val="24"/>
          <w:szCs w:val="24"/>
        </w:rPr>
        <w:t>Perpajakan</w:t>
      </w:r>
    </w:p>
    <w:p w:rsidR="00C56FD0" w:rsidRDefault="00D339A3" w:rsidP="00EC7858">
      <w:pPr>
        <w:pStyle w:val="ListParagraph"/>
        <w:numPr>
          <w:ilvl w:val="0"/>
          <w:numId w:val="16"/>
        </w:numPr>
        <w:spacing w:line="240" w:lineRule="auto"/>
        <w:ind w:left="1843"/>
        <w:jc w:val="both"/>
        <w:rPr>
          <w:rFonts w:ascii="Arial" w:hAnsi="Arial" w:cs="Arial"/>
          <w:sz w:val="24"/>
          <w:szCs w:val="24"/>
        </w:rPr>
      </w:pPr>
      <w:r w:rsidRPr="00D339A3">
        <w:rPr>
          <w:rFonts w:ascii="Arial" w:hAnsi="Arial" w:cs="Arial"/>
          <w:sz w:val="24"/>
          <w:szCs w:val="24"/>
        </w:rPr>
        <w:t>Perpajakan sendiri dibagi menjadi Pajak Dalam Negeri dan Pajak Perdagangan Internasional.</w:t>
      </w:r>
    </w:p>
    <w:p w:rsidR="00C56FD0" w:rsidRDefault="00D339A3" w:rsidP="00EC7858">
      <w:pPr>
        <w:pStyle w:val="ListParagraph"/>
        <w:numPr>
          <w:ilvl w:val="0"/>
          <w:numId w:val="16"/>
        </w:numPr>
        <w:spacing w:line="240" w:lineRule="auto"/>
        <w:ind w:left="1843"/>
        <w:jc w:val="both"/>
        <w:rPr>
          <w:rFonts w:ascii="Arial" w:hAnsi="Arial" w:cs="Arial"/>
          <w:sz w:val="24"/>
          <w:szCs w:val="24"/>
        </w:rPr>
      </w:pPr>
      <w:r w:rsidRPr="00C56FD0">
        <w:rPr>
          <w:rFonts w:ascii="Arial" w:hAnsi="Arial" w:cs="Arial"/>
          <w:sz w:val="24"/>
          <w:szCs w:val="24"/>
        </w:rPr>
        <w:t>Pajak Dalam Negeri meliputi PPh, PPN, PPnBM, PBB, BPHTB, cukai, dan pajak lainnya.</w:t>
      </w:r>
    </w:p>
    <w:p w:rsidR="00D339A3" w:rsidRDefault="00D339A3" w:rsidP="00EC7858">
      <w:pPr>
        <w:pStyle w:val="ListParagraph"/>
        <w:numPr>
          <w:ilvl w:val="0"/>
          <w:numId w:val="16"/>
        </w:numPr>
        <w:spacing w:line="240" w:lineRule="auto"/>
        <w:ind w:left="1843"/>
        <w:jc w:val="both"/>
        <w:rPr>
          <w:rFonts w:ascii="Arial" w:hAnsi="Arial" w:cs="Arial"/>
          <w:sz w:val="24"/>
          <w:szCs w:val="24"/>
        </w:rPr>
      </w:pPr>
      <w:r w:rsidRPr="00C56FD0">
        <w:rPr>
          <w:rFonts w:ascii="Arial" w:hAnsi="Arial" w:cs="Arial"/>
          <w:sz w:val="24"/>
          <w:szCs w:val="24"/>
        </w:rPr>
        <w:t>Pajak Perdagangan Internasional meliputi Bea Masuk, Pajak/pungutan Ekspor</w:t>
      </w:r>
    </w:p>
    <w:p w:rsidR="004F17D6" w:rsidRDefault="004F17D6" w:rsidP="004F17D6">
      <w:pPr>
        <w:pStyle w:val="ListParagraph"/>
        <w:spacing w:line="240" w:lineRule="auto"/>
        <w:ind w:left="1843"/>
        <w:jc w:val="both"/>
        <w:rPr>
          <w:rFonts w:ascii="Arial" w:hAnsi="Arial" w:cs="Arial"/>
          <w:sz w:val="24"/>
          <w:szCs w:val="24"/>
        </w:rPr>
      </w:pPr>
    </w:p>
    <w:p w:rsidR="004F17D6" w:rsidRDefault="004F17D6" w:rsidP="004F17D6">
      <w:pPr>
        <w:pStyle w:val="ListParagraph"/>
        <w:spacing w:line="240" w:lineRule="auto"/>
        <w:ind w:left="1843"/>
        <w:jc w:val="both"/>
        <w:rPr>
          <w:rFonts w:ascii="Arial" w:hAnsi="Arial" w:cs="Arial"/>
          <w:sz w:val="24"/>
          <w:szCs w:val="24"/>
        </w:rPr>
      </w:pPr>
      <w:r w:rsidRPr="00A64F3F">
        <w:rPr>
          <w:rFonts w:ascii="Arial" w:hAnsi="Arial" w:cs="Arial"/>
          <w:sz w:val="24"/>
          <w:szCs w:val="24"/>
        </w:rPr>
        <w:lastRenderedPageBreak/>
        <w:drawing>
          <wp:inline distT="0" distB="0" distL="0" distR="0" wp14:anchorId="0E957E5D" wp14:editId="181D6BE3">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4F17D6" w:rsidRDefault="004F17D6" w:rsidP="004F17D6">
      <w:pPr>
        <w:pStyle w:val="ListParagraph"/>
        <w:spacing w:line="240" w:lineRule="auto"/>
        <w:ind w:left="1843"/>
        <w:jc w:val="both"/>
        <w:rPr>
          <w:rFonts w:ascii="Arial" w:hAnsi="Arial" w:cs="Arial"/>
          <w:sz w:val="24"/>
          <w:szCs w:val="24"/>
        </w:rPr>
      </w:pPr>
      <w:r w:rsidRPr="00A64F3F">
        <w:rPr>
          <w:rFonts w:ascii="Arial" w:hAnsi="Arial" w:cs="Arial"/>
          <w:sz w:val="24"/>
          <w:szCs w:val="24"/>
        </w:rPr>
        <w:drawing>
          <wp:inline distT="0" distB="0" distL="0" distR="0" wp14:anchorId="53DE0532" wp14:editId="077A2137">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4F17D6" w:rsidRPr="00C56FD0" w:rsidRDefault="004F17D6" w:rsidP="004F17D6">
      <w:pPr>
        <w:pStyle w:val="ListParagraph"/>
        <w:spacing w:line="240" w:lineRule="auto"/>
        <w:ind w:left="1843"/>
        <w:jc w:val="both"/>
        <w:rPr>
          <w:rFonts w:ascii="Arial" w:hAnsi="Arial" w:cs="Arial"/>
          <w:sz w:val="24"/>
          <w:szCs w:val="24"/>
        </w:rPr>
      </w:pPr>
    </w:p>
    <w:p w:rsidR="00D339A3" w:rsidRDefault="00D339A3" w:rsidP="00D339A3">
      <w:pPr>
        <w:pStyle w:val="ListParagraph"/>
        <w:numPr>
          <w:ilvl w:val="0"/>
          <w:numId w:val="5"/>
        </w:numPr>
        <w:spacing w:line="240" w:lineRule="auto"/>
        <w:jc w:val="both"/>
        <w:rPr>
          <w:rFonts w:ascii="Arial" w:hAnsi="Arial" w:cs="Arial"/>
          <w:sz w:val="24"/>
          <w:szCs w:val="24"/>
        </w:rPr>
      </w:pPr>
      <w:r>
        <w:rPr>
          <w:rFonts w:ascii="Arial" w:hAnsi="Arial" w:cs="Arial"/>
          <w:sz w:val="24"/>
          <w:szCs w:val="24"/>
        </w:rPr>
        <w:t>PNBP (Penerimaan Negara Bukan Pajak)</w:t>
      </w:r>
    </w:p>
    <w:p w:rsidR="00D339A3" w:rsidRDefault="00C56FD0" w:rsidP="00D339A3">
      <w:pPr>
        <w:pStyle w:val="ListParagraph"/>
        <w:numPr>
          <w:ilvl w:val="0"/>
          <w:numId w:val="6"/>
        </w:numPr>
        <w:spacing w:line="240" w:lineRule="auto"/>
        <w:jc w:val="both"/>
        <w:rPr>
          <w:rFonts w:ascii="Arial" w:hAnsi="Arial" w:cs="Arial"/>
          <w:sz w:val="24"/>
          <w:szCs w:val="24"/>
        </w:rPr>
      </w:pPr>
      <w:r>
        <w:rPr>
          <w:rFonts w:ascii="Arial" w:hAnsi="Arial" w:cs="Arial"/>
          <w:sz w:val="24"/>
          <w:szCs w:val="24"/>
        </w:rPr>
        <w:t>PNBP menurut UU No. 20 tahun 1997 adalah seluruh penerimaan Pemerintah Pusat yang tidak berasal dari penerimaan perpajakan</w:t>
      </w:r>
    </w:p>
    <w:p w:rsidR="00C56FD0" w:rsidRDefault="00C56FD0" w:rsidP="00C56FD0">
      <w:pPr>
        <w:pStyle w:val="ListParagraph"/>
        <w:numPr>
          <w:ilvl w:val="0"/>
          <w:numId w:val="6"/>
        </w:numPr>
        <w:spacing w:line="240" w:lineRule="auto"/>
        <w:jc w:val="both"/>
        <w:rPr>
          <w:rFonts w:ascii="Arial" w:hAnsi="Arial" w:cs="Arial"/>
          <w:sz w:val="24"/>
          <w:szCs w:val="24"/>
        </w:rPr>
      </w:pPr>
      <w:r>
        <w:rPr>
          <w:rFonts w:ascii="Arial" w:hAnsi="Arial" w:cs="Arial"/>
          <w:sz w:val="24"/>
          <w:szCs w:val="24"/>
        </w:rPr>
        <w:t>PNBP dapat dibagi menjadi 2 yaitu PNBP umum dan PNBP Fungsional</w:t>
      </w:r>
    </w:p>
    <w:p w:rsidR="00C56FD0" w:rsidRDefault="00C56FD0" w:rsidP="00C56FD0">
      <w:pPr>
        <w:pStyle w:val="ListParagraph"/>
        <w:numPr>
          <w:ilvl w:val="0"/>
          <w:numId w:val="6"/>
        </w:numPr>
        <w:spacing w:line="240" w:lineRule="auto"/>
        <w:jc w:val="both"/>
        <w:rPr>
          <w:rFonts w:ascii="Arial" w:hAnsi="Arial" w:cs="Arial"/>
          <w:sz w:val="24"/>
          <w:szCs w:val="24"/>
        </w:rPr>
      </w:pPr>
      <w:r>
        <w:rPr>
          <w:rFonts w:ascii="Arial" w:hAnsi="Arial" w:cs="Arial"/>
          <w:sz w:val="24"/>
          <w:szCs w:val="24"/>
        </w:rPr>
        <w:t xml:space="preserve">PNBP umum adalah </w:t>
      </w:r>
      <w:r w:rsidRPr="00C56FD0">
        <w:rPr>
          <w:rFonts w:ascii="Arial" w:hAnsi="Arial" w:cs="Arial"/>
          <w:sz w:val="24"/>
          <w:szCs w:val="24"/>
        </w:rPr>
        <w:t>penerimaan yang tidak berasal dari pelaksanaan tugas pokok dan fungsi lembaga, melainkan berasal dari penjualan dan penyewaan barang/kekayaan negara, penyimpanan uang negara (dalam bentuk giro), dll</w:t>
      </w:r>
    </w:p>
    <w:p w:rsidR="00C56FD0" w:rsidRPr="00C56FD0" w:rsidRDefault="00C56FD0" w:rsidP="00C56FD0">
      <w:pPr>
        <w:pStyle w:val="ListParagraph"/>
        <w:numPr>
          <w:ilvl w:val="0"/>
          <w:numId w:val="6"/>
        </w:numPr>
        <w:spacing w:line="240" w:lineRule="auto"/>
        <w:jc w:val="both"/>
        <w:rPr>
          <w:rFonts w:ascii="Arial" w:hAnsi="Arial" w:cs="Arial"/>
          <w:sz w:val="24"/>
          <w:szCs w:val="24"/>
        </w:rPr>
      </w:pPr>
      <w:r w:rsidRPr="00C56FD0">
        <w:rPr>
          <w:rFonts w:ascii="Arial" w:hAnsi="Arial" w:cs="Arial"/>
          <w:sz w:val="24"/>
          <w:szCs w:val="24"/>
        </w:rPr>
        <w:lastRenderedPageBreak/>
        <w:t>PNBP Fungsional merupakan penerimaan yang berasal dari hasil pungutan kementerian negara/lembaga (K/L) atas jasa yang diberikan sehubungan dengan tugas pokok dan fungsinya.</w:t>
      </w:r>
    </w:p>
    <w:p w:rsidR="00C56FD0" w:rsidRPr="00C56FD0" w:rsidRDefault="00C56FD0" w:rsidP="00C56FD0">
      <w:pPr>
        <w:pStyle w:val="ListParagraph"/>
        <w:numPr>
          <w:ilvl w:val="0"/>
          <w:numId w:val="6"/>
        </w:numPr>
        <w:spacing w:line="240" w:lineRule="auto"/>
        <w:jc w:val="both"/>
        <w:rPr>
          <w:rFonts w:ascii="Arial" w:hAnsi="Arial" w:cs="Arial"/>
          <w:sz w:val="24"/>
          <w:szCs w:val="24"/>
        </w:rPr>
      </w:pPr>
      <w:r w:rsidRPr="00C56FD0">
        <w:rPr>
          <w:rFonts w:ascii="Arial" w:hAnsi="Arial" w:cs="Arial"/>
          <w:sz w:val="24"/>
          <w:szCs w:val="24"/>
        </w:rPr>
        <w:t>Kelompok PNBP meliputi:</w:t>
      </w:r>
    </w:p>
    <w:p w:rsid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 xml:space="preserve">penerimaan yang </w:t>
      </w:r>
      <w:r>
        <w:rPr>
          <w:rFonts w:ascii="Arial" w:hAnsi="Arial" w:cs="Arial"/>
          <w:sz w:val="24"/>
          <w:szCs w:val="24"/>
        </w:rPr>
        <w:t xml:space="preserve">bersumber dari pengelolaan dana </w:t>
      </w:r>
      <w:r w:rsidRPr="00C56FD0">
        <w:rPr>
          <w:rFonts w:ascii="Arial" w:hAnsi="Arial" w:cs="Arial"/>
          <w:sz w:val="24"/>
          <w:szCs w:val="24"/>
        </w:rPr>
        <w:t>Pemerintah;</w:t>
      </w:r>
    </w:p>
    <w:p w:rsidR="00C56FD0" w:rsidRP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penerimaan dari pemanfaatan sumber daya alam;</w:t>
      </w:r>
    </w:p>
    <w:p w:rsid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penerimaan dari hasil-hasil p</w:t>
      </w:r>
      <w:r>
        <w:rPr>
          <w:rFonts w:ascii="Arial" w:hAnsi="Arial" w:cs="Arial"/>
          <w:sz w:val="24"/>
          <w:szCs w:val="24"/>
        </w:rPr>
        <w:t xml:space="preserve">engelolaan kekayaan Negara yang </w:t>
      </w:r>
      <w:r w:rsidRPr="00C56FD0">
        <w:rPr>
          <w:rFonts w:ascii="Arial" w:hAnsi="Arial" w:cs="Arial"/>
          <w:sz w:val="24"/>
          <w:szCs w:val="24"/>
        </w:rPr>
        <w:t>dipisahkan;</w:t>
      </w:r>
    </w:p>
    <w:p w:rsid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penerimaan dari kegiatan pelayanan yang dilaksanakan</w:t>
      </w:r>
      <w:r>
        <w:rPr>
          <w:rFonts w:ascii="Arial" w:hAnsi="Arial" w:cs="Arial"/>
          <w:sz w:val="24"/>
          <w:szCs w:val="24"/>
        </w:rPr>
        <w:t xml:space="preserve"> </w:t>
      </w:r>
      <w:r w:rsidRPr="00C56FD0">
        <w:rPr>
          <w:rFonts w:ascii="Arial" w:hAnsi="Arial" w:cs="Arial"/>
          <w:sz w:val="24"/>
          <w:szCs w:val="24"/>
        </w:rPr>
        <w:t>Pemerintah;</w:t>
      </w:r>
    </w:p>
    <w:p w:rsid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penerimaan berdasarkan putusan pengadilan dan yang</w:t>
      </w:r>
      <w:r>
        <w:rPr>
          <w:rFonts w:ascii="Arial" w:hAnsi="Arial" w:cs="Arial"/>
          <w:sz w:val="24"/>
          <w:szCs w:val="24"/>
        </w:rPr>
        <w:t xml:space="preserve"> </w:t>
      </w:r>
      <w:r w:rsidRPr="00C56FD0">
        <w:rPr>
          <w:rFonts w:ascii="Arial" w:hAnsi="Arial" w:cs="Arial"/>
          <w:sz w:val="24"/>
          <w:szCs w:val="24"/>
        </w:rPr>
        <w:t>berasal dari pengenaan denda administrasi;</w:t>
      </w:r>
    </w:p>
    <w:p w:rsidR="00C56FD0" w:rsidRDefault="00C56FD0" w:rsidP="00C56FD0">
      <w:pPr>
        <w:pStyle w:val="ListParagraph"/>
        <w:numPr>
          <w:ilvl w:val="0"/>
          <w:numId w:val="7"/>
        </w:numPr>
        <w:spacing w:line="240" w:lineRule="auto"/>
        <w:jc w:val="both"/>
        <w:rPr>
          <w:rFonts w:ascii="Arial" w:hAnsi="Arial" w:cs="Arial"/>
          <w:sz w:val="24"/>
          <w:szCs w:val="24"/>
        </w:rPr>
      </w:pPr>
      <w:r w:rsidRPr="00C56FD0">
        <w:rPr>
          <w:rFonts w:ascii="Arial" w:hAnsi="Arial" w:cs="Arial"/>
          <w:sz w:val="24"/>
          <w:szCs w:val="24"/>
        </w:rPr>
        <w:t>penerimaan berupa hibah yang merupakan hak Pemerintah;</w:t>
      </w:r>
    </w:p>
    <w:p w:rsidR="00C56FD0" w:rsidRDefault="00C56FD0" w:rsidP="00C56FD0">
      <w:pPr>
        <w:pStyle w:val="ListParagraph"/>
        <w:numPr>
          <w:ilvl w:val="0"/>
          <w:numId w:val="7"/>
        </w:numPr>
        <w:spacing w:line="240" w:lineRule="auto"/>
        <w:jc w:val="both"/>
        <w:rPr>
          <w:rFonts w:ascii="Arial" w:hAnsi="Arial" w:cs="Arial"/>
          <w:sz w:val="24"/>
          <w:szCs w:val="24"/>
        </w:rPr>
      </w:pPr>
      <w:proofErr w:type="gramStart"/>
      <w:r w:rsidRPr="00C56FD0">
        <w:rPr>
          <w:rFonts w:ascii="Arial" w:hAnsi="Arial" w:cs="Arial"/>
          <w:sz w:val="24"/>
          <w:szCs w:val="24"/>
        </w:rPr>
        <w:t>penerimaan</w:t>
      </w:r>
      <w:proofErr w:type="gramEnd"/>
      <w:r w:rsidRPr="00C56FD0">
        <w:rPr>
          <w:rFonts w:ascii="Arial" w:hAnsi="Arial" w:cs="Arial"/>
          <w:sz w:val="24"/>
          <w:szCs w:val="24"/>
        </w:rPr>
        <w:t xml:space="preserve"> lainnya yang diatur dalam Undang-undang</w:t>
      </w:r>
      <w:r>
        <w:rPr>
          <w:rFonts w:ascii="Arial" w:hAnsi="Arial" w:cs="Arial"/>
          <w:sz w:val="24"/>
          <w:szCs w:val="24"/>
        </w:rPr>
        <w:t xml:space="preserve"> tersendiri.</w:t>
      </w:r>
    </w:p>
    <w:p w:rsidR="00C56FD0" w:rsidRDefault="00C56FD0" w:rsidP="00C56FD0">
      <w:pPr>
        <w:pStyle w:val="ListParagraph"/>
        <w:numPr>
          <w:ilvl w:val="0"/>
          <w:numId w:val="5"/>
        </w:numPr>
        <w:spacing w:line="240" w:lineRule="auto"/>
        <w:jc w:val="both"/>
        <w:rPr>
          <w:rFonts w:ascii="Arial" w:hAnsi="Arial" w:cs="Arial"/>
          <w:sz w:val="24"/>
          <w:szCs w:val="24"/>
        </w:rPr>
      </w:pPr>
      <w:r>
        <w:rPr>
          <w:rFonts w:ascii="Arial" w:hAnsi="Arial" w:cs="Arial"/>
          <w:sz w:val="24"/>
          <w:szCs w:val="24"/>
        </w:rPr>
        <w:t>Hibah</w:t>
      </w:r>
    </w:p>
    <w:p w:rsidR="00C56FD0" w:rsidRPr="00C56FD0" w:rsidRDefault="00C56FD0" w:rsidP="00C56FD0">
      <w:pPr>
        <w:pStyle w:val="ListParagraph"/>
        <w:numPr>
          <w:ilvl w:val="0"/>
          <w:numId w:val="8"/>
        </w:numPr>
        <w:spacing w:line="240" w:lineRule="auto"/>
        <w:jc w:val="both"/>
        <w:rPr>
          <w:rFonts w:ascii="Arial" w:hAnsi="Arial" w:cs="Arial"/>
          <w:sz w:val="28"/>
          <w:szCs w:val="24"/>
        </w:rPr>
      </w:pPr>
      <w:r w:rsidRPr="00C56FD0">
        <w:rPr>
          <w:rFonts w:ascii="Arial" w:hAnsi="Arial" w:cs="Arial"/>
          <w:sz w:val="24"/>
        </w:rPr>
        <w:t>Hibah adalah pemberian yang diberikan kepada pemerintah tapi bukan bersifat pinjaman. Hibat sifatnya sukarela dan diberikan tanpa ada kontrak khusus.</w:t>
      </w:r>
    </w:p>
    <w:p w:rsidR="00C56FD0" w:rsidRPr="00C56FD0" w:rsidRDefault="00C56FD0" w:rsidP="00C56FD0">
      <w:pPr>
        <w:pStyle w:val="ListParagraph"/>
        <w:numPr>
          <w:ilvl w:val="0"/>
          <w:numId w:val="8"/>
        </w:numPr>
        <w:spacing w:line="240" w:lineRule="auto"/>
        <w:jc w:val="both"/>
        <w:rPr>
          <w:rFonts w:ascii="Arial" w:hAnsi="Arial" w:cs="Arial"/>
          <w:sz w:val="32"/>
          <w:szCs w:val="24"/>
        </w:rPr>
      </w:pPr>
      <w:r w:rsidRPr="00C56FD0">
        <w:rPr>
          <w:rFonts w:ascii="Arial" w:hAnsi="Arial" w:cs="Arial"/>
          <w:sz w:val="24"/>
        </w:rPr>
        <w:t>Dana bantuan yang didapat biasanya diperuntukkan bagi pembiayaan pembangunan. Di samping itu, penerimaan yang berasal dari luar negeri juga bisa berupa pinjaman program atau pinjaman proyek dengan jangka waktu tertentu.</w:t>
      </w:r>
    </w:p>
    <w:p w:rsidR="00C56FD0" w:rsidRPr="00C56FD0" w:rsidRDefault="00C56FD0" w:rsidP="00C56FD0">
      <w:pPr>
        <w:pStyle w:val="ListParagraph"/>
        <w:numPr>
          <w:ilvl w:val="0"/>
          <w:numId w:val="8"/>
        </w:numPr>
        <w:spacing w:line="240" w:lineRule="auto"/>
        <w:jc w:val="both"/>
        <w:rPr>
          <w:rFonts w:ascii="Arial" w:hAnsi="Arial" w:cs="Arial"/>
          <w:sz w:val="32"/>
          <w:szCs w:val="24"/>
        </w:rPr>
      </w:pPr>
      <w:r w:rsidRPr="00C56FD0">
        <w:rPr>
          <w:rFonts w:ascii="Arial" w:hAnsi="Arial" w:cs="Arial"/>
          <w:sz w:val="24"/>
        </w:rPr>
        <w:t>Lembaga internasional yang pernah memberi bantuannya pada Indonesia antara lain Bank Dunia (</w:t>
      </w:r>
      <w:r w:rsidRPr="00C56FD0">
        <w:rPr>
          <w:rFonts w:ascii="Arial" w:hAnsi="Arial" w:cs="Arial"/>
          <w:i/>
          <w:sz w:val="24"/>
        </w:rPr>
        <w:t>World Bank</w:t>
      </w:r>
      <w:r w:rsidRPr="00C56FD0">
        <w:rPr>
          <w:rFonts w:ascii="Arial" w:hAnsi="Arial" w:cs="Arial"/>
          <w:sz w:val="24"/>
        </w:rPr>
        <w:t>), ADB (</w:t>
      </w:r>
      <w:r w:rsidRPr="00C56FD0">
        <w:rPr>
          <w:rFonts w:ascii="Arial" w:hAnsi="Arial" w:cs="Arial"/>
          <w:i/>
          <w:sz w:val="24"/>
        </w:rPr>
        <w:t>Asean Development Bank</w:t>
      </w:r>
      <w:r w:rsidRPr="00C56FD0">
        <w:rPr>
          <w:rFonts w:ascii="Arial" w:hAnsi="Arial" w:cs="Arial"/>
          <w:sz w:val="24"/>
        </w:rPr>
        <w:t>), dan IMF (</w:t>
      </w:r>
      <w:r w:rsidRPr="00C56FD0">
        <w:rPr>
          <w:rFonts w:ascii="Arial" w:hAnsi="Arial" w:cs="Arial"/>
          <w:i/>
          <w:sz w:val="24"/>
        </w:rPr>
        <w:t>International Monetary Fund</w:t>
      </w:r>
      <w:r w:rsidRPr="00C56FD0">
        <w:rPr>
          <w:rFonts w:ascii="Arial" w:hAnsi="Arial" w:cs="Arial"/>
          <w:sz w:val="24"/>
        </w:rPr>
        <w:t>).</w:t>
      </w:r>
    </w:p>
    <w:p w:rsidR="00C56FD0" w:rsidRPr="00C56FD0" w:rsidRDefault="00C56FD0" w:rsidP="00C56FD0">
      <w:pPr>
        <w:pStyle w:val="ListParagraph"/>
        <w:spacing w:line="240" w:lineRule="auto"/>
        <w:ind w:left="1146"/>
        <w:jc w:val="both"/>
        <w:rPr>
          <w:rFonts w:ascii="Arial" w:hAnsi="Arial" w:cs="Arial"/>
          <w:sz w:val="24"/>
          <w:szCs w:val="24"/>
        </w:rPr>
      </w:pPr>
    </w:p>
    <w:p w:rsidR="00D339A3" w:rsidRDefault="00C56FD0" w:rsidP="00C56FD0">
      <w:pPr>
        <w:pStyle w:val="ListParagraph"/>
        <w:numPr>
          <w:ilvl w:val="0"/>
          <w:numId w:val="5"/>
        </w:numPr>
        <w:spacing w:line="240" w:lineRule="auto"/>
        <w:jc w:val="both"/>
        <w:rPr>
          <w:rFonts w:ascii="Arial" w:hAnsi="Arial" w:cs="Arial"/>
          <w:sz w:val="24"/>
          <w:szCs w:val="24"/>
        </w:rPr>
      </w:pPr>
      <w:r>
        <w:rPr>
          <w:rFonts w:ascii="Arial" w:hAnsi="Arial" w:cs="Arial"/>
          <w:sz w:val="24"/>
          <w:szCs w:val="24"/>
        </w:rPr>
        <w:t>Penerimaan lainnya</w:t>
      </w:r>
    </w:p>
    <w:p w:rsidR="00C56FD0" w:rsidRDefault="00C56FD0" w:rsidP="00C56FD0">
      <w:pPr>
        <w:pStyle w:val="ListParagraph"/>
        <w:numPr>
          <w:ilvl w:val="0"/>
          <w:numId w:val="9"/>
        </w:numPr>
        <w:spacing w:line="240" w:lineRule="auto"/>
        <w:jc w:val="both"/>
        <w:rPr>
          <w:rFonts w:ascii="Arial" w:hAnsi="Arial" w:cs="Arial"/>
          <w:sz w:val="24"/>
          <w:szCs w:val="24"/>
        </w:rPr>
      </w:pPr>
      <w:r>
        <w:rPr>
          <w:rFonts w:ascii="Arial" w:hAnsi="Arial" w:cs="Arial"/>
          <w:sz w:val="24"/>
          <w:szCs w:val="24"/>
        </w:rPr>
        <w:t xml:space="preserve">Penerimaan lainnya yang diperoleh negara dapat diperoleh melalui Pengembalian Belanja, pembiayaan, PFK (Penerimaan Fihak Ketiga) </w:t>
      </w:r>
    </w:p>
    <w:p w:rsidR="00C56FD0" w:rsidRDefault="00C56FD0" w:rsidP="00C56FD0">
      <w:pPr>
        <w:pStyle w:val="ListParagraph"/>
        <w:numPr>
          <w:ilvl w:val="0"/>
          <w:numId w:val="9"/>
        </w:numPr>
        <w:spacing w:line="240" w:lineRule="auto"/>
        <w:jc w:val="both"/>
        <w:rPr>
          <w:rFonts w:ascii="Arial" w:hAnsi="Arial" w:cs="Arial"/>
          <w:sz w:val="24"/>
          <w:szCs w:val="24"/>
        </w:rPr>
      </w:pPr>
      <w:r>
        <w:rPr>
          <w:rFonts w:ascii="Arial" w:hAnsi="Arial" w:cs="Arial"/>
          <w:sz w:val="24"/>
          <w:szCs w:val="24"/>
        </w:rPr>
        <w:t xml:space="preserve">PFK adalah </w:t>
      </w:r>
      <w:r w:rsidRPr="00C56FD0">
        <w:rPr>
          <w:rFonts w:ascii="Arial" w:hAnsi="Arial" w:cs="Arial"/>
          <w:sz w:val="24"/>
          <w:szCs w:val="24"/>
        </w:rPr>
        <w:t>sejumlah dana yang diperoleh dari hasil pemotongan gaji/penghasilan tetap bulanan pejabat negara, pegawai negeri sipil pusat/daerah, anggota Tentara Nasional Indonesia (TNI), anggota Kepolisian Negara Republik Indonesia (Polri), atau Pegawai Pemerintah Non Pegawai Negeri Pusat/Daerah dan sejumlah dana yang disetorkan oleh pemerintah provinsi/kabupaten/kota untuk dibayarkan kepada pihak ketiga.</w:t>
      </w:r>
    </w:p>
    <w:p w:rsidR="00495F53" w:rsidRDefault="00495F53" w:rsidP="00495F53">
      <w:pPr>
        <w:pStyle w:val="ListParagraph"/>
        <w:spacing w:line="240" w:lineRule="auto"/>
        <w:ind w:left="1866"/>
        <w:jc w:val="both"/>
        <w:rPr>
          <w:rFonts w:ascii="Arial" w:hAnsi="Arial" w:cs="Arial"/>
          <w:sz w:val="24"/>
          <w:szCs w:val="24"/>
        </w:rPr>
      </w:pPr>
    </w:p>
    <w:p w:rsidR="00495F53" w:rsidRDefault="00495F53" w:rsidP="00495F53">
      <w:pPr>
        <w:pStyle w:val="ListParagraph"/>
        <w:spacing w:line="240" w:lineRule="auto"/>
        <w:ind w:left="0"/>
        <w:jc w:val="center"/>
        <w:rPr>
          <w:rFonts w:ascii="Arial" w:hAnsi="Arial" w:cs="Arial"/>
          <w:sz w:val="24"/>
          <w:szCs w:val="24"/>
        </w:rPr>
      </w:pPr>
      <w:r>
        <w:rPr>
          <w:rFonts w:ascii="Arial" w:hAnsi="Arial" w:cs="Arial"/>
          <w:noProof/>
          <w:sz w:val="24"/>
          <w:szCs w:val="24"/>
        </w:rPr>
        <w:lastRenderedPageBreak/>
        <w:drawing>
          <wp:inline distT="0" distB="0" distL="0" distR="0">
            <wp:extent cx="5734050" cy="29469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2247" t="33432" r="24127" b="17456"/>
                    <a:stretch>
                      <a:fillRect/>
                    </a:stretch>
                  </pic:blipFill>
                  <pic:spPr bwMode="auto">
                    <a:xfrm>
                      <a:off x="0" y="0"/>
                      <a:ext cx="5735786" cy="2947803"/>
                    </a:xfrm>
                    <a:prstGeom prst="rect">
                      <a:avLst/>
                    </a:prstGeom>
                    <a:noFill/>
                    <a:ln w="9525">
                      <a:noFill/>
                      <a:miter lim="800000"/>
                      <a:headEnd/>
                      <a:tailEnd/>
                    </a:ln>
                  </pic:spPr>
                </pic:pic>
              </a:graphicData>
            </a:graphic>
          </wp:inline>
        </w:drawing>
      </w:r>
    </w:p>
    <w:p w:rsidR="00495F53" w:rsidRDefault="00495F53" w:rsidP="00495F53">
      <w:pPr>
        <w:pStyle w:val="ListParagraph"/>
        <w:spacing w:line="240" w:lineRule="auto"/>
        <w:ind w:left="0"/>
        <w:jc w:val="center"/>
        <w:rPr>
          <w:rFonts w:ascii="Arial" w:hAnsi="Arial" w:cs="Arial"/>
          <w:sz w:val="24"/>
          <w:szCs w:val="24"/>
        </w:rPr>
      </w:pPr>
      <w:r>
        <w:rPr>
          <w:rFonts w:ascii="Arial" w:hAnsi="Arial" w:cs="Arial"/>
          <w:sz w:val="24"/>
          <w:szCs w:val="24"/>
        </w:rPr>
        <w:t>Gambar Bagan Penerimaan Negara</w:t>
      </w:r>
    </w:p>
    <w:p w:rsidR="00495F53" w:rsidRDefault="00495F53" w:rsidP="00495F53">
      <w:pPr>
        <w:pStyle w:val="ListParagraph"/>
        <w:spacing w:line="240" w:lineRule="auto"/>
        <w:ind w:left="0"/>
        <w:rPr>
          <w:rFonts w:ascii="Arial" w:hAnsi="Arial" w:cs="Arial"/>
          <w:sz w:val="24"/>
          <w:szCs w:val="24"/>
        </w:rPr>
      </w:pPr>
    </w:p>
    <w:p w:rsidR="00894C7F" w:rsidRDefault="00495F53" w:rsidP="00495F53">
      <w:pPr>
        <w:pStyle w:val="ListParagraph"/>
        <w:spacing w:line="240" w:lineRule="auto"/>
        <w:ind w:left="0" w:firstLine="426"/>
        <w:jc w:val="both"/>
        <w:rPr>
          <w:rFonts w:ascii="Arial" w:hAnsi="Arial" w:cs="Arial"/>
          <w:sz w:val="24"/>
          <w:szCs w:val="24"/>
        </w:rPr>
      </w:pPr>
      <w:proofErr w:type="gramStart"/>
      <w:r>
        <w:rPr>
          <w:rFonts w:ascii="Arial" w:hAnsi="Arial" w:cs="Arial"/>
          <w:sz w:val="24"/>
          <w:szCs w:val="24"/>
        </w:rPr>
        <w:t>Kewajiban negara berkaitan dengan belanja negara.</w:t>
      </w:r>
      <w:proofErr w:type="gramEnd"/>
      <w:r>
        <w:rPr>
          <w:rFonts w:ascii="Arial" w:hAnsi="Arial" w:cs="Arial"/>
          <w:sz w:val="24"/>
          <w:szCs w:val="24"/>
        </w:rPr>
        <w:t xml:space="preserve"> </w:t>
      </w:r>
      <w:proofErr w:type="gramStart"/>
      <w:r>
        <w:rPr>
          <w:rFonts w:ascii="Arial" w:hAnsi="Arial" w:cs="Arial"/>
          <w:sz w:val="24"/>
          <w:szCs w:val="24"/>
        </w:rPr>
        <w:t>Belanja negara adalah u</w:t>
      </w:r>
      <w:r w:rsidR="00894C7F">
        <w:rPr>
          <w:rFonts w:ascii="Arial" w:hAnsi="Arial" w:cs="Arial"/>
          <w:sz w:val="24"/>
          <w:szCs w:val="24"/>
        </w:rPr>
        <w:t>ang yang keluar dari kas negara untuk membiayai kegiatan pembangunan pemerintah pusat, baik yang dilaksanakan di pusat maupun di daerah.</w:t>
      </w:r>
      <w:proofErr w:type="gramEnd"/>
      <w:r>
        <w:rPr>
          <w:rFonts w:ascii="Arial" w:hAnsi="Arial" w:cs="Arial"/>
          <w:sz w:val="24"/>
          <w:szCs w:val="24"/>
        </w:rPr>
        <w:t xml:space="preserve"> </w:t>
      </w:r>
      <w:proofErr w:type="gramStart"/>
      <w:r>
        <w:rPr>
          <w:rFonts w:ascii="Arial" w:hAnsi="Arial" w:cs="Arial"/>
          <w:sz w:val="24"/>
          <w:szCs w:val="24"/>
        </w:rPr>
        <w:t>Belanja negara merupakan kewajiban pemerintah pusat yang diakui sebagai pengurang nilai kekayaan bersih.</w:t>
      </w:r>
      <w:proofErr w:type="gramEnd"/>
      <w:r>
        <w:rPr>
          <w:rFonts w:ascii="Arial" w:hAnsi="Arial" w:cs="Arial"/>
          <w:sz w:val="24"/>
          <w:szCs w:val="24"/>
        </w:rPr>
        <w:t xml:space="preserve"> Belanja negara</w:t>
      </w:r>
      <w:r w:rsidR="00894C7F">
        <w:rPr>
          <w:rFonts w:ascii="Arial" w:hAnsi="Arial" w:cs="Arial"/>
          <w:sz w:val="24"/>
          <w:szCs w:val="24"/>
        </w:rPr>
        <w:t xml:space="preserve"> </w:t>
      </w:r>
      <w:r w:rsidR="00261435">
        <w:rPr>
          <w:rFonts w:ascii="Arial" w:hAnsi="Arial" w:cs="Arial"/>
          <w:sz w:val="24"/>
          <w:szCs w:val="24"/>
        </w:rPr>
        <w:t xml:space="preserve">menurut klasifikasi ekonomi dan jenis belanca </w:t>
      </w:r>
      <w:r w:rsidR="00894C7F">
        <w:rPr>
          <w:rFonts w:ascii="Arial" w:hAnsi="Arial" w:cs="Arial"/>
          <w:sz w:val="24"/>
          <w:szCs w:val="24"/>
        </w:rPr>
        <w:t>secara umum</w:t>
      </w:r>
      <w:r>
        <w:rPr>
          <w:rFonts w:ascii="Arial" w:hAnsi="Arial" w:cs="Arial"/>
          <w:sz w:val="24"/>
          <w:szCs w:val="24"/>
        </w:rPr>
        <w:t xml:space="preserve"> </w:t>
      </w:r>
      <w:r w:rsidR="00261435">
        <w:rPr>
          <w:rFonts w:ascii="Arial" w:hAnsi="Arial" w:cs="Arial"/>
          <w:sz w:val="24"/>
          <w:szCs w:val="24"/>
        </w:rPr>
        <w:t xml:space="preserve">dibedakan menjadi beberapa kategori, </w:t>
      </w:r>
      <w:proofErr w:type="gramStart"/>
      <w:r>
        <w:rPr>
          <w:rFonts w:ascii="Arial" w:hAnsi="Arial" w:cs="Arial"/>
          <w:sz w:val="24"/>
          <w:szCs w:val="24"/>
        </w:rPr>
        <w:t xml:space="preserve">meliputi </w:t>
      </w:r>
      <w:r w:rsidR="00894C7F">
        <w:rPr>
          <w:rFonts w:ascii="Arial" w:hAnsi="Arial" w:cs="Arial"/>
          <w:sz w:val="24"/>
          <w:szCs w:val="24"/>
        </w:rPr>
        <w:t>:</w:t>
      </w:r>
      <w:proofErr w:type="gramEnd"/>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pegawai</w:t>
      </w:r>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barang</w:t>
      </w:r>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modal</w:t>
      </w:r>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utang</w:t>
      </w:r>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subsidi</w:t>
      </w:r>
    </w:p>
    <w:p w:rsidR="00894C7F" w:rsidRDefault="00495F53"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hiba</w:t>
      </w:r>
      <w:r w:rsidR="00894C7F">
        <w:rPr>
          <w:rFonts w:ascii="Arial" w:hAnsi="Arial" w:cs="Arial"/>
          <w:sz w:val="24"/>
          <w:szCs w:val="24"/>
        </w:rPr>
        <w:t>h</w:t>
      </w:r>
    </w:p>
    <w:p w:rsidR="00894C7F"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bantuan sosial</w:t>
      </w:r>
    </w:p>
    <w:p w:rsidR="00495F53" w:rsidRDefault="00894C7F" w:rsidP="00894C7F">
      <w:pPr>
        <w:pStyle w:val="ListParagraph"/>
        <w:numPr>
          <w:ilvl w:val="0"/>
          <w:numId w:val="10"/>
        </w:numPr>
        <w:spacing w:line="240" w:lineRule="auto"/>
        <w:jc w:val="both"/>
        <w:rPr>
          <w:rFonts w:ascii="Arial" w:hAnsi="Arial" w:cs="Arial"/>
          <w:sz w:val="24"/>
          <w:szCs w:val="24"/>
        </w:rPr>
      </w:pPr>
      <w:r>
        <w:rPr>
          <w:rFonts w:ascii="Arial" w:hAnsi="Arial" w:cs="Arial"/>
          <w:sz w:val="24"/>
          <w:szCs w:val="24"/>
        </w:rPr>
        <w:t>belanja lainnya</w:t>
      </w:r>
    </w:p>
    <w:p w:rsidR="00894C7F" w:rsidRDefault="00DB7316" w:rsidP="00DB7316">
      <w:pPr>
        <w:spacing w:line="240" w:lineRule="auto"/>
        <w:ind w:firstLine="426"/>
        <w:jc w:val="both"/>
        <w:rPr>
          <w:rFonts w:ascii="Arial" w:hAnsi="Arial" w:cs="Arial"/>
          <w:sz w:val="24"/>
          <w:szCs w:val="24"/>
        </w:rPr>
      </w:pPr>
      <w:r>
        <w:rPr>
          <w:rFonts w:ascii="Arial" w:hAnsi="Arial" w:cs="Arial"/>
          <w:sz w:val="24"/>
          <w:szCs w:val="24"/>
        </w:rPr>
        <w:t>Menurut UU No. 10 tahun 2010 tentang APBN 2011 beberapa jenis pengeluaran pemerintah adalah sebagai berikut :</w:t>
      </w:r>
    </w:p>
    <w:p w:rsidR="00DB7316" w:rsidRDefault="00DB7316" w:rsidP="00DB7316">
      <w:pPr>
        <w:pStyle w:val="ListParagraph"/>
        <w:numPr>
          <w:ilvl w:val="0"/>
          <w:numId w:val="13"/>
        </w:numPr>
        <w:spacing w:line="240" w:lineRule="auto"/>
        <w:jc w:val="both"/>
        <w:rPr>
          <w:rFonts w:ascii="Arial" w:hAnsi="Arial" w:cs="Arial"/>
          <w:sz w:val="24"/>
          <w:szCs w:val="24"/>
        </w:rPr>
      </w:pPr>
      <w:r>
        <w:rPr>
          <w:rFonts w:ascii="Arial" w:hAnsi="Arial" w:cs="Arial"/>
          <w:sz w:val="24"/>
          <w:szCs w:val="24"/>
        </w:rPr>
        <w:t>Belanja Pemerintah Pusat menurut organisasi adalah belanja pemerintah yang dialokasikan kepada kementerian atau lembaga yang sesuai dengan program-program Rencana Kerja Pemerintah yang akan dilakukan</w:t>
      </w:r>
    </w:p>
    <w:p w:rsidR="00DB7316" w:rsidRDefault="00DB7316" w:rsidP="00DB7316">
      <w:pPr>
        <w:pStyle w:val="ListParagraph"/>
        <w:numPr>
          <w:ilvl w:val="0"/>
          <w:numId w:val="13"/>
        </w:numPr>
        <w:spacing w:line="240" w:lineRule="auto"/>
        <w:jc w:val="both"/>
        <w:rPr>
          <w:rFonts w:ascii="Arial" w:hAnsi="Arial" w:cs="Arial"/>
          <w:sz w:val="24"/>
          <w:szCs w:val="24"/>
        </w:rPr>
      </w:pPr>
      <w:r>
        <w:rPr>
          <w:rFonts w:ascii="Arial" w:hAnsi="Arial" w:cs="Arial"/>
          <w:sz w:val="24"/>
          <w:szCs w:val="24"/>
        </w:rPr>
        <w:t>Belanja Pemerintah Pusat menurut fungsi adalah belanja pemerintah pusat yang dipakai untuk menjalankan fungsi pelayanan umum, fungsi ekonomi, fungsi pertahana, fungsi pendidikan, fungsi ketertiban dan keamanan, fungsi lingkungan hidup, fungsi perumahan dan fasilitas umum, fungsi agama, fungsi kesehatan, fungsi pariwisata dan budaya, serta fungsi perlindungan sosial</w:t>
      </w:r>
    </w:p>
    <w:p w:rsidR="00DB7316" w:rsidRDefault="00EC7858" w:rsidP="00EC7858">
      <w:pPr>
        <w:pStyle w:val="ListParagraph"/>
        <w:numPr>
          <w:ilvl w:val="0"/>
          <w:numId w:val="13"/>
        </w:numPr>
        <w:spacing w:line="240" w:lineRule="auto"/>
        <w:rPr>
          <w:rFonts w:ascii="Arial" w:hAnsi="Arial" w:cs="Arial"/>
          <w:sz w:val="24"/>
          <w:szCs w:val="24"/>
        </w:rPr>
      </w:pPr>
      <w:r>
        <w:rPr>
          <w:rFonts w:ascii="Arial" w:hAnsi="Arial" w:cs="Arial"/>
          <w:sz w:val="24"/>
          <w:szCs w:val="24"/>
        </w:rPr>
        <w:t>Belanja Pemerinta</w:t>
      </w:r>
      <w:r w:rsidR="00DB7316">
        <w:rPr>
          <w:rFonts w:ascii="Arial" w:hAnsi="Arial" w:cs="Arial"/>
          <w:sz w:val="24"/>
          <w:szCs w:val="24"/>
        </w:rPr>
        <w:t>h Pusat menurut jenisnya adalah belanja pemerintah pusat yang dipakai atau digunakan untuk membiayai subsidi, belanja pegawai, belanja barang, belanja modal, belanja hibah, pembayaran bunga utang, bantuan sosial, dan belanja lainnya.</w:t>
      </w:r>
    </w:p>
    <w:p w:rsidR="00DB7316" w:rsidRDefault="00261435" w:rsidP="00261435">
      <w:pPr>
        <w:spacing w:line="240" w:lineRule="auto"/>
        <w:ind w:firstLine="426"/>
        <w:jc w:val="both"/>
        <w:rPr>
          <w:rFonts w:ascii="Arial" w:hAnsi="Arial" w:cs="Arial"/>
          <w:sz w:val="24"/>
          <w:szCs w:val="24"/>
        </w:rPr>
      </w:pPr>
      <w:r>
        <w:rPr>
          <w:rFonts w:ascii="Arial" w:hAnsi="Arial" w:cs="Arial"/>
          <w:sz w:val="24"/>
          <w:szCs w:val="24"/>
        </w:rPr>
        <w:lastRenderedPageBreak/>
        <w:t xml:space="preserve">Berdasarkan sifatnya pengeluaran negara dapat dibagi menjadi dua, yakni sebagai </w:t>
      </w:r>
      <w:proofErr w:type="gramStart"/>
      <w:r>
        <w:rPr>
          <w:rFonts w:ascii="Arial" w:hAnsi="Arial" w:cs="Arial"/>
          <w:sz w:val="24"/>
          <w:szCs w:val="24"/>
        </w:rPr>
        <w:t>berikut :</w:t>
      </w:r>
      <w:proofErr w:type="gramEnd"/>
    </w:p>
    <w:p w:rsidR="00261435" w:rsidRDefault="00261435" w:rsidP="00261435">
      <w:pPr>
        <w:pStyle w:val="ListParagraph"/>
        <w:numPr>
          <w:ilvl w:val="0"/>
          <w:numId w:val="14"/>
        </w:numPr>
        <w:spacing w:line="240" w:lineRule="auto"/>
        <w:ind w:left="709"/>
        <w:jc w:val="both"/>
        <w:rPr>
          <w:rFonts w:ascii="Arial" w:hAnsi="Arial" w:cs="Arial"/>
          <w:sz w:val="24"/>
          <w:szCs w:val="24"/>
        </w:rPr>
      </w:pPr>
      <w:r>
        <w:rPr>
          <w:rFonts w:ascii="Arial" w:hAnsi="Arial" w:cs="Arial"/>
          <w:sz w:val="24"/>
          <w:szCs w:val="24"/>
        </w:rPr>
        <w:t>Pengeluaran rutin</w:t>
      </w:r>
    </w:p>
    <w:p w:rsidR="00261435" w:rsidRDefault="00261435" w:rsidP="00261435">
      <w:pPr>
        <w:pStyle w:val="ListParagraph"/>
        <w:spacing w:line="240" w:lineRule="auto"/>
        <w:ind w:left="709"/>
        <w:jc w:val="both"/>
        <w:rPr>
          <w:rFonts w:ascii="Arial" w:hAnsi="Arial" w:cs="Arial"/>
          <w:sz w:val="24"/>
          <w:szCs w:val="24"/>
        </w:rPr>
      </w:pPr>
      <w:proofErr w:type="gramStart"/>
      <w:r>
        <w:rPr>
          <w:rFonts w:ascii="Arial" w:hAnsi="Arial" w:cs="Arial"/>
          <w:sz w:val="24"/>
          <w:szCs w:val="24"/>
        </w:rPr>
        <w:t>Pengeluaran rutin adalah pengeluaran pemerintah yang sifatnya rutin, tetap, setiap periode waktu baik harian maupun bulanan.</w:t>
      </w:r>
      <w:proofErr w:type="gramEnd"/>
      <w:r>
        <w:rPr>
          <w:rFonts w:ascii="Arial" w:hAnsi="Arial" w:cs="Arial"/>
          <w:sz w:val="24"/>
          <w:szCs w:val="24"/>
        </w:rPr>
        <w:t xml:space="preserve"> Pengeluaran ini meliputi </w:t>
      </w:r>
      <w:proofErr w:type="gramStart"/>
      <w:r>
        <w:rPr>
          <w:rFonts w:ascii="Arial" w:hAnsi="Arial" w:cs="Arial"/>
          <w:sz w:val="24"/>
          <w:szCs w:val="24"/>
        </w:rPr>
        <w:t>aras</w:t>
      </w:r>
      <w:proofErr w:type="gramEnd"/>
      <w:r>
        <w:rPr>
          <w:rFonts w:ascii="Arial" w:hAnsi="Arial" w:cs="Arial"/>
          <w:sz w:val="24"/>
          <w:szCs w:val="24"/>
        </w:rPr>
        <w:t xml:space="preserve"> belanja pegawai yang terdiri antara lain upah dan tunjangan, belanja barang dan jasa di dalam dan luar negeri, subsidi daerah otonomi, serta pembayaran cicilan hutang pemerintah, belanja pensiun. </w:t>
      </w:r>
    </w:p>
    <w:p w:rsidR="00261435" w:rsidRDefault="00261435" w:rsidP="00261435">
      <w:pPr>
        <w:pStyle w:val="ListParagraph"/>
        <w:numPr>
          <w:ilvl w:val="0"/>
          <w:numId w:val="14"/>
        </w:numPr>
        <w:spacing w:line="240" w:lineRule="auto"/>
        <w:ind w:left="709"/>
        <w:jc w:val="both"/>
        <w:rPr>
          <w:rFonts w:ascii="Arial" w:hAnsi="Arial" w:cs="Arial"/>
          <w:sz w:val="24"/>
          <w:szCs w:val="24"/>
        </w:rPr>
      </w:pPr>
      <w:r>
        <w:rPr>
          <w:rFonts w:ascii="Arial" w:hAnsi="Arial" w:cs="Arial"/>
          <w:sz w:val="24"/>
          <w:szCs w:val="24"/>
        </w:rPr>
        <w:t>Pengeluaran Pembangunan</w:t>
      </w:r>
    </w:p>
    <w:p w:rsidR="00261435" w:rsidRDefault="00EC7858" w:rsidP="00261435">
      <w:pPr>
        <w:pStyle w:val="ListParagraph"/>
        <w:spacing w:line="240" w:lineRule="auto"/>
        <w:ind w:left="709"/>
        <w:jc w:val="both"/>
        <w:rPr>
          <w:rFonts w:ascii="Arial" w:hAnsi="Arial" w:cs="Arial"/>
          <w:sz w:val="24"/>
          <w:szCs w:val="24"/>
        </w:rPr>
      </w:pPr>
      <w:proofErr w:type="gramStart"/>
      <w:r>
        <w:rPr>
          <w:rFonts w:ascii="Arial" w:hAnsi="Arial" w:cs="Arial"/>
          <w:sz w:val="24"/>
          <w:szCs w:val="24"/>
        </w:rPr>
        <w:t>Pengeluaran atau pembelanjaan pembangunan yang sifatnya temporer atau tidak dilakukan secara rutin.</w:t>
      </w:r>
      <w:proofErr w:type="gramEnd"/>
      <w:r>
        <w:rPr>
          <w:rFonts w:ascii="Arial" w:hAnsi="Arial" w:cs="Arial"/>
          <w:sz w:val="24"/>
          <w:szCs w:val="24"/>
        </w:rPr>
        <w:t xml:space="preserve"> </w:t>
      </w:r>
      <w:r w:rsidR="00261435" w:rsidRPr="00261435">
        <w:rPr>
          <w:rFonts w:ascii="Arial" w:hAnsi="Arial" w:cs="Arial"/>
          <w:sz w:val="24"/>
          <w:szCs w:val="24"/>
        </w:rPr>
        <w:t xml:space="preserve">Pembelanjaan pembangunan bertujuan untuk memajukan pembangunan yang ada di segala bidang, antara lain, </w:t>
      </w:r>
      <w:proofErr w:type="gramStart"/>
      <w:r w:rsidR="00261435" w:rsidRPr="00261435">
        <w:rPr>
          <w:rFonts w:ascii="Arial" w:hAnsi="Arial" w:cs="Arial"/>
          <w:sz w:val="24"/>
          <w:szCs w:val="24"/>
        </w:rPr>
        <w:t>perhubungan ,</w:t>
      </w:r>
      <w:proofErr w:type="gramEnd"/>
      <w:r w:rsidR="00261435" w:rsidRPr="00261435">
        <w:rPr>
          <w:rFonts w:ascii="Arial" w:hAnsi="Arial" w:cs="Arial"/>
          <w:sz w:val="24"/>
          <w:szCs w:val="24"/>
        </w:rPr>
        <w:t xml:space="preserve"> ekonomi, pertanian, kebuday</w:t>
      </w:r>
      <w:r w:rsidR="00261435">
        <w:rPr>
          <w:rFonts w:ascii="Arial" w:hAnsi="Arial" w:cs="Arial"/>
          <w:sz w:val="24"/>
          <w:szCs w:val="24"/>
        </w:rPr>
        <w:t>aan, pendidikan, dan kesehatan.</w:t>
      </w:r>
    </w:p>
    <w:p w:rsidR="00261435" w:rsidRPr="00261435" w:rsidRDefault="00261435" w:rsidP="00261435">
      <w:pPr>
        <w:pStyle w:val="ListParagraph"/>
        <w:numPr>
          <w:ilvl w:val="0"/>
          <w:numId w:val="15"/>
        </w:numPr>
        <w:spacing w:line="240" w:lineRule="auto"/>
        <w:jc w:val="both"/>
        <w:rPr>
          <w:rFonts w:ascii="Arial" w:hAnsi="Arial" w:cs="Arial"/>
          <w:sz w:val="24"/>
          <w:szCs w:val="24"/>
        </w:rPr>
      </w:pPr>
      <w:r w:rsidRPr="00261435">
        <w:rPr>
          <w:rFonts w:ascii="Arial" w:hAnsi="Arial" w:cs="Arial"/>
          <w:sz w:val="24"/>
          <w:szCs w:val="24"/>
        </w:rPr>
        <w:t>Pembangunan fisik, ditunjukkan dengan pembangunan gedung, jembatan, dan jalan raya.</w:t>
      </w:r>
    </w:p>
    <w:p w:rsidR="003A25BC" w:rsidRPr="00745B5E" w:rsidRDefault="00261435" w:rsidP="00745B5E">
      <w:pPr>
        <w:pStyle w:val="ListParagraph"/>
        <w:numPr>
          <w:ilvl w:val="0"/>
          <w:numId w:val="15"/>
        </w:numPr>
        <w:spacing w:line="240" w:lineRule="auto"/>
        <w:jc w:val="both"/>
        <w:rPr>
          <w:rFonts w:ascii="Arial" w:hAnsi="Arial" w:cs="Arial"/>
          <w:sz w:val="24"/>
          <w:szCs w:val="24"/>
        </w:rPr>
      </w:pPr>
      <w:r w:rsidRPr="00261435">
        <w:rPr>
          <w:rFonts w:ascii="Arial" w:hAnsi="Arial" w:cs="Arial"/>
          <w:sz w:val="24"/>
          <w:szCs w:val="24"/>
        </w:rPr>
        <w:t>Pembangunan nonfisik, antara lain ditunjukkan dengan pendidikan, pelatihan, penataran, dan pembinaan pegawai.</w:t>
      </w:r>
    </w:p>
    <w:p w:rsidR="000056A8" w:rsidRDefault="000056A8" w:rsidP="00BA6AC7">
      <w:pPr>
        <w:spacing w:line="240" w:lineRule="auto"/>
        <w:jc w:val="both"/>
        <w:rPr>
          <w:rFonts w:ascii="Arial" w:hAnsi="Arial" w:cs="Arial"/>
          <w:sz w:val="24"/>
          <w:szCs w:val="24"/>
        </w:rPr>
      </w:pPr>
    </w:p>
    <w:p w:rsidR="000056A8" w:rsidRDefault="000056A8" w:rsidP="000056A8">
      <w:pPr>
        <w:shd w:val="clear" w:color="auto" w:fill="FFFFFF"/>
        <w:spacing w:after="0" w:line="240" w:lineRule="auto"/>
        <w:ind w:hanging="426"/>
        <w:jc w:val="both"/>
        <w:rPr>
          <w:rFonts w:ascii="Arial" w:eastAsia="Times New Roman" w:hAnsi="Arial" w:cs="Arial"/>
          <w:b/>
          <w:bCs/>
          <w:color w:val="444444"/>
          <w:sz w:val="21"/>
          <w:szCs w:val="21"/>
        </w:rPr>
      </w:pPr>
    </w:p>
    <w:p w:rsidR="000056A8" w:rsidRPr="00BA6AC7" w:rsidRDefault="00BA6AC7" w:rsidP="000056A8">
      <w:pPr>
        <w:shd w:val="clear" w:color="auto" w:fill="FFFFFF"/>
        <w:spacing w:after="0" w:line="240" w:lineRule="auto"/>
        <w:ind w:hanging="426"/>
        <w:jc w:val="both"/>
        <w:rPr>
          <w:rFonts w:ascii="Arial" w:eastAsia="Times New Roman" w:hAnsi="Arial" w:cs="Arial"/>
          <w:b/>
          <w:bCs/>
          <w:color w:val="444444"/>
          <w:sz w:val="28"/>
          <w:szCs w:val="28"/>
        </w:rPr>
      </w:pPr>
      <w:r>
        <w:rPr>
          <w:rFonts w:ascii="Arial" w:eastAsia="Times New Roman" w:hAnsi="Arial" w:cs="Arial"/>
          <w:b/>
          <w:bCs/>
          <w:color w:val="444444"/>
          <w:sz w:val="28"/>
          <w:szCs w:val="28"/>
        </w:rPr>
        <w:t xml:space="preserve">      </w:t>
      </w:r>
      <w:r w:rsidR="000056A8" w:rsidRPr="000056A8">
        <w:rPr>
          <w:rFonts w:ascii="Arial" w:eastAsia="Times New Roman" w:hAnsi="Arial" w:cs="Arial"/>
          <w:b/>
          <w:bCs/>
          <w:color w:val="444444"/>
          <w:sz w:val="28"/>
          <w:szCs w:val="28"/>
        </w:rPr>
        <w:t>Fungsi dan Peran dari Pengeluaran Anggaran Pendapatan dan Belanja Negara</w:t>
      </w:r>
    </w:p>
    <w:p w:rsidR="00BA6AC7" w:rsidRPr="000056A8" w:rsidRDefault="00BA6AC7" w:rsidP="000056A8">
      <w:pPr>
        <w:shd w:val="clear" w:color="auto" w:fill="FFFFFF"/>
        <w:spacing w:after="0" w:line="240" w:lineRule="auto"/>
        <w:ind w:hanging="426"/>
        <w:jc w:val="both"/>
        <w:rPr>
          <w:rFonts w:ascii="Arial" w:eastAsia="Times New Roman" w:hAnsi="Arial" w:cs="Arial"/>
          <w:color w:val="444444"/>
          <w:sz w:val="24"/>
          <w:szCs w:val="24"/>
        </w:rPr>
      </w:pPr>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APBN merupakan instrumen untuk mengatur pengeluaran dan pendapatan negara dalam rangka membiayai pelaksanaan kegiatan pemerintahan dan pembangunan, mencapai pertumbuhan ekonomi, meningkatkan pendapatan nasional, mencapai stabitas perekonomian, dan menentukan arah serta prioritas pembangunan secara umum.</w:t>
      </w:r>
      <w:proofErr w:type="gramEnd"/>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APBN mempunyai fungsi otorisasi, perencanaan, pengawasan, alokasi, distribusi, dan stabilisasi.</w:t>
      </w:r>
      <w:proofErr w:type="gramEnd"/>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Semua penerimaan yang menjadi hak dan pengeluaran yang menjadi kewajiban negara dalam suatu tahun anggaran harus dimasukkan dalam APBN.</w:t>
      </w:r>
      <w:proofErr w:type="gramEnd"/>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Surplus penerimaan negara dapat digunakan untuk membiayai pengeluaran negara tahun anggaran berikutnya.</w:t>
      </w:r>
      <w:proofErr w:type="gramEnd"/>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r w:rsidRPr="000056A8">
        <w:rPr>
          <w:rFonts w:ascii="Arial" w:eastAsia="Times New Roman" w:hAnsi="Arial" w:cs="Arial"/>
          <w:color w:val="444444"/>
          <w:sz w:val="24"/>
          <w:szCs w:val="24"/>
        </w:rPr>
        <w:t>Fungsi dari Pengeluaran Anggaran Pendapatan dan Belanja Negara (APBN) adalah sebagai berikut:</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  a.     Fungsi otorisasi, mengandung arti bahwa anggaran negara menjadi dasar untuk melaksanakan pendapatan dan belanja pada tahun yang bersangkutan. </w:t>
      </w:r>
      <w:proofErr w:type="gramStart"/>
      <w:r w:rsidRPr="000056A8">
        <w:rPr>
          <w:rFonts w:ascii="Arial" w:eastAsia="Times New Roman" w:hAnsi="Arial" w:cs="Arial"/>
          <w:color w:val="444444"/>
          <w:sz w:val="24"/>
          <w:szCs w:val="24"/>
        </w:rPr>
        <w:t>Dengan demikian, pembelanjaan atau pendapatan dapat dipertanggungjawabkan kepada rakyat.</w:t>
      </w:r>
      <w:proofErr w:type="gramEnd"/>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  b.    Fungsi perencanaan, mengandung arti bahwa anggaran negara dapat menjadi pedoman bagi negara untuk merencanakan kegiatan pada tahun tersebut. </w:t>
      </w:r>
      <w:proofErr w:type="gramStart"/>
      <w:r w:rsidRPr="000056A8">
        <w:rPr>
          <w:rFonts w:ascii="Arial" w:eastAsia="Times New Roman" w:hAnsi="Arial" w:cs="Arial"/>
          <w:color w:val="444444"/>
          <w:sz w:val="24"/>
          <w:szCs w:val="24"/>
        </w:rPr>
        <w:t>Bila suatu pembelanjaan telah direncanakan sebelumnya, maka negara dapat membuat rencana-rencana untuk medukung pembelanjaan tersebut.</w:t>
      </w:r>
      <w:proofErr w:type="gramEnd"/>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lastRenderedPageBreak/>
        <w:t xml:space="preserve">Misalnya, telah direncanakan dan dianggarkan </w:t>
      </w:r>
      <w:proofErr w:type="gramStart"/>
      <w:r w:rsidRPr="000056A8">
        <w:rPr>
          <w:rFonts w:ascii="Arial" w:eastAsia="Times New Roman" w:hAnsi="Arial" w:cs="Arial"/>
          <w:color w:val="444444"/>
          <w:sz w:val="24"/>
          <w:szCs w:val="24"/>
        </w:rPr>
        <w:t>akan</w:t>
      </w:r>
      <w:proofErr w:type="gramEnd"/>
      <w:r w:rsidRPr="000056A8">
        <w:rPr>
          <w:rFonts w:ascii="Arial" w:eastAsia="Times New Roman" w:hAnsi="Arial" w:cs="Arial"/>
          <w:color w:val="444444"/>
          <w:sz w:val="24"/>
          <w:szCs w:val="24"/>
        </w:rPr>
        <w:t xml:space="preserve"> membangun proyek pembangunan jalan dengan nilai sekian miliar. </w:t>
      </w:r>
      <w:proofErr w:type="gramStart"/>
      <w:r w:rsidRPr="000056A8">
        <w:rPr>
          <w:rFonts w:ascii="Arial" w:eastAsia="Times New Roman" w:hAnsi="Arial" w:cs="Arial"/>
          <w:color w:val="444444"/>
          <w:sz w:val="24"/>
          <w:szCs w:val="24"/>
        </w:rPr>
        <w:t>Maka, pemerintah dapat mengambil tindakan untuk mempersiapkan proyek tersebut agar bisa berjalan dengan lancar.</w:t>
      </w:r>
      <w:proofErr w:type="gramEnd"/>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  c.     Fungsi pengawasan, berarti anggaran negara harus menjadi pedoman untuk menilai apakah kegiatan penyelenggaraan pemerintah negara sesuai dengan ketentuan yang telah ditetapkan. Dengan demikian </w:t>
      </w:r>
      <w:proofErr w:type="gramStart"/>
      <w:r w:rsidRPr="000056A8">
        <w:rPr>
          <w:rFonts w:ascii="Arial" w:eastAsia="Times New Roman" w:hAnsi="Arial" w:cs="Arial"/>
          <w:color w:val="444444"/>
          <w:sz w:val="24"/>
          <w:szCs w:val="24"/>
        </w:rPr>
        <w:t>akan</w:t>
      </w:r>
      <w:proofErr w:type="gramEnd"/>
      <w:r w:rsidRPr="000056A8">
        <w:rPr>
          <w:rFonts w:ascii="Arial" w:eastAsia="Times New Roman" w:hAnsi="Arial" w:cs="Arial"/>
          <w:color w:val="444444"/>
          <w:sz w:val="24"/>
          <w:szCs w:val="24"/>
        </w:rPr>
        <w:t xml:space="preserve"> mudah bagi rakyat untuk menilai apakah tindakan pemerintah menggunakan uang negara untuk keperluan tertentu itu dibenarkan atau tidak.</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d.    Fungsi alokasi, berarti bahwa anggaran negara harus diarahkan untuk mengurangi pengangguran dan pemborosan sumber daya serta meningkatkan efesiensi dan efektivitas perekonomian.</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e.     Fungsi distribusi, berarti bahwa kebijakan anggaran negara harus memperhatikan rasa keadilan dan kepatutan.</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f.     Fungsi stabilisasi, memiliki makna bahwa anggaran pemerintah menjadi alat untuk memelihara dan mengupayakan keseimbangan fundamental perekonomian.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Peran APBN di negara-negara sedang berkembang adalah sebagai alat untuk memobilisasi </w:t>
      </w:r>
      <w:proofErr w:type="gramStart"/>
      <w:r w:rsidRPr="000056A8">
        <w:rPr>
          <w:rFonts w:ascii="Arial" w:eastAsia="Times New Roman" w:hAnsi="Arial" w:cs="Arial"/>
          <w:color w:val="444444"/>
          <w:sz w:val="24"/>
          <w:szCs w:val="24"/>
        </w:rPr>
        <w:t>dana</w:t>
      </w:r>
      <w:proofErr w:type="gramEnd"/>
      <w:r w:rsidRPr="000056A8">
        <w:rPr>
          <w:rFonts w:ascii="Arial" w:eastAsia="Times New Roman" w:hAnsi="Arial" w:cs="Arial"/>
          <w:color w:val="444444"/>
          <w:sz w:val="24"/>
          <w:szCs w:val="24"/>
        </w:rPr>
        <w:t xml:space="preserve"> investasi dan bukannya sebagai alat untuk mencapai sasaran stabilisasi jangka pendek.</w:t>
      </w:r>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Oleh karena itu besarnya tabungan pemerintah pada suatu tahun sering dianggap sebagai ukuran berhasilnya kebijakan fiskal.</w:t>
      </w:r>
      <w:proofErr w:type="gramEnd"/>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Baik pengeluaran maupun penerimaan pemerintah mempunyai pengaruh atas pendapatan nasional.</w:t>
      </w:r>
      <w:proofErr w:type="gramEnd"/>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Pengeluaran pemerintah dapat memperbesar pendapatan nasional </w:t>
      </w:r>
      <w:r w:rsidRPr="000056A8">
        <w:rPr>
          <w:rFonts w:ascii="Arial" w:eastAsia="Times New Roman" w:hAnsi="Arial" w:cs="Arial"/>
          <w:i/>
          <w:iCs/>
          <w:color w:val="444444"/>
          <w:sz w:val="24"/>
          <w:szCs w:val="24"/>
        </w:rPr>
        <w:t>(expansionary</w:t>
      </w:r>
      <w:r w:rsidRPr="000056A8">
        <w:rPr>
          <w:rFonts w:ascii="Arial" w:eastAsia="Times New Roman" w:hAnsi="Arial" w:cs="Arial"/>
          <w:color w:val="444444"/>
          <w:sz w:val="24"/>
          <w:szCs w:val="24"/>
        </w:rPr>
        <w:t>), tetapi penerimaan pemerintah dapat mengurangi pendapatan nasional (</w:t>
      </w:r>
      <w:r w:rsidRPr="000056A8">
        <w:rPr>
          <w:rFonts w:ascii="Arial" w:eastAsia="Times New Roman" w:hAnsi="Arial" w:cs="Arial"/>
          <w:i/>
          <w:iCs/>
          <w:color w:val="444444"/>
          <w:sz w:val="24"/>
          <w:szCs w:val="24"/>
        </w:rPr>
        <w:t>contractionary</w:t>
      </w:r>
      <w:r w:rsidRPr="000056A8">
        <w:rPr>
          <w:rFonts w:ascii="Arial" w:eastAsia="Times New Roman" w:hAnsi="Arial" w:cs="Arial"/>
          <w:color w:val="444444"/>
          <w:sz w:val="24"/>
          <w:szCs w:val="24"/>
        </w:rPr>
        <w:t>).</w:t>
      </w:r>
      <w:proofErr w:type="gramEnd"/>
    </w:p>
    <w:p w:rsidR="000056A8" w:rsidRPr="00717C0C" w:rsidRDefault="000056A8" w:rsidP="00DB7316">
      <w:pPr>
        <w:spacing w:line="240" w:lineRule="auto"/>
        <w:ind w:left="360"/>
        <w:jc w:val="both"/>
        <w:rPr>
          <w:rFonts w:ascii="Arial" w:hAnsi="Arial" w:cs="Arial"/>
          <w:sz w:val="24"/>
          <w:szCs w:val="24"/>
        </w:rPr>
      </w:pPr>
    </w:p>
    <w:p w:rsidR="000056A8" w:rsidRPr="000056A8" w:rsidRDefault="006D4D1B" w:rsidP="000056A8">
      <w:pPr>
        <w:shd w:val="clear" w:color="auto" w:fill="FFFFFF"/>
        <w:spacing w:after="0" w:line="315" w:lineRule="atLeast"/>
        <w:ind w:hanging="426"/>
        <w:jc w:val="both"/>
        <w:rPr>
          <w:rFonts w:ascii="Arial" w:eastAsia="Times New Roman" w:hAnsi="Arial" w:cs="Arial"/>
          <w:color w:val="444444"/>
          <w:sz w:val="28"/>
          <w:szCs w:val="28"/>
        </w:rPr>
      </w:pPr>
      <w:r>
        <w:rPr>
          <w:rFonts w:ascii="Arial" w:eastAsia="Times New Roman" w:hAnsi="Arial" w:cs="Arial"/>
          <w:b/>
          <w:bCs/>
          <w:color w:val="444444"/>
          <w:sz w:val="28"/>
          <w:szCs w:val="28"/>
        </w:rPr>
        <w:t xml:space="preserve">      </w:t>
      </w:r>
      <w:r w:rsidR="000056A8" w:rsidRPr="000056A8">
        <w:rPr>
          <w:rFonts w:ascii="Arial" w:eastAsia="Times New Roman" w:hAnsi="Arial" w:cs="Arial"/>
          <w:b/>
          <w:bCs/>
          <w:color w:val="444444"/>
          <w:sz w:val="28"/>
          <w:szCs w:val="28"/>
        </w:rPr>
        <w:t>Empat Tolak Ukur Dampak Pengeluaran Anggaran Pendapatan dan Belanja Negara</w:t>
      </w:r>
    </w:p>
    <w:p w:rsidR="008B6593" w:rsidRPr="008B6593" w:rsidRDefault="000056A8" w:rsidP="008B6593">
      <w:pPr>
        <w:pStyle w:val="ListParagraph"/>
        <w:numPr>
          <w:ilvl w:val="0"/>
          <w:numId w:val="22"/>
        </w:numPr>
        <w:shd w:val="clear" w:color="auto" w:fill="FFFFFF"/>
        <w:spacing w:after="0" w:line="315" w:lineRule="atLeast"/>
        <w:jc w:val="both"/>
        <w:rPr>
          <w:rFonts w:ascii="Arial" w:eastAsia="Times New Roman" w:hAnsi="Arial" w:cs="Arial"/>
          <w:b/>
          <w:color w:val="444444"/>
          <w:sz w:val="24"/>
          <w:szCs w:val="24"/>
        </w:rPr>
      </w:pPr>
      <w:r w:rsidRPr="008B6593">
        <w:rPr>
          <w:rFonts w:ascii="Arial" w:eastAsia="Times New Roman" w:hAnsi="Arial" w:cs="Arial"/>
          <w:b/>
          <w:color w:val="444444"/>
          <w:sz w:val="24"/>
          <w:szCs w:val="24"/>
        </w:rPr>
        <w:t>Saldo anggaran keseluruhan</w:t>
      </w:r>
    </w:p>
    <w:p w:rsidR="000056A8" w:rsidRPr="000056A8" w:rsidRDefault="000056A8" w:rsidP="008B6593">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Konsep ini ingin mengukur besarnya pinjaman bersih pemerintah dan didefinisikan sebagai: G – T = B = Bn + Bb + Bf</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Catatan: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G = Seluruh pembelian barang dan jasa (di dalam maupun luar negeri), pembayaran transer dan pemberian pinjaman bersih.</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T = Seluruh penerimaan, termasuk penerimaan pajak dan bukan pajak</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B = Pinjaman total pemerintah</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Bn = Pinjaman pemerintah dari masyarakat di luar sektor perbankan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Bb= Pinjaman pemerintah dari sektor perbankan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Bf =Pinjaman pemerintah dari luar negeri</w:t>
      </w:r>
    </w:p>
    <w:p w:rsid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8B6593" w:rsidRDefault="008B6593" w:rsidP="000056A8">
      <w:pPr>
        <w:shd w:val="clear" w:color="auto" w:fill="FFFFFF"/>
        <w:spacing w:after="0" w:line="315" w:lineRule="atLeast"/>
        <w:jc w:val="both"/>
        <w:rPr>
          <w:rFonts w:ascii="Arial" w:eastAsia="Times New Roman" w:hAnsi="Arial" w:cs="Arial"/>
          <w:color w:val="444444"/>
          <w:sz w:val="24"/>
          <w:szCs w:val="24"/>
        </w:rPr>
      </w:pPr>
    </w:p>
    <w:p w:rsidR="008B6593" w:rsidRDefault="008B6593" w:rsidP="000056A8">
      <w:pPr>
        <w:shd w:val="clear" w:color="auto" w:fill="FFFFFF"/>
        <w:spacing w:after="0" w:line="315" w:lineRule="atLeast"/>
        <w:jc w:val="both"/>
        <w:rPr>
          <w:rFonts w:ascii="Arial" w:eastAsia="Times New Roman" w:hAnsi="Arial" w:cs="Arial"/>
          <w:color w:val="444444"/>
          <w:sz w:val="24"/>
          <w:szCs w:val="24"/>
        </w:rPr>
      </w:pPr>
    </w:p>
    <w:p w:rsidR="008B6593" w:rsidRPr="000056A8" w:rsidRDefault="008B6593" w:rsidP="000056A8">
      <w:pPr>
        <w:shd w:val="clear" w:color="auto" w:fill="FFFFFF"/>
        <w:spacing w:after="0" w:line="315" w:lineRule="atLeast"/>
        <w:jc w:val="both"/>
        <w:rPr>
          <w:rFonts w:ascii="Arial" w:eastAsia="Times New Roman" w:hAnsi="Arial" w:cs="Arial"/>
          <w:color w:val="444444"/>
          <w:sz w:val="24"/>
          <w:szCs w:val="24"/>
        </w:rPr>
      </w:pPr>
    </w:p>
    <w:p w:rsidR="000056A8" w:rsidRDefault="000056A8" w:rsidP="006D4D1B">
      <w:pPr>
        <w:shd w:val="clear" w:color="auto" w:fill="FFFFFF"/>
        <w:spacing w:after="0" w:line="315" w:lineRule="atLeast"/>
        <w:ind w:left="630" w:hanging="630"/>
        <w:jc w:val="both"/>
        <w:rPr>
          <w:rFonts w:ascii="Arial" w:eastAsia="Times New Roman" w:hAnsi="Arial" w:cs="Arial"/>
          <w:color w:val="444444"/>
          <w:sz w:val="24"/>
          <w:szCs w:val="24"/>
        </w:rPr>
      </w:pPr>
      <w:r w:rsidRPr="000056A8">
        <w:rPr>
          <w:rFonts w:ascii="Arial" w:eastAsia="Times New Roman" w:hAnsi="Arial" w:cs="Arial"/>
          <w:color w:val="444444"/>
          <w:sz w:val="24"/>
          <w:szCs w:val="24"/>
        </w:rPr>
        <w:lastRenderedPageBreak/>
        <w:t xml:space="preserve">-        Jika Pemerintah tidak mengeluarkan obligasi kepada masyarakat, maka saldo </w:t>
      </w:r>
      <w:r w:rsidR="006D4D1B">
        <w:rPr>
          <w:rFonts w:ascii="Arial" w:eastAsia="Times New Roman" w:hAnsi="Arial" w:cs="Arial"/>
          <w:color w:val="444444"/>
          <w:sz w:val="24"/>
          <w:szCs w:val="24"/>
        </w:rPr>
        <w:t xml:space="preserve">    </w:t>
      </w:r>
      <w:r w:rsidRPr="000056A8">
        <w:rPr>
          <w:rFonts w:ascii="Arial" w:eastAsia="Times New Roman" w:hAnsi="Arial" w:cs="Arial"/>
          <w:color w:val="444444"/>
          <w:sz w:val="24"/>
          <w:szCs w:val="24"/>
        </w:rPr>
        <w:t>anggaran keseluruhan menjadi: G – T – B = Bb + Bf</w:t>
      </w:r>
    </w:p>
    <w:p w:rsidR="006D4D1B" w:rsidRPr="000056A8" w:rsidRDefault="006D4D1B" w:rsidP="000056A8">
      <w:pPr>
        <w:shd w:val="clear" w:color="auto" w:fill="FFFFFF"/>
        <w:spacing w:after="0" w:line="315" w:lineRule="atLeast"/>
        <w:ind w:hanging="294"/>
        <w:jc w:val="both"/>
        <w:rPr>
          <w:rFonts w:ascii="Arial" w:eastAsia="Times New Roman" w:hAnsi="Arial" w:cs="Arial"/>
          <w:color w:val="444444"/>
          <w:sz w:val="24"/>
          <w:szCs w:val="24"/>
        </w:rPr>
      </w:pPr>
    </w:p>
    <w:p w:rsidR="000056A8" w:rsidRPr="000056A8" w:rsidRDefault="000056A8" w:rsidP="006D4D1B">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        APBN dicatat demikian rupa sehingga menjadi anggaran berimbang:</w:t>
      </w:r>
    </w:p>
    <w:p w:rsidR="000056A8" w:rsidRPr="000056A8" w:rsidRDefault="000056A8" w:rsidP="006D4D1B">
      <w:pPr>
        <w:shd w:val="clear" w:color="auto" w:fill="FFFFFF"/>
        <w:spacing w:after="0" w:line="315" w:lineRule="atLeast"/>
        <w:ind w:left="630"/>
        <w:jc w:val="both"/>
        <w:rPr>
          <w:rFonts w:ascii="Arial" w:eastAsia="Times New Roman" w:hAnsi="Arial" w:cs="Arial"/>
          <w:color w:val="444444"/>
          <w:sz w:val="24"/>
          <w:szCs w:val="24"/>
        </w:rPr>
      </w:pPr>
      <w:r w:rsidRPr="000056A8">
        <w:rPr>
          <w:rFonts w:ascii="Arial" w:eastAsia="Times New Roman" w:hAnsi="Arial" w:cs="Arial"/>
          <w:color w:val="444444"/>
          <w:sz w:val="24"/>
          <w:szCs w:val="24"/>
        </w:rPr>
        <w:t>G – T – B = 0</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0056A8" w:rsidRPr="000056A8" w:rsidRDefault="006D4D1B" w:rsidP="006D4D1B">
      <w:pPr>
        <w:shd w:val="clear" w:color="auto" w:fill="FFFFFF"/>
        <w:spacing w:after="0" w:line="315" w:lineRule="atLeast"/>
        <w:ind w:firstLine="180"/>
        <w:jc w:val="both"/>
        <w:rPr>
          <w:rFonts w:ascii="Arial" w:eastAsia="Times New Roman" w:hAnsi="Arial" w:cs="Arial"/>
          <w:color w:val="444444"/>
          <w:sz w:val="24"/>
          <w:szCs w:val="24"/>
        </w:rPr>
      </w:pPr>
      <w:r>
        <w:rPr>
          <w:rFonts w:ascii="Arial" w:eastAsia="Times New Roman" w:hAnsi="Arial" w:cs="Arial"/>
          <w:color w:val="444444"/>
          <w:sz w:val="24"/>
          <w:szCs w:val="24"/>
        </w:rPr>
        <w:t xml:space="preserve">   </w:t>
      </w:r>
      <w:r w:rsidR="000056A8" w:rsidRPr="000056A8">
        <w:rPr>
          <w:rFonts w:ascii="Arial" w:eastAsia="Times New Roman" w:hAnsi="Arial" w:cs="Arial"/>
          <w:color w:val="444444"/>
          <w:sz w:val="24"/>
          <w:szCs w:val="24"/>
        </w:rPr>
        <w:t>Sejak APBN 2000 saldo anggaran keseluruhan defisit dibiayai melalui:</w:t>
      </w:r>
    </w:p>
    <w:p w:rsidR="000056A8" w:rsidRPr="000056A8" w:rsidRDefault="000056A8" w:rsidP="006D4D1B">
      <w:pPr>
        <w:shd w:val="clear" w:color="auto" w:fill="FFFFFF"/>
        <w:spacing w:after="0" w:line="315" w:lineRule="atLeast"/>
        <w:ind w:left="810" w:hanging="810"/>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a</w:t>
      </w:r>
      <w:proofErr w:type="gramEnd"/>
      <w:r w:rsidRPr="000056A8">
        <w:rPr>
          <w:rFonts w:ascii="Arial" w:eastAsia="Times New Roman" w:hAnsi="Arial" w:cs="Arial"/>
          <w:color w:val="444444"/>
          <w:sz w:val="24"/>
          <w:szCs w:val="24"/>
        </w:rPr>
        <w:t xml:space="preserve">.     Pembiayaan Dalam Negeri meliputi perbankan dalam negeri dan non perbankan </w:t>
      </w:r>
      <w:r w:rsidR="006D4D1B">
        <w:rPr>
          <w:rFonts w:ascii="Arial" w:eastAsia="Times New Roman" w:hAnsi="Arial" w:cs="Arial"/>
          <w:color w:val="444444"/>
          <w:sz w:val="24"/>
          <w:szCs w:val="24"/>
        </w:rPr>
        <w:t xml:space="preserve">  </w:t>
      </w:r>
      <w:r w:rsidRPr="000056A8">
        <w:rPr>
          <w:rFonts w:ascii="Arial" w:eastAsia="Times New Roman" w:hAnsi="Arial" w:cs="Arial"/>
          <w:color w:val="444444"/>
          <w:sz w:val="24"/>
          <w:szCs w:val="24"/>
        </w:rPr>
        <w:t>dalam negeri.</w:t>
      </w:r>
    </w:p>
    <w:p w:rsidR="000056A8" w:rsidRPr="000056A8" w:rsidRDefault="000056A8" w:rsidP="006D4D1B">
      <w:pPr>
        <w:shd w:val="clear" w:color="auto" w:fill="FFFFFF"/>
        <w:spacing w:after="0" w:line="315" w:lineRule="atLeast"/>
        <w:ind w:left="720" w:hanging="720"/>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b</w:t>
      </w:r>
      <w:proofErr w:type="gramEnd"/>
      <w:r w:rsidRPr="000056A8">
        <w:rPr>
          <w:rFonts w:ascii="Arial" w:eastAsia="Times New Roman" w:hAnsi="Arial" w:cs="Arial"/>
          <w:color w:val="444444"/>
          <w:sz w:val="24"/>
          <w:szCs w:val="24"/>
        </w:rPr>
        <w:t>.    </w:t>
      </w:r>
      <w:r w:rsidR="006D4D1B">
        <w:rPr>
          <w:rFonts w:ascii="Arial" w:eastAsia="Times New Roman" w:hAnsi="Arial" w:cs="Arial"/>
          <w:color w:val="444444"/>
          <w:sz w:val="24"/>
          <w:szCs w:val="24"/>
        </w:rPr>
        <w:t xml:space="preserve"> </w:t>
      </w:r>
      <w:r w:rsidRPr="000056A8">
        <w:rPr>
          <w:rFonts w:ascii="Arial" w:eastAsia="Times New Roman" w:hAnsi="Arial" w:cs="Arial"/>
          <w:color w:val="444444"/>
          <w:sz w:val="24"/>
          <w:szCs w:val="24"/>
        </w:rPr>
        <w:t xml:space="preserve">Pembiayaan Luar Negeri Bersih meliputi penarikan pinjaman luar negeri </w:t>
      </w:r>
      <w:r w:rsidR="006D4D1B">
        <w:rPr>
          <w:rFonts w:ascii="Arial" w:eastAsia="Times New Roman" w:hAnsi="Arial" w:cs="Arial"/>
          <w:color w:val="444444"/>
          <w:sz w:val="24"/>
          <w:szCs w:val="24"/>
        </w:rPr>
        <w:t xml:space="preserve"> </w:t>
      </w:r>
      <w:r w:rsidRPr="000056A8">
        <w:rPr>
          <w:rFonts w:ascii="Arial" w:eastAsia="Times New Roman" w:hAnsi="Arial" w:cs="Arial"/>
          <w:color w:val="444444"/>
          <w:sz w:val="24"/>
          <w:szCs w:val="24"/>
        </w:rPr>
        <w:t>(bruto) dan pembayaran cicilan pokok utang luar negeri</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0056A8" w:rsidRPr="000056A8" w:rsidRDefault="000056A8" w:rsidP="000056A8">
      <w:pPr>
        <w:shd w:val="clear" w:color="auto" w:fill="FFFFFF"/>
        <w:spacing w:after="0" w:line="315" w:lineRule="atLeast"/>
        <w:ind w:hanging="426"/>
        <w:jc w:val="both"/>
        <w:rPr>
          <w:rFonts w:ascii="Arial" w:eastAsia="Times New Roman" w:hAnsi="Arial" w:cs="Arial"/>
          <w:color w:val="444444"/>
          <w:sz w:val="24"/>
          <w:szCs w:val="24"/>
        </w:rPr>
      </w:pPr>
      <w:r w:rsidRPr="000056A8">
        <w:rPr>
          <w:rFonts w:ascii="Arial" w:eastAsia="Times New Roman" w:hAnsi="Arial" w:cs="Arial"/>
          <w:color w:val="444444"/>
          <w:sz w:val="24"/>
          <w:szCs w:val="24"/>
        </w:rPr>
        <w:t>2</w:t>
      </w:r>
      <w:r w:rsidRPr="000056A8">
        <w:rPr>
          <w:rFonts w:ascii="Arial" w:eastAsia="Times New Roman" w:hAnsi="Arial" w:cs="Arial"/>
          <w:b/>
          <w:color w:val="444444"/>
          <w:sz w:val="24"/>
          <w:szCs w:val="24"/>
        </w:rPr>
        <w:t>)</w:t>
      </w:r>
      <w:r w:rsidR="008B6593" w:rsidRPr="008B6593">
        <w:rPr>
          <w:rFonts w:ascii="Arial" w:eastAsia="Times New Roman" w:hAnsi="Arial" w:cs="Arial"/>
          <w:b/>
          <w:color w:val="444444"/>
          <w:sz w:val="24"/>
          <w:szCs w:val="24"/>
        </w:rPr>
        <w:t>   </w:t>
      </w:r>
      <w:r w:rsidRPr="000056A8">
        <w:rPr>
          <w:rFonts w:ascii="Arial" w:eastAsia="Times New Roman" w:hAnsi="Arial" w:cs="Arial"/>
          <w:b/>
          <w:color w:val="444444"/>
          <w:sz w:val="24"/>
          <w:szCs w:val="24"/>
        </w:rPr>
        <w:t>Konsep nilai bersih</w:t>
      </w:r>
    </w:p>
    <w:p w:rsidR="000056A8" w:rsidRPr="000056A8" w:rsidRDefault="000056A8" w:rsidP="008B6593">
      <w:pPr>
        <w:shd w:val="clear" w:color="auto" w:fill="FFFFFF"/>
        <w:spacing w:after="0" w:line="315" w:lineRule="atLeast"/>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Yang dimaksud defisit menurut konsep nilai bersih adalah saldo dalam rekening lancar APBN.</w:t>
      </w:r>
      <w:proofErr w:type="gramEnd"/>
      <w:r w:rsidRPr="000056A8">
        <w:rPr>
          <w:rFonts w:ascii="Arial" w:eastAsia="Times New Roman" w:hAnsi="Arial" w:cs="Arial"/>
          <w:color w:val="444444"/>
          <w:sz w:val="24"/>
          <w:szCs w:val="24"/>
        </w:rPr>
        <w:t xml:space="preserve"> </w:t>
      </w:r>
      <w:proofErr w:type="gramStart"/>
      <w:r w:rsidRPr="000056A8">
        <w:rPr>
          <w:rFonts w:ascii="Arial" w:eastAsia="Times New Roman" w:hAnsi="Arial" w:cs="Arial"/>
          <w:color w:val="444444"/>
          <w:sz w:val="24"/>
          <w:szCs w:val="24"/>
        </w:rPr>
        <w:t>Konsep ini digunakan untuk mengukur besarnya tabungan yang diciptakan oleh sektor pemerintah, sehingga diketahui besarnya sumbangan sektor pemerintah terhadap pembentukan modal masyarakat.</w:t>
      </w:r>
      <w:proofErr w:type="gramEnd"/>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0056A8" w:rsidRPr="000056A8" w:rsidRDefault="000056A8" w:rsidP="000056A8">
      <w:pPr>
        <w:shd w:val="clear" w:color="auto" w:fill="FFFFFF"/>
        <w:spacing w:after="0" w:line="315" w:lineRule="atLeast"/>
        <w:ind w:hanging="426"/>
        <w:jc w:val="both"/>
        <w:rPr>
          <w:rFonts w:ascii="Arial" w:eastAsia="Times New Roman" w:hAnsi="Arial" w:cs="Arial"/>
          <w:color w:val="444444"/>
          <w:sz w:val="24"/>
          <w:szCs w:val="24"/>
        </w:rPr>
      </w:pPr>
      <w:r w:rsidRPr="000056A8">
        <w:rPr>
          <w:rFonts w:ascii="Arial" w:eastAsia="Times New Roman" w:hAnsi="Arial" w:cs="Arial"/>
          <w:color w:val="444444"/>
          <w:sz w:val="24"/>
          <w:szCs w:val="24"/>
        </w:rPr>
        <w:t>3)</w:t>
      </w:r>
      <w:r w:rsidR="008B6593">
        <w:rPr>
          <w:rFonts w:ascii="Arial" w:eastAsia="Times New Roman" w:hAnsi="Arial" w:cs="Arial"/>
          <w:color w:val="444444"/>
          <w:sz w:val="24"/>
          <w:szCs w:val="24"/>
        </w:rPr>
        <w:t>   </w:t>
      </w:r>
      <w:r w:rsidRPr="000056A8">
        <w:rPr>
          <w:rFonts w:ascii="Arial" w:eastAsia="Times New Roman" w:hAnsi="Arial" w:cs="Arial"/>
          <w:b/>
          <w:color w:val="444444"/>
          <w:sz w:val="24"/>
          <w:szCs w:val="24"/>
        </w:rPr>
        <w:t>Defisit domestik</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Saldo anggaran keseluruhan tidak merupakan tolok ukur yang tepat bagi dampak APBN terhadap pereknomian dalam negeri maupun terhadap neraca pembayaran.</w:t>
      </w:r>
    </w:p>
    <w:p w:rsidR="000056A8" w:rsidRPr="000056A8" w:rsidRDefault="000056A8" w:rsidP="000056A8">
      <w:pPr>
        <w:shd w:val="clear" w:color="auto" w:fill="FFFFFF"/>
        <w:spacing w:after="0" w:line="315" w:lineRule="atLeast"/>
        <w:ind w:hanging="294"/>
        <w:jc w:val="both"/>
        <w:rPr>
          <w:rFonts w:ascii="Arial" w:eastAsia="Times New Roman" w:hAnsi="Arial" w:cs="Arial"/>
          <w:color w:val="444444"/>
          <w:sz w:val="24"/>
          <w:szCs w:val="24"/>
        </w:rPr>
      </w:pPr>
      <w:r w:rsidRPr="000056A8">
        <w:rPr>
          <w:rFonts w:ascii="Arial" w:eastAsia="Times New Roman" w:hAnsi="Arial" w:cs="Arial"/>
          <w:color w:val="444444"/>
          <w:sz w:val="24"/>
          <w:szCs w:val="24"/>
        </w:rPr>
        <w:t>-        Bila G dan T dipecah menjadi dua bagian (dalam negeri dan luar negeri): G = Gd + Gf</w:t>
      </w:r>
    </w:p>
    <w:p w:rsidR="000056A8" w:rsidRPr="000056A8" w:rsidRDefault="000056A8" w:rsidP="000056A8">
      <w:pPr>
        <w:shd w:val="clear" w:color="auto" w:fill="FFFFFF"/>
        <w:spacing w:after="0" w:line="315" w:lineRule="atLeast"/>
        <w:ind w:firstLine="720"/>
        <w:jc w:val="both"/>
        <w:rPr>
          <w:rFonts w:ascii="Arial" w:eastAsia="Times New Roman" w:hAnsi="Arial" w:cs="Arial"/>
          <w:color w:val="444444"/>
          <w:sz w:val="24"/>
          <w:szCs w:val="24"/>
        </w:rPr>
      </w:pPr>
      <w:r w:rsidRPr="000056A8">
        <w:rPr>
          <w:rFonts w:ascii="Arial" w:eastAsia="Times New Roman" w:hAnsi="Arial" w:cs="Arial"/>
          <w:color w:val="444444"/>
          <w:sz w:val="24"/>
          <w:szCs w:val="24"/>
        </w:rPr>
        <w:t>T = Td + Tf, maka persamaan (2) di atas menjadi: (Gd-Td) + (Gf-Tf) = Bf</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Catatan: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(Gd – Td) = dampak langsung putaran pertama terhadap PDB</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(Gf – Tf) = dampak langsaung putaran pertama terhadap neraca pembayaran</w:t>
      </w:r>
    </w:p>
    <w:p w:rsidR="000056A8" w:rsidRPr="000056A8" w:rsidRDefault="000056A8" w:rsidP="000056A8">
      <w:pPr>
        <w:shd w:val="clear" w:color="auto" w:fill="FFFFFF"/>
        <w:spacing w:after="0" w:line="315" w:lineRule="atLeast"/>
        <w:jc w:val="both"/>
        <w:rPr>
          <w:rFonts w:ascii="Arial" w:eastAsia="Times New Roman" w:hAnsi="Arial" w:cs="Arial"/>
          <w:color w:val="444444"/>
          <w:sz w:val="24"/>
          <w:szCs w:val="24"/>
        </w:rPr>
      </w:pPr>
    </w:p>
    <w:p w:rsidR="000056A8" w:rsidRPr="000056A8" w:rsidRDefault="000056A8" w:rsidP="000056A8">
      <w:pPr>
        <w:shd w:val="clear" w:color="auto" w:fill="FFFFFF"/>
        <w:spacing w:after="0" w:line="315" w:lineRule="atLeast"/>
        <w:ind w:hanging="426"/>
        <w:jc w:val="both"/>
        <w:rPr>
          <w:rFonts w:ascii="Arial" w:eastAsia="Times New Roman" w:hAnsi="Arial" w:cs="Arial"/>
          <w:b/>
          <w:color w:val="444444"/>
          <w:sz w:val="24"/>
          <w:szCs w:val="24"/>
        </w:rPr>
      </w:pPr>
      <w:r w:rsidRPr="000056A8">
        <w:rPr>
          <w:rFonts w:ascii="Arial" w:eastAsia="Times New Roman" w:hAnsi="Arial" w:cs="Arial"/>
          <w:color w:val="444444"/>
          <w:sz w:val="24"/>
          <w:szCs w:val="24"/>
        </w:rPr>
        <w:t>4</w:t>
      </w:r>
      <w:r w:rsidRPr="000056A8">
        <w:rPr>
          <w:rFonts w:ascii="Arial" w:eastAsia="Times New Roman" w:hAnsi="Arial" w:cs="Arial"/>
          <w:b/>
          <w:color w:val="444444"/>
          <w:sz w:val="24"/>
          <w:szCs w:val="24"/>
        </w:rPr>
        <w:t>)</w:t>
      </w:r>
      <w:r w:rsidR="008B6593" w:rsidRPr="008B6593">
        <w:rPr>
          <w:rFonts w:ascii="Arial" w:eastAsia="Times New Roman" w:hAnsi="Arial" w:cs="Arial"/>
          <w:b/>
          <w:color w:val="444444"/>
          <w:sz w:val="24"/>
          <w:szCs w:val="24"/>
        </w:rPr>
        <w:t>   </w:t>
      </w:r>
      <w:r w:rsidRPr="000056A8">
        <w:rPr>
          <w:rFonts w:ascii="Arial" w:eastAsia="Times New Roman" w:hAnsi="Arial" w:cs="Arial"/>
          <w:b/>
          <w:color w:val="444444"/>
          <w:sz w:val="24"/>
          <w:szCs w:val="24"/>
        </w:rPr>
        <w:t>Defisit moneter</w:t>
      </w:r>
    </w:p>
    <w:p w:rsidR="008B6593" w:rsidRDefault="000056A8" w:rsidP="008B6593">
      <w:pPr>
        <w:shd w:val="clear" w:color="auto" w:fill="FFFFFF"/>
        <w:spacing w:after="0" w:line="315" w:lineRule="atLeast"/>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Konsep ini banyak digunakan dikalangan perbankan Indonesia terutama angka-angka yang mengukur defisit anggaran belanja ini diterbitkan oleh Bank Indonesia (sebagai data mengenai “faktor-faktor yang mempengaruhi jumlah uang beredar”).</w:t>
      </w:r>
      <w:proofErr w:type="gramEnd"/>
      <w:r w:rsidRPr="000056A8">
        <w:rPr>
          <w:rFonts w:ascii="Arial" w:eastAsia="Times New Roman" w:hAnsi="Arial" w:cs="Arial"/>
          <w:color w:val="444444"/>
          <w:sz w:val="24"/>
          <w:szCs w:val="24"/>
        </w:rPr>
        <w:t xml:space="preserve"> Defisit dikur sebagai posisi bersih (netto) pemerintah terhadap sektor </w:t>
      </w:r>
      <w:proofErr w:type="gramStart"/>
      <w:r w:rsidRPr="000056A8">
        <w:rPr>
          <w:rFonts w:ascii="Arial" w:eastAsia="Times New Roman" w:hAnsi="Arial" w:cs="Arial"/>
          <w:color w:val="444444"/>
          <w:sz w:val="24"/>
          <w:szCs w:val="24"/>
        </w:rPr>
        <w:t>perbankan :</w:t>
      </w:r>
      <w:proofErr w:type="gramEnd"/>
      <w:r w:rsidRPr="000056A8">
        <w:rPr>
          <w:rFonts w:ascii="Arial" w:eastAsia="Times New Roman" w:hAnsi="Arial" w:cs="Arial"/>
          <w:color w:val="444444"/>
          <w:sz w:val="24"/>
          <w:szCs w:val="24"/>
        </w:rPr>
        <w:t xml:space="preserve"> </w:t>
      </w:r>
    </w:p>
    <w:p w:rsidR="000056A8" w:rsidRDefault="000056A8" w:rsidP="008B6593">
      <w:pPr>
        <w:shd w:val="clear" w:color="auto" w:fill="FFFFFF"/>
        <w:spacing w:after="0" w:line="315" w:lineRule="atLeast"/>
        <w:jc w:val="both"/>
        <w:rPr>
          <w:rFonts w:ascii="Arial" w:eastAsia="Times New Roman" w:hAnsi="Arial" w:cs="Arial"/>
          <w:color w:val="444444"/>
          <w:sz w:val="24"/>
          <w:szCs w:val="24"/>
        </w:rPr>
      </w:pPr>
      <w:r w:rsidRPr="000056A8">
        <w:rPr>
          <w:rFonts w:ascii="Arial" w:eastAsia="Times New Roman" w:hAnsi="Arial" w:cs="Arial"/>
          <w:color w:val="444444"/>
          <w:sz w:val="24"/>
          <w:szCs w:val="24"/>
        </w:rPr>
        <w:t xml:space="preserve">G – T – Gf – </w:t>
      </w:r>
      <w:proofErr w:type="gramStart"/>
      <w:r w:rsidRPr="000056A8">
        <w:rPr>
          <w:rFonts w:ascii="Arial" w:eastAsia="Times New Roman" w:hAnsi="Arial" w:cs="Arial"/>
          <w:color w:val="444444"/>
          <w:sz w:val="24"/>
          <w:szCs w:val="24"/>
        </w:rPr>
        <w:t>Gb</w:t>
      </w:r>
      <w:proofErr w:type="gramEnd"/>
      <w:r w:rsidRPr="000056A8">
        <w:rPr>
          <w:rFonts w:ascii="Arial" w:eastAsia="Times New Roman" w:hAnsi="Arial" w:cs="Arial"/>
          <w:color w:val="444444"/>
          <w:sz w:val="24"/>
          <w:szCs w:val="24"/>
        </w:rPr>
        <w:t xml:space="preserve"> Karena Bn = 0</w:t>
      </w:r>
    </w:p>
    <w:p w:rsidR="008B6593" w:rsidRPr="000056A8" w:rsidRDefault="008B6593" w:rsidP="008B6593">
      <w:pPr>
        <w:shd w:val="clear" w:color="auto" w:fill="FFFFFF"/>
        <w:spacing w:after="0" w:line="315" w:lineRule="atLeast"/>
        <w:jc w:val="both"/>
        <w:rPr>
          <w:rFonts w:ascii="Arial" w:eastAsia="Times New Roman" w:hAnsi="Arial" w:cs="Arial"/>
          <w:color w:val="444444"/>
          <w:sz w:val="24"/>
          <w:szCs w:val="24"/>
        </w:rPr>
      </w:pPr>
    </w:p>
    <w:p w:rsidR="000056A8" w:rsidRDefault="000056A8" w:rsidP="008B6593">
      <w:pPr>
        <w:shd w:val="clear" w:color="auto" w:fill="FFFFFF"/>
        <w:spacing w:after="0" w:line="315" w:lineRule="atLeast"/>
        <w:jc w:val="both"/>
        <w:rPr>
          <w:rFonts w:ascii="Arial" w:eastAsia="Times New Roman" w:hAnsi="Arial" w:cs="Arial"/>
          <w:color w:val="444444"/>
          <w:sz w:val="24"/>
          <w:szCs w:val="24"/>
        </w:rPr>
      </w:pPr>
      <w:proofErr w:type="gramStart"/>
      <w:r w:rsidRPr="000056A8">
        <w:rPr>
          <w:rFonts w:ascii="Arial" w:eastAsia="Times New Roman" w:hAnsi="Arial" w:cs="Arial"/>
          <w:color w:val="444444"/>
          <w:sz w:val="24"/>
          <w:szCs w:val="24"/>
        </w:rPr>
        <w:t>Di dalam konsep ini bantuan luar negeri dianggap sebagai penerimaan, diperlakukan sebagai pos yang tidak mempengaruhi posisi bersih.</w:t>
      </w:r>
      <w:proofErr w:type="gramEnd"/>
      <w:r w:rsidRPr="000056A8">
        <w:rPr>
          <w:rFonts w:ascii="Arial" w:eastAsia="Times New Roman" w:hAnsi="Arial" w:cs="Arial"/>
          <w:color w:val="444444"/>
          <w:sz w:val="24"/>
          <w:szCs w:val="24"/>
        </w:rPr>
        <w:t xml:space="preserve"> Bantuan luar negeri tidak dilihat fungsinya sebagai sumber </w:t>
      </w:r>
      <w:proofErr w:type="gramStart"/>
      <w:r w:rsidRPr="000056A8">
        <w:rPr>
          <w:rFonts w:ascii="Arial" w:eastAsia="Times New Roman" w:hAnsi="Arial" w:cs="Arial"/>
          <w:color w:val="444444"/>
          <w:sz w:val="24"/>
          <w:szCs w:val="24"/>
        </w:rPr>
        <w:t>dana</w:t>
      </w:r>
      <w:proofErr w:type="gramEnd"/>
      <w:r w:rsidRPr="000056A8">
        <w:rPr>
          <w:rFonts w:ascii="Arial" w:eastAsia="Times New Roman" w:hAnsi="Arial" w:cs="Arial"/>
          <w:color w:val="444444"/>
          <w:sz w:val="24"/>
          <w:szCs w:val="24"/>
        </w:rPr>
        <w:t xml:space="preserve"> bagi kekurangan pembiayaan pemerintah, tetapi sebagai pos pengeluaran yang langsung dikaitkan dengan sumber pembiayaannya</w:t>
      </w:r>
    </w:p>
    <w:p w:rsidR="008B6593" w:rsidRDefault="008B6593" w:rsidP="008B6593">
      <w:pPr>
        <w:shd w:val="clear" w:color="auto" w:fill="FFFFFF"/>
        <w:spacing w:after="0" w:line="315" w:lineRule="atLeast"/>
        <w:jc w:val="both"/>
        <w:rPr>
          <w:rFonts w:ascii="Arial" w:eastAsia="Times New Roman" w:hAnsi="Arial" w:cs="Arial"/>
          <w:color w:val="444444"/>
          <w:sz w:val="24"/>
          <w:szCs w:val="24"/>
        </w:rPr>
      </w:pPr>
    </w:p>
    <w:p w:rsidR="008B6593" w:rsidRPr="000056A8" w:rsidRDefault="008B6593" w:rsidP="008B6593">
      <w:pPr>
        <w:shd w:val="clear" w:color="auto" w:fill="FFFFFF"/>
        <w:spacing w:after="0" w:line="315" w:lineRule="atLeast"/>
        <w:jc w:val="both"/>
        <w:rPr>
          <w:rFonts w:ascii="Arial" w:eastAsia="Times New Roman" w:hAnsi="Arial" w:cs="Arial"/>
          <w:color w:val="444444"/>
          <w:sz w:val="24"/>
          <w:szCs w:val="24"/>
        </w:rPr>
      </w:pPr>
    </w:p>
    <w:p w:rsidR="000839BC" w:rsidRPr="00717C0C" w:rsidRDefault="000839BC" w:rsidP="000839BC">
      <w:pPr>
        <w:rPr>
          <w:rStyle w:val="Hyperlink"/>
          <w:rFonts w:ascii="Arial" w:hAnsi="Arial" w:cs="Arial"/>
          <w:color w:val="201F1F"/>
          <w:sz w:val="24"/>
          <w:szCs w:val="24"/>
          <w:u w:val="none"/>
        </w:rPr>
      </w:pPr>
      <w:r w:rsidRPr="00717C0C">
        <w:rPr>
          <w:rFonts w:ascii="Arial" w:hAnsi="Arial" w:cs="Arial"/>
          <w:sz w:val="24"/>
          <w:szCs w:val="24"/>
        </w:rPr>
        <w:fldChar w:fldCharType="begin"/>
      </w:r>
      <w:r w:rsidRPr="00717C0C">
        <w:rPr>
          <w:rFonts w:ascii="Arial" w:hAnsi="Arial" w:cs="Arial"/>
          <w:sz w:val="24"/>
          <w:szCs w:val="24"/>
        </w:rPr>
        <w:instrText xml:space="preserve"> HYPERLINK "https://www.kemenkeu.go.id/publikasi/artikel-dan-opini/kebijakan-fiskal-kaitannya-dengan-pertumbuhan-ekonomi-indonesia/" </w:instrText>
      </w:r>
      <w:r w:rsidRPr="00717C0C">
        <w:rPr>
          <w:rFonts w:ascii="Arial" w:hAnsi="Arial" w:cs="Arial"/>
          <w:sz w:val="24"/>
          <w:szCs w:val="24"/>
        </w:rPr>
        <w:fldChar w:fldCharType="separate"/>
      </w:r>
    </w:p>
    <w:p w:rsidR="000839BC" w:rsidRPr="00717C0C" w:rsidRDefault="000839BC" w:rsidP="000839BC">
      <w:pPr>
        <w:pStyle w:val="Heading3"/>
        <w:spacing w:before="450" w:beforeAutospacing="0" w:after="150" w:afterAutospacing="0"/>
        <w:rPr>
          <w:rFonts w:ascii="Arial" w:hAnsi="Arial" w:cs="Arial"/>
          <w:color w:val="000000"/>
          <w:sz w:val="24"/>
          <w:szCs w:val="24"/>
        </w:rPr>
      </w:pPr>
      <w:r w:rsidRPr="00717C0C">
        <w:rPr>
          <w:rFonts w:ascii="Arial" w:hAnsi="Arial" w:cs="Arial"/>
          <w:color w:val="000000"/>
          <w:sz w:val="24"/>
          <w:szCs w:val="24"/>
        </w:rPr>
        <w:lastRenderedPageBreak/>
        <w:t>Kebijakan Fiskal Kaitannya dengan Pertumbuhan Ekonomi Indonesia</w:t>
      </w:r>
    </w:p>
    <w:p w:rsidR="00997B24" w:rsidRPr="00717C0C" w:rsidRDefault="000839BC" w:rsidP="00997B24">
      <w:pPr>
        <w:pStyle w:val="NormalWeb"/>
        <w:jc w:val="both"/>
        <w:rPr>
          <w:rFonts w:ascii="Arial" w:hAnsi="Arial" w:cs="Arial"/>
          <w:color w:val="222222"/>
          <w:lang w:eastAsia="en-US"/>
        </w:rPr>
      </w:pPr>
      <w:r w:rsidRPr="00717C0C">
        <w:rPr>
          <w:rFonts w:ascii="Arial" w:hAnsi="Arial" w:cs="Arial"/>
        </w:rPr>
        <w:fldChar w:fldCharType="end"/>
      </w:r>
      <w:r w:rsidR="00997B24" w:rsidRPr="00717C0C">
        <w:rPr>
          <w:rFonts w:ascii="Arial" w:hAnsi="Arial" w:cs="Arial"/>
          <w:color w:val="222222"/>
        </w:rPr>
        <w:t xml:space="preserve"> </w:t>
      </w:r>
      <w:proofErr w:type="gramStart"/>
      <w:r w:rsidR="00997B24" w:rsidRPr="00717C0C">
        <w:rPr>
          <w:rFonts w:ascii="Arial" w:hAnsi="Arial" w:cs="Arial"/>
          <w:color w:val="222222"/>
          <w:lang w:eastAsia="en-US"/>
        </w:rPr>
        <w:t>Kebijakan Fiskal merupakan tindakan yang diambil oleh Pemerintah dalam bidang perpajakan dan anggaran belanja negara dengan tujuan untuk mempengaruhi pengeluaran agregat ekonomi.</w:t>
      </w:r>
      <w:proofErr w:type="gramEnd"/>
      <w:r w:rsidR="00997B24" w:rsidRPr="00717C0C">
        <w:rPr>
          <w:rFonts w:ascii="Arial" w:hAnsi="Arial" w:cs="Arial"/>
          <w:color w:val="222222"/>
          <w:lang w:eastAsia="en-US"/>
        </w:rPr>
        <w:t xml:space="preserve"> </w:t>
      </w:r>
      <w:proofErr w:type="gramStart"/>
      <w:r w:rsidR="00997B24" w:rsidRPr="00717C0C">
        <w:rPr>
          <w:rFonts w:ascii="Arial" w:hAnsi="Arial" w:cs="Arial"/>
          <w:color w:val="222222"/>
          <w:lang w:eastAsia="en-US"/>
        </w:rPr>
        <w:t>Kebijakan fiskal dapat berupa kebijakan fiskal ekspansif dan kebijakan fiskal kontraktif.</w:t>
      </w:r>
      <w:proofErr w:type="gramEnd"/>
      <w:r w:rsidR="00997B24" w:rsidRPr="00717C0C">
        <w:rPr>
          <w:rFonts w:ascii="Arial" w:hAnsi="Arial" w:cs="Arial"/>
          <w:color w:val="222222"/>
          <w:lang w:eastAsia="en-US"/>
        </w:rPr>
        <w:t xml:space="preserve"> Kebijakan fiskal ekspansif adalah kebijakan fiskal yang bertujuan meningkatkan </w:t>
      </w:r>
      <w:r w:rsidR="00997B24" w:rsidRPr="00717C0C">
        <w:rPr>
          <w:rFonts w:ascii="Arial" w:hAnsi="Arial" w:cs="Arial"/>
          <w:i/>
          <w:iCs/>
          <w:color w:val="222222"/>
          <w:lang w:eastAsia="en-US"/>
        </w:rPr>
        <w:t>output</w:t>
      </w:r>
      <w:r w:rsidR="00997B24" w:rsidRPr="00717C0C">
        <w:rPr>
          <w:rFonts w:ascii="Arial" w:hAnsi="Arial" w:cs="Arial"/>
          <w:color w:val="222222"/>
          <w:lang w:eastAsia="en-US"/>
        </w:rPr>
        <w:t xml:space="preserve"> perekonomian. </w:t>
      </w:r>
      <w:proofErr w:type="gramStart"/>
      <w:r w:rsidR="00997B24" w:rsidRPr="00717C0C">
        <w:rPr>
          <w:rFonts w:ascii="Arial" w:hAnsi="Arial" w:cs="Arial"/>
          <w:color w:val="222222"/>
          <w:lang w:eastAsia="en-US"/>
        </w:rPr>
        <w:t>Sebaliknya, kebijakan fiskal kontraktif bertujuan mengurangi </w:t>
      </w:r>
      <w:r w:rsidR="00997B24" w:rsidRPr="00717C0C">
        <w:rPr>
          <w:rFonts w:ascii="Arial" w:hAnsi="Arial" w:cs="Arial"/>
          <w:i/>
          <w:iCs/>
          <w:color w:val="222222"/>
          <w:lang w:eastAsia="en-US"/>
        </w:rPr>
        <w:t>output</w:t>
      </w:r>
      <w:r w:rsidR="00997B24" w:rsidRPr="00717C0C">
        <w:rPr>
          <w:rFonts w:ascii="Arial" w:hAnsi="Arial" w:cs="Arial"/>
          <w:color w:val="222222"/>
          <w:lang w:eastAsia="en-US"/>
        </w:rPr>
        <w:t> perekonomian.</w:t>
      </w:r>
      <w:proofErr w:type="gramEnd"/>
      <w:r w:rsidR="00997B24" w:rsidRPr="00717C0C">
        <w:rPr>
          <w:rFonts w:ascii="Arial" w:hAnsi="Arial" w:cs="Arial"/>
          <w:color w:val="222222"/>
          <w:lang w:eastAsia="en-US"/>
        </w:rPr>
        <w:t xml:space="preserve"> </w:t>
      </w:r>
      <w:proofErr w:type="gramStart"/>
      <w:r w:rsidR="00997B24" w:rsidRPr="00717C0C">
        <w:rPr>
          <w:rFonts w:ascii="Arial" w:hAnsi="Arial" w:cs="Arial"/>
          <w:color w:val="222222"/>
          <w:lang w:eastAsia="en-US"/>
        </w:rPr>
        <w:t>Oleh karena itu, kebijakan fiskal juga merupakan instrumen stabilisasi pemerintah.</w:t>
      </w:r>
      <w:proofErr w:type="gramEnd"/>
    </w:p>
    <w:p w:rsidR="00997B24" w:rsidRPr="00997B24" w:rsidRDefault="00997B24" w:rsidP="00997B24">
      <w:pPr>
        <w:spacing w:before="100" w:beforeAutospacing="1" w:after="100" w:afterAutospacing="1" w:line="240" w:lineRule="auto"/>
        <w:jc w:val="both"/>
        <w:rPr>
          <w:rFonts w:ascii="Arial" w:eastAsia="Times New Roman" w:hAnsi="Arial" w:cs="Arial"/>
          <w:color w:val="222222"/>
          <w:sz w:val="24"/>
          <w:szCs w:val="24"/>
        </w:rPr>
      </w:pPr>
      <w:r w:rsidRPr="00997B24">
        <w:rPr>
          <w:rFonts w:ascii="Arial" w:eastAsia="Times New Roman" w:hAnsi="Arial" w:cs="Arial"/>
          <w:color w:val="222222"/>
          <w:sz w:val="24"/>
          <w:szCs w:val="24"/>
        </w:rPr>
        <w:t>Pertumbuhan ekonomi atau peningkatan </w:t>
      </w:r>
      <w:r w:rsidRPr="00717C0C">
        <w:rPr>
          <w:rFonts w:ascii="Arial" w:eastAsia="Times New Roman" w:hAnsi="Arial" w:cs="Arial"/>
          <w:i/>
          <w:iCs/>
          <w:color w:val="222222"/>
          <w:sz w:val="24"/>
          <w:szCs w:val="24"/>
        </w:rPr>
        <w:t>output</w:t>
      </w:r>
      <w:r w:rsidRPr="00997B24">
        <w:rPr>
          <w:rFonts w:ascii="Arial" w:eastAsia="Times New Roman" w:hAnsi="Arial" w:cs="Arial"/>
          <w:color w:val="222222"/>
          <w:sz w:val="24"/>
          <w:szCs w:val="24"/>
        </w:rPr>
        <w:t xml:space="preserve"> perekenomian menurut Solow dipengaruhi oleh tabungan, pertumbuhan populasi, </w:t>
      </w:r>
      <w:proofErr w:type="gramStart"/>
      <w:r w:rsidRPr="00997B24">
        <w:rPr>
          <w:rFonts w:ascii="Arial" w:eastAsia="Times New Roman" w:hAnsi="Arial" w:cs="Arial"/>
          <w:color w:val="222222"/>
          <w:sz w:val="24"/>
          <w:szCs w:val="24"/>
        </w:rPr>
        <w:t>dan</w:t>
      </w:r>
      <w:proofErr w:type="gramEnd"/>
      <w:r w:rsidRPr="00997B24">
        <w:rPr>
          <w:rFonts w:ascii="Arial" w:eastAsia="Times New Roman" w:hAnsi="Arial" w:cs="Arial"/>
          <w:color w:val="222222"/>
          <w:sz w:val="24"/>
          <w:szCs w:val="24"/>
        </w:rPr>
        <w:t xml:space="preserve"> kemajuan teknologi. </w:t>
      </w:r>
      <w:proofErr w:type="gramStart"/>
      <w:r w:rsidRPr="00997B24">
        <w:rPr>
          <w:rFonts w:ascii="Arial" w:eastAsia="Times New Roman" w:hAnsi="Arial" w:cs="Arial"/>
          <w:color w:val="222222"/>
          <w:sz w:val="24"/>
          <w:szCs w:val="24"/>
        </w:rPr>
        <w:t>Tabungan merupakan instrumen yang dipengaruhi oleh kebijakan fiskal (penerimaan pajak dan belanja negara mempengaruhi tabungan nasional).</w:t>
      </w:r>
      <w:proofErr w:type="gramEnd"/>
      <w:r w:rsidRPr="00997B24">
        <w:rPr>
          <w:rFonts w:ascii="Arial" w:eastAsia="Times New Roman" w:hAnsi="Arial" w:cs="Arial"/>
          <w:color w:val="222222"/>
          <w:sz w:val="24"/>
          <w:szCs w:val="24"/>
        </w:rPr>
        <w:t xml:space="preserve"> </w:t>
      </w:r>
      <w:proofErr w:type="gramStart"/>
      <w:r w:rsidRPr="00997B24">
        <w:rPr>
          <w:rFonts w:ascii="Arial" w:eastAsia="Times New Roman" w:hAnsi="Arial" w:cs="Arial"/>
          <w:color w:val="222222"/>
          <w:sz w:val="24"/>
          <w:szCs w:val="24"/>
        </w:rPr>
        <w:t>Secara tidak langusung kebijakan fiskal ikut mengambil peran dalam pertumbuhan ekonomi.</w:t>
      </w:r>
      <w:proofErr w:type="gramEnd"/>
      <w:r w:rsidRPr="00997B24">
        <w:rPr>
          <w:rFonts w:ascii="Arial" w:eastAsia="Times New Roman" w:hAnsi="Arial" w:cs="Arial"/>
          <w:color w:val="222222"/>
          <w:sz w:val="24"/>
          <w:szCs w:val="24"/>
        </w:rPr>
        <w:t xml:space="preserve"> </w:t>
      </w:r>
      <w:proofErr w:type="gramStart"/>
      <w:r w:rsidRPr="00997B24">
        <w:rPr>
          <w:rFonts w:ascii="Arial" w:eastAsia="Times New Roman" w:hAnsi="Arial" w:cs="Arial"/>
          <w:color w:val="222222"/>
          <w:sz w:val="24"/>
          <w:szCs w:val="24"/>
        </w:rPr>
        <w:t>Keputusan-keputusan pemerintah mengenai kebijakan fiskal yang ditempuh suatu negara dapat mengubah </w:t>
      </w:r>
      <w:r w:rsidRPr="00717C0C">
        <w:rPr>
          <w:rFonts w:ascii="Arial" w:eastAsia="Times New Roman" w:hAnsi="Arial" w:cs="Arial"/>
          <w:i/>
          <w:iCs/>
          <w:color w:val="222222"/>
          <w:sz w:val="24"/>
          <w:szCs w:val="24"/>
        </w:rPr>
        <w:t>ouput</w:t>
      </w:r>
      <w:r w:rsidRPr="00997B24">
        <w:rPr>
          <w:rFonts w:ascii="Arial" w:eastAsia="Times New Roman" w:hAnsi="Arial" w:cs="Arial"/>
          <w:color w:val="222222"/>
          <w:sz w:val="24"/>
          <w:szCs w:val="24"/>
        </w:rPr>
        <w:t> dalam perekonomian, baik bertambah maupun berkurang.</w:t>
      </w:r>
      <w:proofErr w:type="gramEnd"/>
    </w:p>
    <w:p w:rsidR="00997B24" w:rsidRPr="00717C0C" w:rsidRDefault="00997B24" w:rsidP="00997B24">
      <w:pPr>
        <w:spacing w:before="100" w:beforeAutospacing="1" w:after="100" w:afterAutospacing="1" w:line="240" w:lineRule="auto"/>
        <w:jc w:val="both"/>
        <w:rPr>
          <w:rFonts w:ascii="Arial" w:eastAsia="Times New Roman" w:hAnsi="Arial" w:cs="Arial"/>
          <w:color w:val="222222"/>
          <w:sz w:val="24"/>
          <w:szCs w:val="24"/>
        </w:rPr>
      </w:pPr>
      <w:r w:rsidRPr="00997B24">
        <w:rPr>
          <w:rFonts w:ascii="Arial" w:eastAsia="Times New Roman" w:hAnsi="Arial" w:cs="Arial"/>
          <w:color w:val="222222"/>
          <w:sz w:val="24"/>
          <w:szCs w:val="24"/>
        </w:rPr>
        <w:t>Penurunan pajak T maupun peningkatan belanja G memiliki </w:t>
      </w:r>
      <w:r w:rsidRPr="00717C0C">
        <w:rPr>
          <w:rFonts w:ascii="Arial" w:eastAsia="Times New Roman" w:hAnsi="Arial" w:cs="Arial"/>
          <w:i/>
          <w:iCs/>
          <w:color w:val="222222"/>
          <w:sz w:val="24"/>
          <w:szCs w:val="24"/>
        </w:rPr>
        <w:t>multiplier effect</w:t>
      </w:r>
      <w:r w:rsidRPr="00997B24">
        <w:rPr>
          <w:rFonts w:ascii="Arial" w:eastAsia="Times New Roman" w:hAnsi="Arial" w:cs="Arial"/>
          <w:color w:val="222222"/>
          <w:sz w:val="24"/>
          <w:szCs w:val="24"/>
        </w:rPr>
        <w:t xml:space="preserve"> (efek penggandaan) terhadap pendapatan (ouput perekonomian) suatu negara. Alasannya </w:t>
      </w:r>
      <w:proofErr w:type="gramStart"/>
      <w:r w:rsidRPr="00997B24">
        <w:rPr>
          <w:rFonts w:ascii="Arial" w:eastAsia="Times New Roman" w:hAnsi="Arial" w:cs="Arial"/>
          <w:color w:val="222222"/>
          <w:sz w:val="24"/>
          <w:szCs w:val="24"/>
        </w:rPr>
        <w:t>ialah  pendapatan</w:t>
      </w:r>
      <w:proofErr w:type="gramEnd"/>
      <w:r w:rsidRPr="00997B24">
        <w:rPr>
          <w:rFonts w:ascii="Arial" w:eastAsia="Times New Roman" w:hAnsi="Arial" w:cs="Arial"/>
          <w:color w:val="222222"/>
          <w:sz w:val="24"/>
          <w:szCs w:val="24"/>
        </w:rPr>
        <w:t xml:space="preserve"> yang lebih tinggi menyebabkan konsumsi yang lebih tinggi. </w:t>
      </w:r>
      <w:proofErr w:type="gramStart"/>
      <w:r w:rsidRPr="00997B24">
        <w:rPr>
          <w:rFonts w:ascii="Arial" w:eastAsia="Times New Roman" w:hAnsi="Arial" w:cs="Arial"/>
          <w:color w:val="222222"/>
          <w:sz w:val="24"/>
          <w:szCs w:val="24"/>
        </w:rPr>
        <w:t>Kenaikan belanja pemerintah menyebabkan meningkatnya pendapatan, kemudian meningkatkan konsumsi, yang selanjutnya meningkatkan pendapatan, kemudian meningkatkan konsumsi dan seterusnya.</w:t>
      </w:r>
      <w:proofErr w:type="gramEnd"/>
      <w:r w:rsidRPr="00997B24">
        <w:rPr>
          <w:rFonts w:ascii="Arial" w:eastAsia="Times New Roman" w:hAnsi="Arial" w:cs="Arial"/>
          <w:color w:val="222222"/>
          <w:sz w:val="24"/>
          <w:szCs w:val="24"/>
        </w:rPr>
        <w:t xml:space="preserve"> Besarnya pengganda belanja </w:t>
      </w:r>
      <w:proofErr w:type="gramStart"/>
      <w:r w:rsidRPr="00997B24">
        <w:rPr>
          <w:rFonts w:ascii="Arial" w:eastAsia="Times New Roman" w:hAnsi="Arial" w:cs="Arial"/>
          <w:color w:val="222222"/>
          <w:sz w:val="24"/>
          <w:szCs w:val="24"/>
        </w:rPr>
        <w:t>pemerintah </w:t>
      </w:r>
      <w:r w:rsidRPr="00717C0C">
        <w:rPr>
          <w:rFonts w:ascii="Arial" w:eastAsia="Times New Roman" w:hAnsi="Arial" w:cs="Arial"/>
          <w:color w:val="222222"/>
          <w:sz w:val="24"/>
          <w:szCs w:val="24"/>
        </w:rPr>
        <w:t>.</w:t>
      </w:r>
      <w:proofErr w:type="gramEnd"/>
    </w:p>
    <w:p w:rsidR="00195337" w:rsidRPr="00195337" w:rsidRDefault="00195337" w:rsidP="00195337">
      <w:pPr>
        <w:spacing w:before="100" w:beforeAutospacing="1" w:after="100" w:afterAutospacing="1" w:line="240" w:lineRule="auto"/>
        <w:jc w:val="both"/>
        <w:rPr>
          <w:rFonts w:ascii="Arial" w:eastAsia="Times New Roman" w:hAnsi="Arial" w:cs="Arial"/>
          <w:color w:val="222222"/>
          <w:sz w:val="24"/>
          <w:szCs w:val="24"/>
        </w:rPr>
      </w:pPr>
      <w:r w:rsidRPr="00717C0C">
        <w:rPr>
          <w:rFonts w:ascii="Arial" w:eastAsia="Times New Roman" w:hAnsi="Arial" w:cs="Arial"/>
          <w:color w:val="222222"/>
          <w:sz w:val="24"/>
          <w:szCs w:val="24"/>
        </w:rPr>
        <w:t>J</w:t>
      </w:r>
      <w:r w:rsidRPr="00195337">
        <w:rPr>
          <w:rFonts w:ascii="Arial" w:eastAsia="Times New Roman" w:hAnsi="Arial" w:cs="Arial"/>
          <w:color w:val="222222"/>
          <w:sz w:val="24"/>
          <w:szCs w:val="24"/>
        </w:rPr>
        <w:t>ika MPC 0</w:t>
      </w:r>
      <w:proofErr w:type="gramStart"/>
      <w:r w:rsidRPr="00195337">
        <w:rPr>
          <w:rFonts w:ascii="Arial" w:eastAsia="Times New Roman" w:hAnsi="Arial" w:cs="Arial"/>
          <w:color w:val="222222"/>
          <w:sz w:val="24"/>
          <w:szCs w:val="24"/>
        </w:rPr>
        <w:t>,6</w:t>
      </w:r>
      <w:proofErr w:type="gramEnd"/>
      <w:r w:rsidRPr="00195337">
        <w:rPr>
          <w:rFonts w:ascii="Arial" w:eastAsia="Times New Roman" w:hAnsi="Arial" w:cs="Arial"/>
          <w:color w:val="222222"/>
          <w:sz w:val="24"/>
          <w:szCs w:val="24"/>
        </w:rPr>
        <w:t>, kenaikan belanja pemerintah G sebesar Rp1,00 akan meningkatkan pendapatan ekuilibrium Y sebesar Rp2,50. Sementara itu, besarnya pengganda perubahan pajak yaitu:</w:t>
      </w:r>
    </w:p>
    <w:p w:rsidR="00195337" w:rsidRPr="00195337" w:rsidRDefault="00195337" w:rsidP="00195337">
      <w:pPr>
        <w:spacing w:before="100" w:beforeAutospacing="1" w:after="100" w:afterAutospacing="1" w:line="240" w:lineRule="auto"/>
        <w:jc w:val="both"/>
        <w:rPr>
          <w:rFonts w:ascii="Arial" w:eastAsia="Times New Roman" w:hAnsi="Arial" w:cs="Arial"/>
          <w:color w:val="222222"/>
          <w:sz w:val="24"/>
          <w:szCs w:val="24"/>
        </w:rPr>
      </w:pPr>
      <w:r w:rsidRPr="00717C0C">
        <w:rPr>
          <w:rFonts w:ascii="Arial" w:eastAsia="Times New Roman" w:hAnsi="Arial" w:cs="Arial"/>
          <w:noProof/>
          <w:color w:val="222222"/>
          <w:sz w:val="24"/>
          <w:szCs w:val="24"/>
        </w:rPr>
        <w:drawing>
          <wp:inline distT="0" distB="0" distL="0" distR="0" wp14:anchorId="60F0E61B" wp14:editId="14B894C5">
            <wp:extent cx="1619250" cy="644061"/>
            <wp:effectExtent l="0" t="0" r="0" b="0"/>
            <wp:docPr id="9" name="Picture 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856" cy="645893"/>
                    </a:xfrm>
                    <a:prstGeom prst="rect">
                      <a:avLst/>
                    </a:prstGeom>
                    <a:noFill/>
                    <a:ln>
                      <a:noFill/>
                    </a:ln>
                  </pic:spPr>
                </pic:pic>
              </a:graphicData>
            </a:graphic>
          </wp:inline>
        </w:drawing>
      </w:r>
    </w:p>
    <w:p w:rsidR="00195337" w:rsidRPr="00195337" w:rsidRDefault="00195337" w:rsidP="00195337">
      <w:pPr>
        <w:spacing w:before="100" w:beforeAutospacing="1" w:after="100" w:afterAutospacing="1" w:line="240" w:lineRule="auto"/>
        <w:jc w:val="both"/>
        <w:rPr>
          <w:rFonts w:ascii="Arial" w:eastAsia="Times New Roman" w:hAnsi="Arial" w:cs="Arial"/>
          <w:color w:val="222222"/>
          <w:sz w:val="24"/>
          <w:szCs w:val="24"/>
        </w:rPr>
      </w:pPr>
      <w:r w:rsidRPr="00195337">
        <w:rPr>
          <w:rFonts w:ascii="Arial" w:eastAsia="Times New Roman" w:hAnsi="Arial" w:cs="Arial"/>
          <w:color w:val="222222"/>
          <w:sz w:val="24"/>
          <w:szCs w:val="24"/>
        </w:rPr>
        <w:t>Jika MPC 0</w:t>
      </w:r>
      <w:proofErr w:type="gramStart"/>
      <w:r w:rsidRPr="00195337">
        <w:rPr>
          <w:rFonts w:ascii="Arial" w:eastAsia="Times New Roman" w:hAnsi="Arial" w:cs="Arial"/>
          <w:color w:val="222222"/>
          <w:sz w:val="24"/>
          <w:szCs w:val="24"/>
        </w:rPr>
        <w:t>,6</w:t>
      </w:r>
      <w:proofErr w:type="gramEnd"/>
      <w:r w:rsidRPr="00195337">
        <w:rPr>
          <w:rFonts w:ascii="Arial" w:eastAsia="Times New Roman" w:hAnsi="Arial" w:cs="Arial"/>
          <w:color w:val="222222"/>
          <w:sz w:val="24"/>
          <w:szCs w:val="24"/>
        </w:rPr>
        <w:t xml:space="preserve">, penurunan pajak T sebesar Rp1,00 akan meningkatkan pendapatan ekuilibrium Y sebesar Rp1,50 (Tanda negatif mengindikasikan pendapatan yang </w:t>
      </w:r>
      <w:r w:rsidR="00717C0C">
        <w:rPr>
          <w:rFonts w:ascii="Arial" w:eastAsia="Times New Roman" w:hAnsi="Arial" w:cs="Arial"/>
          <w:color w:val="222222"/>
          <w:sz w:val="24"/>
          <w:szCs w:val="24"/>
        </w:rPr>
        <w:t>bergerak kea</w:t>
      </w:r>
      <w:r w:rsidRPr="00195337">
        <w:rPr>
          <w:rFonts w:ascii="Arial" w:eastAsia="Times New Roman" w:hAnsi="Arial" w:cs="Arial"/>
          <w:color w:val="222222"/>
          <w:sz w:val="24"/>
          <w:szCs w:val="24"/>
        </w:rPr>
        <w:t xml:space="preserve">rah berlawanan dari pajak). </w:t>
      </w:r>
      <w:proofErr w:type="gramStart"/>
      <w:r w:rsidRPr="00195337">
        <w:rPr>
          <w:rFonts w:ascii="Arial" w:eastAsia="Times New Roman" w:hAnsi="Arial" w:cs="Arial"/>
          <w:color w:val="222222"/>
          <w:sz w:val="24"/>
          <w:szCs w:val="24"/>
        </w:rPr>
        <w:t>Itulah mengapa kebijakan fiskal berkaitan erat dengan pertumbuhan ekonomi.</w:t>
      </w:r>
      <w:proofErr w:type="gramEnd"/>
    </w:p>
    <w:p w:rsidR="00195337" w:rsidRPr="00654357" w:rsidRDefault="006565F5" w:rsidP="00997B24">
      <w:pPr>
        <w:spacing w:before="100" w:beforeAutospacing="1" w:after="100" w:afterAutospacing="1" w:line="240" w:lineRule="auto"/>
        <w:jc w:val="both"/>
        <w:rPr>
          <w:rFonts w:ascii="Arial" w:hAnsi="Arial" w:cs="Arial"/>
          <w:sz w:val="24"/>
          <w:szCs w:val="24"/>
        </w:rPr>
      </w:pPr>
      <w:proofErr w:type="gramStart"/>
      <w:r w:rsidRPr="00654357">
        <w:rPr>
          <w:rFonts w:ascii="Arial" w:hAnsi="Arial" w:cs="Arial"/>
          <w:sz w:val="24"/>
          <w:szCs w:val="24"/>
        </w:rPr>
        <w:t>Relatif cepat dan tetapnya transmisi shock pengadaan barang/jasa pemerintah terhadap pertumbuhan ekonomi ini tentunya tidak terlepas dari pengaruh ketersediaan berbagai infrastruktur publik yang dihasilkan dari pengadaan barang/jasa.</w:t>
      </w:r>
      <w:proofErr w:type="gramEnd"/>
      <w:r w:rsidRPr="00654357">
        <w:rPr>
          <w:rFonts w:ascii="Arial" w:hAnsi="Arial" w:cs="Arial"/>
          <w:sz w:val="24"/>
          <w:szCs w:val="24"/>
        </w:rPr>
        <w:t xml:space="preserve"> Dalam data realisasi pengadaan barang/jasa tahun 2013 dan 2014, terlihat bahwa komposisi pengadaan barang/jasa pemerintah didominasi oleh pengadaa</w:t>
      </w:r>
      <w:r w:rsidRPr="00654357">
        <w:rPr>
          <w:rFonts w:ascii="Arial" w:hAnsi="Arial" w:cs="Arial"/>
          <w:sz w:val="24"/>
          <w:szCs w:val="24"/>
        </w:rPr>
        <w:t xml:space="preserve">n di bidang kontruksi seperti gambar </w:t>
      </w:r>
      <w:r w:rsidR="00B67E63" w:rsidRPr="00654357">
        <w:rPr>
          <w:rFonts w:ascii="Arial" w:hAnsi="Arial" w:cs="Arial"/>
          <w:sz w:val="24"/>
          <w:szCs w:val="24"/>
        </w:rPr>
        <w:t xml:space="preserve">Jenis pengadaan barang/jasa tahun 2013-2014 </w:t>
      </w:r>
      <w:r w:rsidRPr="00654357">
        <w:rPr>
          <w:rFonts w:ascii="Arial" w:hAnsi="Arial" w:cs="Arial"/>
          <w:sz w:val="24"/>
          <w:szCs w:val="24"/>
        </w:rPr>
        <w:t>berikut</w:t>
      </w:r>
      <w:r w:rsidR="00B67E63" w:rsidRPr="00654357">
        <w:rPr>
          <w:rFonts w:ascii="Arial" w:hAnsi="Arial" w:cs="Arial"/>
          <w:sz w:val="24"/>
          <w:szCs w:val="24"/>
        </w:rPr>
        <w:t xml:space="preserve">: </w:t>
      </w:r>
      <w:r w:rsidRPr="00654357">
        <w:rPr>
          <w:rFonts w:ascii="Arial" w:hAnsi="Arial" w:cs="Arial"/>
          <w:sz w:val="24"/>
          <w:szCs w:val="24"/>
        </w:rPr>
        <w:t xml:space="preserve"> (Monev LKPP, 2015).</w:t>
      </w:r>
    </w:p>
    <w:p w:rsidR="006565F5" w:rsidRPr="00654357" w:rsidRDefault="00B67E63" w:rsidP="008B6593">
      <w:pPr>
        <w:spacing w:before="100" w:beforeAutospacing="1" w:after="100" w:afterAutospacing="1" w:line="240" w:lineRule="auto"/>
        <w:jc w:val="center"/>
        <w:rPr>
          <w:rFonts w:ascii="Arial" w:hAnsi="Arial" w:cs="Arial"/>
          <w:sz w:val="24"/>
          <w:szCs w:val="24"/>
        </w:rPr>
      </w:pPr>
      <w:r w:rsidRPr="00654357">
        <w:rPr>
          <w:rFonts w:ascii="Arial" w:hAnsi="Arial" w:cs="Arial"/>
          <w:noProof/>
          <w:sz w:val="24"/>
          <w:szCs w:val="24"/>
        </w:rPr>
        <w:lastRenderedPageBreak/>
        <w:drawing>
          <wp:inline distT="0" distB="0" distL="0" distR="0" wp14:anchorId="2CBF3C55" wp14:editId="3F7A4B1E">
            <wp:extent cx="4257675" cy="249550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620" t="34615" r="33636" b="23077"/>
                    <a:stretch/>
                  </pic:blipFill>
                  <pic:spPr bwMode="auto">
                    <a:xfrm>
                      <a:off x="0" y="0"/>
                      <a:ext cx="4265786" cy="250025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565F5" w:rsidRPr="00654357" w:rsidRDefault="006565F5" w:rsidP="00997B24">
      <w:pPr>
        <w:spacing w:before="100" w:beforeAutospacing="1" w:after="100" w:afterAutospacing="1" w:line="240" w:lineRule="auto"/>
        <w:jc w:val="both"/>
        <w:rPr>
          <w:rFonts w:ascii="Arial" w:hAnsi="Arial" w:cs="Arial"/>
          <w:sz w:val="24"/>
          <w:szCs w:val="24"/>
        </w:rPr>
      </w:pPr>
    </w:p>
    <w:p w:rsidR="006565F5" w:rsidRPr="00997B24" w:rsidRDefault="006565F5" w:rsidP="00997B24">
      <w:pPr>
        <w:spacing w:before="100" w:beforeAutospacing="1" w:after="100" w:afterAutospacing="1" w:line="240" w:lineRule="auto"/>
        <w:jc w:val="both"/>
        <w:rPr>
          <w:rFonts w:ascii="Arial" w:eastAsia="Times New Roman" w:hAnsi="Arial" w:cs="Arial"/>
          <w:b/>
          <w:color w:val="222222"/>
          <w:sz w:val="24"/>
          <w:szCs w:val="24"/>
        </w:rPr>
      </w:pPr>
      <w:r w:rsidRPr="00654357">
        <w:rPr>
          <w:rFonts w:ascii="Arial" w:hAnsi="Arial" w:cs="Arial"/>
          <w:sz w:val="24"/>
          <w:szCs w:val="24"/>
        </w:rPr>
        <w:t xml:space="preserve">Di tengah agenda pembangunan jangka menengah dan tantangan global, pemerintah dalam APBN 2015 menetapkan ruang fiskal yang diperoleh dari restrukturisasi belanja subsidi yang dialihkan antara lain untuk mendukung pembangunan infrastuktur seperti jembatan, jalan, listrik, irigasi dan lainnya, yang menjadi prioritas utama dengan adanya peningkatan anggaran yang signifikan dari Rp190 triliun menjadi Rp290 triliun. </w:t>
      </w:r>
      <w:proofErr w:type="gramStart"/>
      <w:r w:rsidRPr="00654357">
        <w:rPr>
          <w:rFonts w:ascii="Arial" w:hAnsi="Arial" w:cs="Arial"/>
          <w:sz w:val="24"/>
          <w:szCs w:val="24"/>
        </w:rPr>
        <w:t>Kementerian Pekerjaan Umum dan Perumahan Rakyat, Kementerian Perhubungan dan Kementerian Pertanian mendapat alokasi anggaran cukup besar sebagai lembaga pemerintah yang melakukan eksekusi penyediaan infrastruktur tersebut.</w:t>
      </w:r>
      <w:proofErr w:type="gramEnd"/>
      <w:r w:rsidRPr="00654357">
        <w:rPr>
          <w:rFonts w:ascii="Arial" w:hAnsi="Arial" w:cs="Arial"/>
          <w:sz w:val="24"/>
          <w:szCs w:val="24"/>
        </w:rPr>
        <w:t xml:space="preserve"> </w:t>
      </w:r>
      <w:proofErr w:type="gramStart"/>
      <w:r w:rsidRPr="00654357">
        <w:rPr>
          <w:rFonts w:ascii="Arial" w:hAnsi="Arial" w:cs="Arial"/>
          <w:sz w:val="24"/>
          <w:szCs w:val="24"/>
        </w:rPr>
        <w:t>Kebijakan ini searah dengan bukti empiris penelitian ini dan merupakan pilihan tepat, mengingat kondisi infrastruktur yang masih belum memadai.</w:t>
      </w:r>
      <w:proofErr w:type="gramEnd"/>
    </w:p>
    <w:p w:rsidR="000839BC" w:rsidRDefault="000839BC" w:rsidP="000839BC">
      <w:pPr>
        <w:spacing w:line="240" w:lineRule="auto"/>
        <w:ind w:left="360"/>
        <w:jc w:val="both"/>
        <w:rPr>
          <w:rFonts w:ascii="Arial" w:hAnsi="Arial" w:cs="Arial"/>
          <w:sz w:val="24"/>
          <w:szCs w:val="24"/>
        </w:rPr>
      </w:pPr>
    </w:p>
    <w:p w:rsidR="000056A8" w:rsidRPr="000056A8" w:rsidRDefault="000056A8" w:rsidP="000056A8">
      <w:pPr>
        <w:shd w:val="clear" w:color="auto" w:fill="FFFFFF"/>
        <w:spacing w:after="0" w:line="315" w:lineRule="atLeast"/>
        <w:ind w:hanging="426"/>
        <w:jc w:val="both"/>
        <w:rPr>
          <w:rFonts w:ascii="Arial" w:eastAsia="Times New Roman" w:hAnsi="Arial" w:cs="Arial"/>
          <w:color w:val="444444"/>
          <w:sz w:val="24"/>
          <w:szCs w:val="24"/>
        </w:rPr>
      </w:pPr>
      <w:r w:rsidRPr="000056A8">
        <w:rPr>
          <w:rFonts w:ascii="Arial" w:eastAsia="Times New Roman" w:hAnsi="Arial" w:cs="Arial"/>
          <w:b/>
          <w:bCs/>
          <w:color w:val="444444"/>
          <w:sz w:val="24"/>
          <w:szCs w:val="24"/>
        </w:rPr>
        <w:t>Kesimpulan</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Anggaran Pendapatan dan Belanja Negara (APBN) adalah rencana keuangan tahunan pemerintahan negara Indonesia yang disetujui oleh Dewan Perwakilan Rakyat.</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APBN berisi daftar sistematis dan terperinci yang memuat rencana penerimaan dan pengeluaran negara selama satu tahun anggaran (01 Januari – 31 Desember).</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 APBN, Perubahan APBN, dan Pertanggungjawaban APBN setiap tahun ditetapkan dengan Undang-Undang.</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 Pengeluaran negara merupakan pengeluaran untuk membiayai kegiatan-kegiatan pada suatu negara dalam rangka menjalankan fungsinya mewujudkan kesejahteraan rakyat.</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 APBN mempunyai fungsi otorisasi, perencanaan, pengawasan, alokasi, distribusi, dan stabilisasi.</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 xml:space="preserve">Peran APBN di negara-negara sedang berkembang adalah sebagai alat untuk memobilisasi </w:t>
      </w:r>
      <w:proofErr w:type="gramStart"/>
      <w:r w:rsidRPr="006565F5">
        <w:rPr>
          <w:rFonts w:ascii="Arial" w:eastAsia="Times New Roman" w:hAnsi="Arial" w:cs="Arial"/>
          <w:color w:val="444444"/>
          <w:sz w:val="24"/>
          <w:szCs w:val="24"/>
        </w:rPr>
        <w:t>dana</w:t>
      </w:r>
      <w:proofErr w:type="gramEnd"/>
      <w:r w:rsidRPr="006565F5">
        <w:rPr>
          <w:rFonts w:ascii="Arial" w:eastAsia="Times New Roman" w:hAnsi="Arial" w:cs="Arial"/>
          <w:color w:val="444444"/>
          <w:sz w:val="24"/>
          <w:szCs w:val="24"/>
        </w:rPr>
        <w:t xml:space="preserve"> investasi dan bukannya sebagai alat untuk mencapai sasaran stabilisasi jangka pendek.</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lastRenderedPageBreak/>
        <w:t>Struktur Anggaran Pendapatan dan Belanja Negara</w:t>
      </w:r>
      <w:r w:rsidRPr="006565F5">
        <w:rPr>
          <w:rFonts w:ascii="Arial" w:eastAsia="Times New Roman" w:hAnsi="Arial" w:cs="Arial"/>
          <w:color w:val="444444"/>
          <w:sz w:val="24"/>
          <w:szCs w:val="24"/>
          <w:shd w:val="clear" w:color="auto" w:fill="FFFFFF"/>
        </w:rPr>
        <w:t> (APBN) terdiri dari sektor pendapatan negara dan belanja negara.</w:t>
      </w:r>
    </w:p>
    <w:p w:rsidR="000056A8" w:rsidRPr="006565F5" w:rsidRDefault="000056A8" w:rsidP="006565F5">
      <w:pPr>
        <w:pStyle w:val="ListParagraph"/>
        <w:numPr>
          <w:ilvl w:val="0"/>
          <w:numId w:val="21"/>
        </w:numPr>
        <w:shd w:val="clear" w:color="auto" w:fill="FFFFFF"/>
        <w:spacing w:after="0" w:line="315" w:lineRule="atLeast"/>
        <w:jc w:val="both"/>
        <w:rPr>
          <w:rFonts w:ascii="Arial" w:eastAsia="Times New Roman" w:hAnsi="Arial" w:cs="Arial"/>
          <w:color w:val="444444"/>
          <w:sz w:val="24"/>
          <w:szCs w:val="24"/>
        </w:rPr>
      </w:pPr>
      <w:r w:rsidRPr="006565F5">
        <w:rPr>
          <w:rFonts w:ascii="Arial" w:eastAsia="Times New Roman" w:hAnsi="Arial" w:cs="Arial"/>
          <w:color w:val="444444"/>
          <w:sz w:val="24"/>
          <w:szCs w:val="24"/>
        </w:rPr>
        <w:t xml:space="preserve">Penerimaan APBN diperoleh dari berbagai sumber. Secara umum yaitu penerimaan pajak yang meliputi pajak penghasilan, pajak pertambahan nilai, pajak bumi dan bangunan, </w:t>
      </w:r>
      <w:proofErr w:type="gramStart"/>
      <w:r w:rsidRPr="006565F5">
        <w:rPr>
          <w:rFonts w:ascii="Arial" w:eastAsia="Times New Roman" w:hAnsi="Arial" w:cs="Arial"/>
          <w:color w:val="444444"/>
          <w:sz w:val="24"/>
          <w:szCs w:val="24"/>
        </w:rPr>
        <w:t>bea</w:t>
      </w:r>
      <w:proofErr w:type="gramEnd"/>
      <w:r w:rsidRPr="006565F5">
        <w:rPr>
          <w:rFonts w:ascii="Arial" w:eastAsia="Times New Roman" w:hAnsi="Arial" w:cs="Arial"/>
          <w:color w:val="444444"/>
          <w:sz w:val="24"/>
          <w:szCs w:val="24"/>
        </w:rPr>
        <w:t xml:space="preserve"> perolehan hak atas tanah dan bangunan, Cukai, dan Pajak lainnya.</w:t>
      </w:r>
    </w:p>
    <w:p w:rsidR="000056A8" w:rsidRPr="006565F5" w:rsidRDefault="000056A8" w:rsidP="00DB7316">
      <w:pPr>
        <w:spacing w:line="240" w:lineRule="auto"/>
        <w:ind w:left="360"/>
        <w:jc w:val="both"/>
        <w:rPr>
          <w:rFonts w:ascii="Arial" w:hAnsi="Arial" w:cs="Arial"/>
          <w:sz w:val="24"/>
          <w:szCs w:val="24"/>
        </w:rPr>
      </w:pPr>
    </w:p>
    <w:p w:rsidR="003A25BC" w:rsidRDefault="003A25BC" w:rsidP="006565F5">
      <w:pPr>
        <w:spacing w:line="240" w:lineRule="auto"/>
        <w:jc w:val="both"/>
        <w:rPr>
          <w:rFonts w:ascii="Arial" w:hAnsi="Arial" w:cs="Arial"/>
          <w:sz w:val="24"/>
          <w:szCs w:val="24"/>
        </w:rPr>
      </w:pPr>
    </w:p>
    <w:p w:rsidR="003A25BC" w:rsidRPr="00E818F4" w:rsidRDefault="003A25BC" w:rsidP="003A25BC">
      <w:pPr>
        <w:shd w:val="clear" w:color="auto" w:fill="FFFFFF"/>
        <w:spacing w:after="0" w:line="240" w:lineRule="auto"/>
        <w:jc w:val="center"/>
        <w:rPr>
          <w:rFonts w:ascii="Arial" w:eastAsia="Times New Roman" w:hAnsi="Arial" w:cs="Arial"/>
          <w:b/>
          <w:color w:val="333333"/>
          <w:sz w:val="24"/>
          <w:szCs w:val="24"/>
        </w:rPr>
      </w:pPr>
      <w:r w:rsidRPr="00E818F4">
        <w:rPr>
          <w:rFonts w:ascii="Arial" w:eastAsia="Times New Roman" w:hAnsi="Arial" w:cs="Arial"/>
          <w:b/>
          <w:color w:val="333333"/>
          <w:sz w:val="24"/>
          <w:szCs w:val="24"/>
        </w:rPr>
        <w:t>Daftar Pustaka</w:t>
      </w:r>
    </w:p>
    <w:p w:rsidR="003A25BC" w:rsidRPr="00E818F4" w:rsidRDefault="003A25BC" w:rsidP="003A25BC">
      <w:pPr>
        <w:shd w:val="clear" w:color="auto" w:fill="FFFFFF"/>
        <w:spacing w:after="0" w:line="240" w:lineRule="auto"/>
        <w:jc w:val="both"/>
        <w:rPr>
          <w:rFonts w:ascii="Arial" w:eastAsia="Times New Roman" w:hAnsi="Arial" w:cs="Arial"/>
          <w:b/>
          <w:color w:val="333333"/>
          <w:sz w:val="24"/>
          <w:szCs w:val="24"/>
        </w:rPr>
      </w:pPr>
    </w:p>
    <w:p w:rsidR="00A9529C" w:rsidRPr="00A9529C" w:rsidRDefault="00A9529C" w:rsidP="003A25BC">
      <w:pPr>
        <w:shd w:val="clear" w:color="auto" w:fill="FFFFFF"/>
        <w:spacing w:after="0" w:line="240" w:lineRule="auto"/>
        <w:ind w:left="180"/>
        <w:jc w:val="both"/>
        <w:rPr>
          <w:rFonts w:ascii="Arial" w:hAnsi="Arial" w:cs="Arial"/>
          <w:sz w:val="24"/>
          <w:szCs w:val="24"/>
        </w:rPr>
      </w:pPr>
      <w:proofErr w:type="gramStart"/>
      <w:r w:rsidRPr="00A9529C">
        <w:rPr>
          <w:rFonts w:ascii="Arial" w:hAnsi="Arial" w:cs="Arial"/>
          <w:sz w:val="24"/>
          <w:szCs w:val="24"/>
        </w:rPr>
        <w:t>Alfirman dan Sutriono.</w:t>
      </w:r>
      <w:proofErr w:type="gramEnd"/>
      <w:r w:rsidRPr="00A9529C">
        <w:rPr>
          <w:rFonts w:ascii="Arial" w:hAnsi="Arial" w:cs="Arial"/>
          <w:sz w:val="24"/>
          <w:szCs w:val="24"/>
        </w:rPr>
        <w:t xml:space="preserve"> </w:t>
      </w:r>
      <w:proofErr w:type="gramStart"/>
      <w:r w:rsidRPr="00A9529C">
        <w:rPr>
          <w:rFonts w:ascii="Arial" w:hAnsi="Arial" w:cs="Arial"/>
          <w:sz w:val="24"/>
          <w:szCs w:val="24"/>
        </w:rPr>
        <w:t>(2006). Analisis Hubungan Pengeluaran Pemerintah dan Produk Domestik Bruto di Indonesia Dengan Menggunakan Pendekatan Granger Causality dan Vector Autoregression.</w:t>
      </w:r>
      <w:proofErr w:type="gramEnd"/>
      <w:r w:rsidRPr="00A9529C">
        <w:rPr>
          <w:rFonts w:ascii="Arial" w:hAnsi="Arial" w:cs="Arial"/>
          <w:sz w:val="24"/>
          <w:szCs w:val="24"/>
        </w:rPr>
        <w:t xml:space="preserve"> Jurnal Keuangan Publik Volume 4 Nomor 1, 2006</w:t>
      </w:r>
    </w:p>
    <w:p w:rsidR="00A9529C" w:rsidRDefault="00A9529C" w:rsidP="003A25BC">
      <w:pPr>
        <w:shd w:val="clear" w:color="auto" w:fill="FFFFFF"/>
        <w:spacing w:after="0" w:line="240" w:lineRule="auto"/>
        <w:ind w:left="180"/>
        <w:jc w:val="both"/>
        <w:rPr>
          <w:rFonts w:ascii="Arial" w:hAnsi="Arial" w:cs="Arial"/>
          <w:sz w:val="24"/>
          <w:szCs w:val="24"/>
        </w:rPr>
      </w:pPr>
    </w:p>
    <w:p w:rsidR="003A25BC" w:rsidRDefault="003A25BC" w:rsidP="003A25BC">
      <w:pPr>
        <w:shd w:val="clear" w:color="auto" w:fill="FFFFFF"/>
        <w:spacing w:after="0" w:line="240" w:lineRule="auto"/>
        <w:ind w:left="180"/>
        <w:jc w:val="both"/>
        <w:rPr>
          <w:rFonts w:ascii="Arial" w:hAnsi="Arial" w:cs="Arial"/>
          <w:sz w:val="24"/>
          <w:szCs w:val="24"/>
        </w:rPr>
      </w:pPr>
      <w:proofErr w:type="gramStart"/>
      <w:r w:rsidRPr="00E818F4">
        <w:rPr>
          <w:rFonts w:ascii="Arial" w:hAnsi="Arial" w:cs="Arial"/>
          <w:sz w:val="24"/>
          <w:szCs w:val="24"/>
        </w:rPr>
        <w:t>Boediono.</w:t>
      </w:r>
      <w:proofErr w:type="gramEnd"/>
      <w:r w:rsidRPr="00E818F4">
        <w:rPr>
          <w:rFonts w:ascii="Arial" w:hAnsi="Arial" w:cs="Arial"/>
          <w:sz w:val="24"/>
          <w:szCs w:val="24"/>
        </w:rPr>
        <w:t xml:space="preserve"> 2009. Teori Pertumbuhan Ekonomi. Yogyakarta: BPFE UGM. </w:t>
      </w:r>
    </w:p>
    <w:p w:rsidR="00980322" w:rsidRDefault="00980322" w:rsidP="003A25BC">
      <w:pPr>
        <w:shd w:val="clear" w:color="auto" w:fill="FFFFFF"/>
        <w:spacing w:after="0" w:line="240" w:lineRule="auto"/>
        <w:ind w:left="180"/>
        <w:jc w:val="both"/>
        <w:rPr>
          <w:rFonts w:ascii="Arial" w:hAnsi="Arial" w:cs="Arial"/>
          <w:sz w:val="24"/>
          <w:szCs w:val="24"/>
        </w:rPr>
      </w:pPr>
    </w:p>
    <w:p w:rsidR="00980322" w:rsidRPr="00980322" w:rsidRDefault="00980322" w:rsidP="003A25BC">
      <w:pPr>
        <w:shd w:val="clear" w:color="auto" w:fill="FFFFFF"/>
        <w:spacing w:after="0" w:line="240" w:lineRule="auto"/>
        <w:ind w:left="180"/>
        <w:jc w:val="both"/>
        <w:rPr>
          <w:rFonts w:ascii="Arial" w:hAnsi="Arial" w:cs="Arial"/>
          <w:sz w:val="24"/>
          <w:szCs w:val="24"/>
        </w:rPr>
      </w:pPr>
      <w:proofErr w:type="gramStart"/>
      <w:r w:rsidRPr="00980322">
        <w:rPr>
          <w:rFonts w:ascii="Arial" w:hAnsi="Arial" w:cs="Arial"/>
          <w:sz w:val="24"/>
          <w:szCs w:val="24"/>
        </w:rPr>
        <w:t>BPS.</w:t>
      </w:r>
      <w:proofErr w:type="gramEnd"/>
      <w:r w:rsidRPr="00980322">
        <w:rPr>
          <w:rFonts w:ascii="Arial" w:hAnsi="Arial" w:cs="Arial"/>
          <w:sz w:val="24"/>
          <w:szCs w:val="24"/>
        </w:rPr>
        <w:t xml:space="preserve"> </w:t>
      </w:r>
      <w:proofErr w:type="gramStart"/>
      <w:r w:rsidRPr="00980322">
        <w:rPr>
          <w:rFonts w:ascii="Arial" w:hAnsi="Arial" w:cs="Arial"/>
          <w:sz w:val="24"/>
          <w:szCs w:val="24"/>
        </w:rPr>
        <w:t>(2015). Publikasi Produk Domestik Bruto.</w:t>
      </w:r>
      <w:proofErr w:type="gramEnd"/>
      <w:r w:rsidRPr="00980322">
        <w:rPr>
          <w:rFonts w:ascii="Arial" w:hAnsi="Arial" w:cs="Arial"/>
          <w:sz w:val="24"/>
          <w:szCs w:val="24"/>
        </w:rPr>
        <w:t xml:space="preserve"> BPS</w:t>
      </w:r>
    </w:p>
    <w:p w:rsidR="003A25BC" w:rsidRDefault="003A25BC" w:rsidP="003A25BC">
      <w:pPr>
        <w:shd w:val="clear" w:color="auto" w:fill="FFFFFF"/>
        <w:spacing w:after="0" w:line="240" w:lineRule="auto"/>
        <w:ind w:left="180"/>
        <w:jc w:val="both"/>
        <w:rPr>
          <w:rFonts w:ascii="Arial" w:hAnsi="Arial" w:cs="Arial"/>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shd w:val="clear" w:color="auto" w:fill="FFFFFF"/>
        <w:spacing w:after="0" w:line="240" w:lineRule="auto"/>
        <w:ind w:left="180"/>
        <w:jc w:val="both"/>
        <w:rPr>
          <w:rFonts w:ascii="Arial" w:hAnsi="Arial" w:cs="Arial"/>
          <w:sz w:val="24"/>
          <w:szCs w:val="24"/>
        </w:rPr>
      </w:pPr>
      <w:proofErr w:type="gramStart"/>
      <w:r w:rsidRPr="00E818F4">
        <w:rPr>
          <w:rFonts w:ascii="Arial" w:hAnsi="Arial" w:cs="Arial"/>
          <w:sz w:val="24"/>
          <w:szCs w:val="24"/>
        </w:rPr>
        <w:t>Dumairy.</w:t>
      </w:r>
      <w:proofErr w:type="gramEnd"/>
      <w:r w:rsidRPr="00E818F4">
        <w:rPr>
          <w:rFonts w:ascii="Arial" w:hAnsi="Arial" w:cs="Arial"/>
          <w:sz w:val="24"/>
          <w:szCs w:val="24"/>
        </w:rPr>
        <w:t xml:space="preserve"> 1996. Perekonomian Indonesia. Jakarta : Erlangga.</w:t>
      </w:r>
    </w:p>
    <w:p w:rsidR="003A25BC" w:rsidRPr="00E818F4" w:rsidRDefault="003A25BC" w:rsidP="003A25BC">
      <w:pPr>
        <w:shd w:val="clear" w:color="auto" w:fill="FFFFFF"/>
        <w:spacing w:after="0" w:line="240" w:lineRule="auto"/>
        <w:ind w:left="180"/>
        <w:jc w:val="both"/>
        <w:rPr>
          <w:rFonts w:ascii="Arial" w:hAnsi="Arial" w:cs="Arial"/>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r w:rsidRPr="00E818F4">
        <w:rPr>
          <w:rFonts w:ascii="Arial" w:hAnsi="Arial" w:cs="Arial"/>
          <w:sz w:val="24"/>
          <w:szCs w:val="24"/>
        </w:rPr>
        <w:t>Fisher, Irving (1911). The Purchasing Power of Money, 2nd edition, 1926, repreinted by Augustus Kelley, New York, 1963</w:t>
      </w:r>
    </w:p>
    <w:p w:rsidR="003A25BC" w:rsidRPr="00E818F4" w:rsidRDefault="003A25BC" w:rsidP="003A25BC">
      <w:pPr>
        <w:pStyle w:val="ListParagraph"/>
        <w:spacing w:after="0" w:line="240" w:lineRule="auto"/>
        <w:ind w:left="180"/>
        <w:jc w:val="both"/>
        <w:rPr>
          <w:rFonts w:ascii="Arial" w:hAnsi="Arial" w:cs="Arial"/>
          <w:sz w:val="24"/>
          <w:szCs w:val="24"/>
        </w:rPr>
      </w:pPr>
    </w:p>
    <w:p w:rsidR="003A25BC" w:rsidRPr="00E818F4" w:rsidRDefault="003A25BC" w:rsidP="003A25BC">
      <w:pPr>
        <w:pStyle w:val="ListParagraph"/>
        <w:spacing w:after="0" w:line="240" w:lineRule="auto"/>
        <w:ind w:left="180"/>
        <w:jc w:val="both"/>
        <w:rPr>
          <w:rFonts w:ascii="Arial" w:hAnsi="Arial" w:cs="Arial"/>
          <w:sz w:val="24"/>
          <w:szCs w:val="24"/>
        </w:rPr>
      </w:pPr>
      <w:r w:rsidRPr="00E818F4">
        <w:rPr>
          <w:rFonts w:ascii="Arial" w:hAnsi="Arial" w:cs="Arial"/>
          <w:sz w:val="24"/>
          <w:szCs w:val="24"/>
        </w:rPr>
        <w:t>Hatta, Moh. 1967. Ekonomi Terpimpin. Jakarta: Djambatan. Lewis, Athur. 2003.</w:t>
      </w:r>
    </w:p>
    <w:p w:rsidR="003A25BC" w:rsidRPr="00E818F4" w:rsidRDefault="003A25BC" w:rsidP="003A25BC">
      <w:pPr>
        <w:shd w:val="clear" w:color="auto" w:fill="FFFFFF"/>
        <w:spacing w:after="0" w:line="240" w:lineRule="auto"/>
        <w:ind w:left="180"/>
        <w:jc w:val="both"/>
        <w:rPr>
          <w:rFonts w:ascii="Arial" w:hAnsi="Arial" w:cs="Arial"/>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hyperlink r:id="rId14" w:history="1">
        <w:r w:rsidRPr="00E818F4">
          <w:rPr>
            <w:rStyle w:val="Hyperlink"/>
            <w:rFonts w:ascii="Arial" w:hAnsi="Arial" w:cs="Arial"/>
            <w:sz w:val="24"/>
            <w:szCs w:val="24"/>
          </w:rPr>
          <w:t>https://id.wikipedia.org/wiki/Pembangunan_ekonomi</w:t>
        </w:r>
      </w:hyperlink>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Default="003A25BC" w:rsidP="003A25BC">
      <w:pPr>
        <w:shd w:val="clear" w:color="auto" w:fill="FFFFFF"/>
        <w:spacing w:after="0" w:line="240" w:lineRule="auto"/>
        <w:ind w:left="180"/>
        <w:jc w:val="both"/>
        <w:rPr>
          <w:rStyle w:val="Hyperlink"/>
          <w:rFonts w:ascii="Arial" w:hAnsi="Arial" w:cs="Arial"/>
          <w:sz w:val="24"/>
          <w:szCs w:val="24"/>
        </w:rPr>
      </w:pPr>
      <w:hyperlink r:id="rId15" w:history="1">
        <w:r w:rsidRPr="00E818F4">
          <w:rPr>
            <w:rStyle w:val="Hyperlink"/>
            <w:rFonts w:ascii="Arial" w:hAnsi="Arial" w:cs="Arial"/>
            <w:sz w:val="24"/>
            <w:szCs w:val="24"/>
          </w:rPr>
          <w:t>http://digilib.unila.ac.id</w:t>
        </w:r>
      </w:hyperlink>
    </w:p>
    <w:p w:rsidR="000839BC" w:rsidRDefault="000839BC" w:rsidP="003A25BC">
      <w:pPr>
        <w:shd w:val="clear" w:color="auto" w:fill="FFFFFF"/>
        <w:spacing w:after="0" w:line="240" w:lineRule="auto"/>
        <w:ind w:left="180"/>
        <w:jc w:val="both"/>
        <w:rPr>
          <w:rStyle w:val="Hyperlink"/>
          <w:rFonts w:ascii="Arial" w:hAnsi="Arial" w:cs="Arial"/>
          <w:sz w:val="24"/>
          <w:szCs w:val="24"/>
        </w:rPr>
      </w:pPr>
    </w:p>
    <w:p w:rsidR="000839BC" w:rsidRPr="00E818F4" w:rsidRDefault="000839BC" w:rsidP="003A25BC">
      <w:pPr>
        <w:shd w:val="clear" w:color="auto" w:fill="FFFFFF"/>
        <w:spacing w:after="0" w:line="240" w:lineRule="auto"/>
        <w:ind w:left="180"/>
        <w:jc w:val="both"/>
        <w:rPr>
          <w:rFonts w:ascii="Arial" w:hAnsi="Arial" w:cs="Arial"/>
          <w:sz w:val="24"/>
          <w:szCs w:val="24"/>
        </w:rPr>
      </w:pPr>
      <w:hyperlink r:id="rId16" w:history="1">
        <w:r>
          <w:rPr>
            <w:rStyle w:val="Hyperlink"/>
          </w:rPr>
          <w:t>https://www.kemenkeu.go.id</w:t>
        </w:r>
      </w:hyperlink>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9C52B8" w:rsidRPr="009C52B8" w:rsidRDefault="009C52B8" w:rsidP="009C52B8">
      <w:pPr>
        <w:shd w:val="clear" w:color="auto" w:fill="FFFFFF"/>
        <w:spacing w:after="0" w:line="240" w:lineRule="auto"/>
        <w:ind w:left="180"/>
        <w:jc w:val="both"/>
        <w:rPr>
          <w:rFonts w:ascii="Arial" w:hAnsi="Arial" w:cs="Arial"/>
          <w:sz w:val="24"/>
          <w:szCs w:val="24"/>
        </w:rPr>
      </w:pPr>
      <w:proofErr w:type="gramStart"/>
      <w:r w:rsidRPr="009C52B8">
        <w:rPr>
          <w:rFonts w:ascii="Arial" w:hAnsi="Arial" w:cs="Arial"/>
          <w:sz w:val="24"/>
          <w:szCs w:val="24"/>
        </w:rPr>
        <w:t>LKPP.</w:t>
      </w:r>
      <w:proofErr w:type="gramEnd"/>
      <w:r w:rsidRPr="009C52B8">
        <w:rPr>
          <w:rFonts w:ascii="Arial" w:hAnsi="Arial" w:cs="Arial"/>
          <w:sz w:val="24"/>
          <w:szCs w:val="24"/>
        </w:rPr>
        <w:t xml:space="preserve"> (2015). Movev Laporan Pengadaan Barang dan Jasa: LKPP.</w:t>
      </w:r>
    </w:p>
    <w:p w:rsidR="009C52B8" w:rsidRDefault="009C52B8" w:rsidP="009C52B8">
      <w:pPr>
        <w:shd w:val="clear" w:color="auto" w:fill="FFFFFF"/>
        <w:spacing w:after="0" w:line="240" w:lineRule="auto"/>
        <w:ind w:left="180"/>
        <w:jc w:val="both"/>
        <w:rPr>
          <w:rFonts w:ascii="Arial" w:hAnsi="Arial" w:cs="Arial"/>
          <w:sz w:val="24"/>
          <w:szCs w:val="24"/>
        </w:rPr>
      </w:pPr>
    </w:p>
    <w:p w:rsidR="009C52B8" w:rsidRPr="009C52B8" w:rsidRDefault="003A25BC" w:rsidP="009C52B8">
      <w:pPr>
        <w:shd w:val="clear" w:color="auto" w:fill="FFFFFF"/>
        <w:spacing w:after="0" w:line="240" w:lineRule="auto"/>
        <w:ind w:left="180"/>
        <w:jc w:val="both"/>
        <w:rPr>
          <w:rFonts w:ascii="Arial" w:hAnsi="Arial" w:cs="Arial"/>
          <w:sz w:val="24"/>
          <w:szCs w:val="24"/>
        </w:rPr>
      </w:pPr>
      <w:r w:rsidRPr="00E818F4">
        <w:rPr>
          <w:rFonts w:ascii="Arial" w:hAnsi="Arial" w:cs="Arial"/>
          <w:sz w:val="24"/>
          <w:szCs w:val="24"/>
        </w:rPr>
        <w:t xml:space="preserve">Mankiw, N. Gregory. 2003. Teori Makro Ekonomi, </w:t>
      </w:r>
      <w:proofErr w:type="gramStart"/>
      <w:r w:rsidRPr="00E818F4">
        <w:rPr>
          <w:rFonts w:ascii="Arial" w:hAnsi="Arial" w:cs="Arial"/>
          <w:sz w:val="24"/>
          <w:szCs w:val="24"/>
        </w:rPr>
        <w:t>Jakarta :</w:t>
      </w:r>
      <w:proofErr w:type="gramEnd"/>
      <w:r w:rsidRPr="00E818F4">
        <w:rPr>
          <w:rFonts w:ascii="Arial" w:hAnsi="Arial" w:cs="Arial"/>
          <w:sz w:val="24"/>
          <w:szCs w:val="24"/>
        </w:rPr>
        <w:t xml:space="preserve"> Erlangga.</w:t>
      </w:r>
    </w:p>
    <w:p w:rsidR="003A25BC" w:rsidRPr="00E818F4" w:rsidRDefault="003A25BC" w:rsidP="003A25BC">
      <w:pPr>
        <w:pStyle w:val="ListParagraph"/>
        <w:spacing w:after="0" w:line="240" w:lineRule="auto"/>
        <w:ind w:left="180"/>
        <w:jc w:val="both"/>
        <w:rPr>
          <w:rFonts w:ascii="Arial" w:hAnsi="Arial" w:cs="Arial"/>
          <w:sz w:val="24"/>
          <w:szCs w:val="24"/>
        </w:rPr>
      </w:pPr>
    </w:p>
    <w:p w:rsidR="003A25BC" w:rsidRPr="00E818F4" w:rsidRDefault="003A25BC" w:rsidP="003A25BC">
      <w:pPr>
        <w:spacing w:after="0" w:line="240" w:lineRule="auto"/>
        <w:ind w:left="180"/>
        <w:jc w:val="both"/>
        <w:rPr>
          <w:rFonts w:ascii="Arial" w:hAnsi="Arial" w:cs="Arial"/>
          <w:sz w:val="24"/>
          <w:szCs w:val="24"/>
          <w:shd w:val="clear" w:color="auto" w:fill="F2F2F2"/>
        </w:rPr>
      </w:pPr>
      <w:r w:rsidRPr="00E818F4">
        <w:rPr>
          <w:rFonts w:ascii="Arial" w:hAnsi="Arial" w:cs="Arial"/>
          <w:sz w:val="24"/>
          <w:szCs w:val="24"/>
          <w:shd w:val="clear" w:color="auto" w:fill="F2F2F2"/>
        </w:rPr>
        <w:t>Porter, Michael E., 1998, Competitive Strategy: Techniques for analyzing Industries and competitor, The Free Press, New York</w:t>
      </w:r>
    </w:p>
    <w:p w:rsidR="003A25BC" w:rsidRPr="00E818F4" w:rsidRDefault="003A25BC" w:rsidP="003A25BC">
      <w:pPr>
        <w:spacing w:after="0" w:line="240" w:lineRule="auto"/>
        <w:ind w:left="180"/>
        <w:jc w:val="both"/>
        <w:rPr>
          <w:rFonts w:ascii="Arial" w:hAnsi="Arial" w:cs="Arial"/>
          <w:sz w:val="24"/>
          <w:szCs w:val="24"/>
        </w:rPr>
      </w:pPr>
      <w:r w:rsidRPr="00E818F4">
        <w:rPr>
          <w:rFonts w:ascii="Arial" w:hAnsi="Arial" w:cs="Arial"/>
          <w:sz w:val="24"/>
          <w:szCs w:val="24"/>
        </w:rPr>
        <w:t xml:space="preserve">Soetrisno, P.H. 1992. </w:t>
      </w:r>
      <w:r w:rsidRPr="00E818F4">
        <w:rPr>
          <w:rFonts w:ascii="Arial" w:hAnsi="Arial" w:cs="Arial"/>
          <w:i/>
          <w:sz w:val="24"/>
          <w:szCs w:val="24"/>
        </w:rPr>
        <w:t>Kapita Selekta Ekonomi Indonesia (Suatu Studi), Edisi Kedua</w:t>
      </w:r>
      <w:r w:rsidRPr="00E818F4">
        <w:rPr>
          <w:rFonts w:ascii="Arial" w:hAnsi="Arial" w:cs="Arial"/>
          <w:sz w:val="24"/>
          <w:szCs w:val="24"/>
        </w:rPr>
        <w:t>. Yogyakarta: Penerbit Andi</w:t>
      </w:r>
    </w:p>
    <w:p w:rsidR="003A25BC" w:rsidRDefault="003A25BC" w:rsidP="003A25BC">
      <w:pPr>
        <w:spacing w:after="0" w:line="240" w:lineRule="auto"/>
        <w:ind w:left="180"/>
        <w:jc w:val="both"/>
        <w:rPr>
          <w:rFonts w:ascii="Arial" w:hAnsi="Arial" w:cs="Arial"/>
          <w:sz w:val="24"/>
          <w:szCs w:val="24"/>
        </w:rPr>
      </w:pPr>
    </w:p>
    <w:p w:rsidR="00195337" w:rsidRPr="00195337" w:rsidRDefault="00195337" w:rsidP="00195337">
      <w:pPr>
        <w:shd w:val="clear" w:color="auto" w:fill="E9E9E9"/>
        <w:spacing w:after="0" w:line="240" w:lineRule="auto"/>
        <w:rPr>
          <w:rFonts w:ascii="Helvetica" w:eastAsia="Times New Roman" w:hAnsi="Helvetica" w:cs="Times New Roman"/>
          <w:color w:val="000000"/>
          <w:sz w:val="24"/>
          <w:szCs w:val="24"/>
        </w:rPr>
      </w:pPr>
      <w:r>
        <w:rPr>
          <w:rFonts w:ascii="Times New Roman" w:eastAsia="Times New Roman" w:hAnsi="Times New Roman" w:cs="Times New Roman"/>
          <w:color w:val="000000"/>
          <w:sz w:val="24"/>
          <w:szCs w:val="24"/>
          <w:bdr w:val="none" w:sz="0" w:space="0" w:color="auto" w:frame="1"/>
        </w:rPr>
        <w:t xml:space="preserve">   </w:t>
      </w:r>
      <w:r w:rsidRPr="00195337">
        <w:rPr>
          <w:rFonts w:ascii="Times New Roman" w:eastAsia="Times New Roman" w:hAnsi="Times New Roman" w:cs="Times New Roman"/>
          <w:color w:val="000000"/>
          <w:sz w:val="24"/>
          <w:szCs w:val="24"/>
          <w:bdr w:val="none" w:sz="0" w:space="0" w:color="auto" w:frame="1"/>
        </w:rPr>
        <w:t>R</w:t>
      </w:r>
      <w:r>
        <w:rPr>
          <w:rFonts w:ascii="Times New Roman" w:eastAsia="Times New Roman" w:hAnsi="Times New Roman" w:cs="Times New Roman"/>
          <w:color w:val="000000"/>
          <w:sz w:val="24"/>
          <w:szCs w:val="24"/>
          <w:bdr w:val="none" w:sz="0" w:space="0" w:color="auto" w:frame="1"/>
        </w:rPr>
        <w:t>ahayu, Ani Sri. 2010</w:t>
      </w:r>
      <w:proofErr w:type="gramStart"/>
      <w:r>
        <w:rPr>
          <w:rFonts w:ascii="Times New Roman" w:eastAsia="Times New Roman" w:hAnsi="Times New Roman" w:cs="Times New Roman"/>
          <w:color w:val="000000"/>
          <w:sz w:val="24"/>
          <w:szCs w:val="24"/>
          <w:bdr w:val="none" w:sz="0" w:space="0" w:color="auto" w:frame="1"/>
        </w:rPr>
        <w:t>.</w:t>
      </w:r>
      <w:r w:rsidRPr="00195337">
        <w:rPr>
          <w:rFonts w:ascii="Times New Roman" w:eastAsia="Times New Roman" w:hAnsi="Times New Roman" w:cs="Times New Roman"/>
          <w:i/>
          <w:iCs/>
          <w:color w:val="000000"/>
          <w:sz w:val="24"/>
          <w:szCs w:val="24"/>
          <w:bdr w:val="none" w:sz="0" w:space="0" w:color="auto" w:frame="1"/>
        </w:rPr>
        <w:t>Pengantar</w:t>
      </w:r>
      <w:proofErr w:type="gramEnd"/>
      <w:r w:rsidRPr="00195337">
        <w:rPr>
          <w:rFonts w:ascii="Times New Roman" w:eastAsia="Times New Roman" w:hAnsi="Times New Roman" w:cs="Times New Roman"/>
          <w:i/>
          <w:iCs/>
          <w:color w:val="000000"/>
          <w:sz w:val="24"/>
          <w:szCs w:val="24"/>
          <w:bdr w:val="none" w:sz="0" w:space="0" w:color="auto" w:frame="1"/>
        </w:rPr>
        <w:t xml:space="preserve"> Kebijakan Fiskal </w:t>
      </w:r>
      <w:r>
        <w:rPr>
          <w:rFonts w:ascii="Helvetica" w:eastAsia="Times New Roman" w:hAnsi="Helvetica" w:cs="Times New Roman"/>
          <w:color w:val="000000"/>
          <w:sz w:val="24"/>
          <w:szCs w:val="24"/>
        </w:rPr>
        <w:t>. J</w:t>
      </w:r>
      <w:r>
        <w:rPr>
          <w:rFonts w:ascii="Times New Roman" w:eastAsia="Times New Roman" w:hAnsi="Times New Roman" w:cs="Times New Roman"/>
          <w:color w:val="000000"/>
          <w:sz w:val="24"/>
          <w:szCs w:val="24"/>
          <w:bdr w:val="none" w:sz="0" w:space="0" w:color="auto" w:frame="1"/>
        </w:rPr>
        <w:t>akarta:  B</w:t>
      </w:r>
      <w:r w:rsidRPr="00195337">
        <w:rPr>
          <w:rFonts w:ascii="Times New Roman" w:eastAsia="Times New Roman" w:hAnsi="Times New Roman" w:cs="Times New Roman"/>
          <w:color w:val="000000"/>
          <w:sz w:val="24"/>
          <w:szCs w:val="24"/>
          <w:bdr w:val="none" w:sz="0" w:space="0" w:color="auto" w:frame="1"/>
        </w:rPr>
        <w:t>umi Aksara</w:t>
      </w:r>
    </w:p>
    <w:p w:rsidR="00195337" w:rsidRDefault="00195337" w:rsidP="003A25BC">
      <w:pPr>
        <w:spacing w:after="0" w:line="240" w:lineRule="auto"/>
        <w:ind w:left="180"/>
        <w:jc w:val="both"/>
        <w:rPr>
          <w:rFonts w:ascii="Arial" w:hAnsi="Arial" w:cs="Arial"/>
          <w:sz w:val="24"/>
          <w:szCs w:val="24"/>
        </w:rPr>
      </w:pPr>
    </w:p>
    <w:p w:rsidR="00195337" w:rsidRPr="0083363F" w:rsidRDefault="0083363F" w:rsidP="003A25BC">
      <w:pPr>
        <w:spacing w:after="0" w:line="240" w:lineRule="auto"/>
        <w:ind w:left="180"/>
        <w:jc w:val="both"/>
        <w:rPr>
          <w:rFonts w:ascii="Arial" w:hAnsi="Arial" w:cs="Arial"/>
          <w:sz w:val="24"/>
          <w:szCs w:val="24"/>
        </w:rPr>
      </w:pPr>
      <w:r w:rsidRPr="0083363F">
        <w:rPr>
          <w:rFonts w:ascii="Arial" w:hAnsi="Arial" w:cs="Arial"/>
          <w:sz w:val="24"/>
          <w:szCs w:val="24"/>
        </w:rPr>
        <w:t xml:space="preserve">Ramayandi, Arief. (2003). Economic Growth and Government Size in Indonesia: Some Lessons for </w:t>
      </w:r>
      <w:proofErr w:type="gramStart"/>
      <w:r w:rsidRPr="0083363F">
        <w:rPr>
          <w:rFonts w:ascii="Arial" w:hAnsi="Arial" w:cs="Arial"/>
          <w:sz w:val="24"/>
          <w:szCs w:val="24"/>
        </w:rPr>
        <w:t>The</w:t>
      </w:r>
      <w:proofErr w:type="gramEnd"/>
      <w:r w:rsidRPr="0083363F">
        <w:rPr>
          <w:rFonts w:ascii="Arial" w:hAnsi="Arial" w:cs="Arial"/>
          <w:sz w:val="24"/>
          <w:szCs w:val="24"/>
        </w:rPr>
        <w:t xml:space="preserve"> Local Authorities Department of Economics. Working Paper in Economics and Development Studies No. 200302.</w:t>
      </w:r>
    </w:p>
    <w:p w:rsidR="0083363F" w:rsidRPr="00E818F4" w:rsidRDefault="0083363F" w:rsidP="003A25BC">
      <w:pPr>
        <w:spacing w:after="0" w:line="240" w:lineRule="auto"/>
        <w:ind w:left="180"/>
        <w:jc w:val="both"/>
        <w:rPr>
          <w:rFonts w:ascii="Arial" w:hAnsi="Arial" w:cs="Arial"/>
          <w:sz w:val="24"/>
          <w:szCs w:val="24"/>
        </w:rPr>
      </w:pPr>
    </w:p>
    <w:p w:rsidR="003A25BC" w:rsidRPr="00E818F4" w:rsidRDefault="003A25BC" w:rsidP="003A25BC">
      <w:pPr>
        <w:spacing w:after="0" w:line="240" w:lineRule="auto"/>
        <w:ind w:left="180"/>
        <w:jc w:val="both"/>
        <w:rPr>
          <w:rFonts w:ascii="Arial" w:hAnsi="Arial" w:cs="Arial"/>
          <w:sz w:val="24"/>
          <w:szCs w:val="24"/>
        </w:rPr>
      </w:pPr>
      <w:r w:rsidRPr="00E818F4">
        <w:rPr>
          <w:rFonts w:ascii="Arial" w:hAnsi="Arial" w:cs="Arial"/>
          <w:sz w:val="24"/>
          <w:szCs w:val="24"/>
        </w:rPr>
        <w:lastRenderedPageBreak/>
        <w:t xml:space="preserve">Suroso, P.C. 1994. </w:t>
      </w:r>
      <w:r w:rsidRPr="00E818F4">
        <w:rPr>
          <w:rFonts w:ascii="Arial" w:hAnsi="Arial" w:cs="Arial"/>
          <w:i/>
          <w:sz w:val="24"/>
          <w:szCs w:val="24"/>
        </w:rPr>
        <w:t>Perekonomian Indonesia</w:t>
      </w:r>
      <w:r w:rsidRPr="00E818F4">
        <w:rPr>
          <w:rFonts w:ascii="Arial" w:hAnsi="Arial" w:cs="Arial"/>
          <w:sz w:val="24"/>
          <w:szCs w:val="24"/>
        </w:rPr>
        <w:t>. Jakarta: Gramedia</w:t>
      </w:r>
    </w:p>
    <w:p w:rsidR="003A25BC" w:rsidRPr="00E818F4" w:rsidRDefault="003A25BC" w:rsidP="003A25BC">
      <w:pPr>
        <w:spacing w:after="0" w:line="240" w:lineRule="auto"/>
        <w:ind w:left="180"/>
        <w:jc w:val="both"/>
        <w:rPr>
          <w:rFonts w:ascii="Arial" w:hAnsi="Arial" w:cs="Arial"/>
          <w:sz w:val="24"/>
          <w:szCs w:val="24"/>
        </w:rPr>
      </w:pPr>
    </w:p>
    <w:p w:rsidR="003A25BC" w:rsidRPr="00E818F4" w:rsidRDefault="003A25BC" w:rsidP="003A25BC">
      <w:pPr>
        <w:shd w:val="clear" w:color="auto" w:fill="FFFFFF"/>
        <w:spacing w:after="0" w:line="240" w:lineRule="auto"/>
        <w:ind w:left="180"/>
        <w:jc w:val="both"/>
        <w:rPr>
          <w:rFonts w:ascii="Arial" w:hAnsi="Arial" w:cs="Arial"/>
          <w:sz w:val="24"/>
          <w:szCs w:val="24"/>
        </w:rPr>
      </w:pPr>
      <w:r w:rsidRPr="00E818F4">
        <w:rPr>
          <w:rFonts w:ascii="Arial" w:hAnsi="Arial" w:cs="Arial"/>
          <w:sz w:val="24"/>
          <w:szCs w:val="24"/>
        </w:rPr>
        <w:t xml:space="preserve">Sukirno, Sadono. 2004. Makroekonomi: Teori Pengantar. Jakarta : PT Raja Grafindo Pustaka. </w:t>
      </w: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shd w:val="clear" w:color="auto" w:fill="FFFFFF"/>
        <w:spacing w:after="0" w:line="240" w:lineRule="auto"/>
        <w:ind w:left="180"/>
        <w:jc w:val="both"/>
        <w:rPr>
          <w:rFonts w:ascii="Arial" w:hAnsi="Arial" w:cs="Arial"/>
          <w:sz w:val="24"/>
          <w:szCs w:val="24"/>
        </w:rPr>
      </w:pPr>
      <w:r w:rsidRPr="00E818F4">
        <w:rPr>
          <w:rFonts w:ascii="Arial" w:hAnsi="Arial" w:cs="Arial"/>
          <w:sz w:val="24"/>
          <w:szCs w:val="24"/>
        </w:rPr>
        <w:t>Sumodiningrat, Gunawan.1994. Ekonomi Produksi. Yogyakarta : Gajahmada University Press.</w:t>
      </w:r>
    </w:p>
    <w:p w:rsidR="003A25BC" w:rsidRPr="00E818F4" w:rsidRDefault="003A25BC" w:rsidP="003A25BC">
      <w:pPr>
        <w:shd w:val="clear" w:color="auto" w:fill="FFFFFF"/>
        <w:spacing w:after="0" w:line="240" w:lineRule="auto"/>
        <w:ind w:left="180"/>
        <w:jc w:val="both"/>
        <w:rPr>
          <w:rFonts w:ascii="Arial" w:hAnsi="Arial" w:cs="Arial"/>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tabs>
          <w:tab w:val="num" w:pos="447"/>
          <w:tab w:val="left" w:pos="990"/>
        </w:tabs>
        <w:spacing w:after="0" w:line="240" w:lineRule="auto"/>
        <w:ind w:left="180"/>
        <w:jc w:val="both"/>
        <w:rPr>
          <w:rFonts w:ascii="Arial" w:hAnsi="Arial" w:cs="Arial"/>
          <w:sz w:val="24"/>
          <w:szCs w:val="24"/>
        </w:rPr>
      </w:pPr>
      <w:proofErr w:type="gramStart"/>
      <w:r w:rsidRPr="00E818F4">
        <w:rPr>
          <w:rFonts w:ascii="Arial" w:hAnsi="Arial" w:cs="Arial"/>
          <w:sz w:val="24"/>
          <w:szCs w:val="24"/>
        </w:rPr>
        <w:t>The Theory of Economic Growth.</w:t>
      </w:r>
      <w:proofErr w:type="gramEnd"/>
      <w:r w:rsidRPr="00E818F4">
        <w:rPr>
          <w:rFonts w:ascii="Arial" w:hAnsi="Arial" w:cs="Arial"/>
          <w:sz w:val="24"/>
          <w:szCs w:val="24"/>
        </w:rPr>
        <w:t xml:space="preserve"> London: Taylor and Francis. Raharjo, Dawam. 2004</w:t>
      </w:r>
    </w:p>
    <w:p w:rsidR="003A25BC" w:rsidRPr="00E818F4" w:rsidRDefault="003A25BC" w:rsidP="003A25BC">
      <w:pPr>
        <w:tabs>
          <w:tab w:val="num" w:pos="447"/>
          <w:tab w:val="left" w:pos="990"/>
        </w:tabs>
        <w:spacing w:after="0" w:line="240" w:lineRule="auto"/>
        <w:ind w:left="180"/>
        <w:jc w:val="both"/>
        <w:rPr>
          <w:rFonts w:ascii="Arial" w:hAnsi="Arial" w:cs="Arial"/>
          <w:sz w:val="24"/>
          <w:szCs w:val="24"/>
        </w:rPr>
      </w:pPr>
    </w:p>
    <w:p w:rsidR="003A25BC" w:rsidRPr="00E818F4" w:rsidRDefault="003A25BC" w:rsidP="003A25BC">
      <w:pPr>
        <w:spacing w:after="0" w:line="240" w:lineRule="auto"/>
        <w:ind w:left="180"/>
        <w:jc w:val="both"/>
        <w:rPr>
          <w:rFonts w:ascii="Arial" w:hAnsi="Arial" w:cs="Arial"/>
          <w:sz w:val="24"/>
          <w:szCs w:val="24"/>
        </w:rPr>
      </w:pPr>
      <w:r w:rsidRPr="00E818F4">
        <w:rPr>
          <w:rFonts w:ascii="Arial" w:hAnsi="Arial" w:cs="Arial"/>
          <w:sz w:val="24"/>
          <w:szCs w:val="24"/>
        </w:rPr>
        <w:t xml:space="preserve">Tuluh T.H. Tambunan. </w:t>
      </w:r>
      <w:r w:rsidRPr="00E818F4">
        <w:rPr>
          <w:rFonts w:ascii="Arial" w:hAnsi="Arial" w:cs="Arial"/>
          <w:i/>
          <w:sz w:val="24"/>
          <w:szCs w:val="24"/>
        </w:rPr>
        <w:t>Perekonomian Indonesia: Beberapa Isu Penting</w:t>
      </w:r>
      <w:r w:rsidRPr="00E818F4">
        <w:rPr>
          <w:rFonts w:ascii="Arial" w:hAnsi="Arial" w:cs="Arial"/>
          <w:sz w:val="24"/>
          <w:szCs w:val="24"/>
        </w:rPr>
        <w:t>. Jakarta:  Ghalia</w:t>
      </w: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spacing w:after="0" w:line="240" w:lineRule="auto"/>
        <w:ind w:left="180"/>
        <w:jc w:val="both"/>
        <w:rPr>
          <w:rFonts w:ascii="Arial" w:hAnsi="Arial" w:cs="Arial"/>
          <w:sz w:val="24"/>
          <w:szCs w:val="24"/>
          <w:shd w:val="clear" w:color="auto" w:fill="F2F2F2"/>
        </w:rPr>
      </w:pPr>
      <w:r w:rsidRPr="00E818F4">
        <w:rPr>
          <w:rFonts w:ascii="Arial" w:hAnsi="Arial" w:cs="Arial"/>
          <w:sz w:val="24"/>
          <w:szCs w:val="24"/>
          <w:shd w:val="clear" w:color="auto" w:fill="F2F2F2"/>
        </w:rPr>
        <w:t>Thompson Jr. Arthur A., Strickland III, A.J., Gamble, John E., 2007, Crafting and Executing Strategy : the quest for competitive Advantage concepts and cases. Mc Graw-Hill Company Inc., New York.</w:t>
      </w:r>
    </w:p>
    <w:p w:rsidR="003A25BC" w:rsidRPr="00E818F4" w:rsidRDefault="003A25BC" w:rsidP="003A25BC">
      <w:pPr>
        <w:spacing w:after="0" w:line="240" w:lineRule="auto"/>
        <w:ind w:left="180"/>
        <w:jc w:val="both"/>
        <w:rPr>
          <w:rFonts w:ascii="Arial" w:hAnsi="Arial" w:cs="Arial"/>
          <w:sz w:val="24"/>
          <w:szCs w:val="24"/>
          <w:shd w:val="clear" w:color="auto" w:fill="F2F2F2"/>
        </w:rPr>
      </w:pPr>
    </w:p>
    <w:p w:rsidR="003A25BC" w:rsidRPr="00E818F4" w:rsidRDefault="003A25BC" w:rsidP="003A25BC">
      <w:pPr>
        <w:pStyle w:val="NoSpacing"/>
        <w:ind w:left="180"/>
        <w:jc w:val="both"/>
        <w:rPr>
          <w:rFonts w:ascii="Arial" w:hAnsi="Arial" w:cs="Arial"/>
          <w:sz w:val="24"/>
          <w:szCs w:val="24"/>
        </w:rPr>
      </w:pPr>
    </w:p>
    <w:p w:rsidR="003A25BC" w:rsidRDefault="003A25BC" w:rsidP="003A25BC">
      <w:pPr>
        <w:pStyle w:val="NoSpacing"/>
        <w:ind w:left="180"/>
        <w:jc w:val="both"/>
        <w:rPr>
          <w:rFonts w:ascii="Arial" w:hAnsi="Arial" w:cs="Arial"/>
          <w:sz w:val="24"/>
          <w:szCs w:val="24"/>
        </w:rPr>
      </w:pPr>
    </w:p>
    <w:p w:rsidR="003A25BC" w:rsidRPr="00E818F4" w:rsidRDefault="003A25BC" w:rsidP="003A25BC">
      <w:pPr>
        <w:spacing w:after="0" w:line="240" w:lineRule="auto"/>
        <w:ind w:left="180"/>
        <w:jc w:val="both"/>
        <w:rPr>
          <w:rFonts w:ascii="Arial" w:eastAsia="Times New Roman" w:hAnsi="Arial" w:cs="Arial"/>
          <w:color w:val="333333"/>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shd w:val="clear" w:color="auto" w:fill="FFFFFF"/>
        <w:spacing w:after="0" w:line="240" w:lineRule="auto"/>
        <w:ind w:left="180"/>
        <w:jc w:val="both"/>
        <w:rPr>
          <w:rFonts w:ascii="Arial" w:eastAsia="Times New Roman" w:hAnsi="Arial" w:cs="Arial"/>
          <w:color w:val="333333"/>
          <w:sz w:val="24"/>
          <w:szCs w:val="24"/>
        </w:rPr>
      </w:pPr>
    </w:p>
    <w:p w:rsidR="003A25BC" w:rsidRPr="00E818F4" w:rsidRDefault="003A25BC" w:rsidP="003A25BC">
      <w:pPr>
        <w:spacing w:after="0" w:line="240" w:lineRule="auto"/>
        <w:ind w:left="180"/>
        <w:jc w:val="both"/>
        <w:rPr>
          <w:rFonts w:ascii="Arial" w:hAnsi="Arial" w:cs="Arial"/>
          <w:sz w:val="24"/>
          <w:szCs w:val="24"/>
        </w:rPr>
      </w:pPr>
    </w:p>
    <w:p w:rsidR="003A25BC" w:rsidRDefault="003A25BC" w:rsidP="00DB7316">
      <w:pPr>
        <w:spacing w:line="240" w:lineRule="auto"/>
        <w:ind w:left="360"/>
        <w:jc w:val="both"/>
        <w:rPr>
          <w:rFonts w:ascii="Arial" w:hAnsi="Arial" w:cs="Arial"/>
          <w:sz w:val="24"/>
          <w:szCs w:val="24"/>
        </w:rPr>
      </w:pPr>
    </w:p>
    <w:p w:rsidR="00195337" w:rsidRDefault="00195337" w:rsidP="00DB7316">
      <w:pPr>
        <w:spacing w:line="240" w:lineRule="auto"/>
        <w:ind w:left="360"/>
        <w:jc w:val="both"/>
        <w:rPr>
          <w:rFonts w:ascii="Arial" w:hAnsi="Arial" w:cs="Arial"/>
          <w:sz w:val="24"/>
          <w:szCs w:val="24"/>
        </w:rPr>
      </w:pPr>
    </w:p>
    <w:p w:rsidR="00195337" w:rsidRPr="00195337" w:rsidRDefault="00195337" w:rsidP="00195337">
      <w:pPr>
        <w:shd w:val="clear" w:color="auto" w:fill="E9E9E9"/>
        <w:tabs>
          <w:tab w:val="left" w:pos="7350"/>
        </w:tabs>
        <w:spacing w:after="0" w:line="240" w:lineRule="auto"/>
        <w:jc w:val="both"/>
        <w:rPr>
          <w:rFonts w:ascii="Times New Roman" w:eastAsia="Times New Roman" w:hAnsi="Times New Roman" w:cs="Times New Roman"/>
          <w:color w:val="000000"/>
          <w:sz w:val="24"/>
          <w:szCs w:val="24"/>
        </w:rPr>
      </w:pPr>
      <w:r w:rsidRPr="00195337">
        <w:rPr>
          <w:rFonts w:ascii="Times New Roman" w:eastAsia="Times New Roman" w:hAnsi="Times New Roman" w:cs="Times New Roman"/>
          <w:color w:val="000000"/>
          <w:sz w:val="24"/>
          <w:szCs w:val="24"/>
          <w:bdr w:val="none" w:sz="0" w:space="0" w:color="auto" w:frame="1"/>
        </w:rPr>
        <w:tab/>
      </w:r>
    </w:p>
    <w:p w:rsidR="00195337" w:rsidRPr="00195337" w:rsidRDefault="00195337" w:rsidP="00195337">
      <w:pPr>
        <w:pStyle w:val="NoSpacing"/>
        <w:jc w:val="both"/>
        <w:rPr>
          <w:rFonts w:ascii="Times New Roman" w:hAnsi="Times New Roman" w:cs="Times New Roman"/>
          <w:sz w:val="24"/>
          <w:szCs w:val="24"/>
        </w:rPr>
      </w:pPr>
    </w:p>
    <w:sectPr w:rsidR="00195337" w:rsidRPr="00195337" w:rsidSect="000A459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53770"/>
    <w:multiLevelType w:val="hybridMultilevel"/>
    <w:tmpl w:val="EEA4CA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82470C"/>
    <w:multiLevelType w:val="hybridMultilevel"/>
    <w:tmpl w:val="803E517E"/>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0BA20938"/>
    <w:multiLevelType w:val="hybridMultilevel"/>
    <w:tmpl w:val="D632F86C"/>
    <w:lvl w:ilvl="0" w:tplc="04210001">
      <w:start w:val="1"/>
      <w:numFmt w:val="bullet"/>
      <w:lvlText w:val=""/>
      <w:lvlJc w:val="left"/>
      <w:pPr>
        <w:ind w:left="1866" w:hanging="360"/>
      </w:pPr>
      <w:rPr>
        <w:rFonts w:ascii="Symbol" w:hAnsi="Symbol"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3">
    <w:nsid w:val="0DA535AD"/>
    <w:multiLevelType w:val="hybridMultilevel"/>
    <w:tmpl w:val="C592E66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39B5BCF"/>
    <w:multiLevelType w:val="hybridMultilevel"/>
    <w:tmpl w:val="D2325640"/>
    <w:lvl w:ilvl="0" w:tplc="04210003">
      <w:start w:val="1"/>
      <w:numFmt w:val="bullet"/>
      <w:lvlText w:val="o"/>
      <w:lvlJc w:val="left"/>
      <w:pPr>
        <w:ind w:left="1800" w:hanging="360"/>
      </w:pPr>
      <w:rPr>
        <w:rFonts w:ascii="Courier New" w:hAnsi="Courier New" w:cs="Courier New"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
    <w:nsid w:val="15BD1EB1"/>
    <w:multiLevelType w:val="hybridMultilevel"/>
    <w:tmpl w:val="2892DF46"/>
    <w:lvl w:ilvl="0" w:tplc="04210017">
      <w:start w:val="1"/>
      <w:numFmt w:val="lowerLetter"/>
      <w:lvlText w:val="%1)"/>
      <w:lvlJc w:val="left"/>
      <w:pPr>
        <w:ind w:left="2586" w:hanging="360"/>
      </w:p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6">
    <w:nsid w:val="31DD35F7"/>
    <w:multiLevelType w:val="hybridMultilevel"/>
    <w:tmpl w:val="07DCD5CE"/>
    <w:lvl w:ilvl="0" w:tplc="04210019">
      <w:start w:val="1"/>
      <w:numFmt w:val="lowerLetter"/>
      <w:lvlText w:val="%1."/>
      <w:lvlJc w:val="left"/>
      <w:pPr>
        <w:ind w:left="1146" w:hanging="360"/>
      </w:pPr>
      <w:rPr>
        <w:rFonts w:hint="default"/>
      </w:rPr>
    </w:lvl>
    <w:lvl w:ilvl="1" w:tplc="04210001">
      <w:start w:val="1"/>
      <w:numFmt w:val="bullet"/>
      <w:lvlText w:val=""/>
      <w:lvlJc w:val="left"/>
      <w:pPr>
        <w:ind w:left="1866" w:hanging="360"/>
      </w:pPr>
      <w:rPr>
        <w:rFonts w:ascii="Symbol" w:hAnsi="Symbol"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nsid w:val="3E724E34"/>
    <w:multiLevelType w:val="hybridMultilevel"/>
    <w:tmpl w:val="CD720300"/>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8">
    <w:nsid w:val="474D0F93"/>
    <w:multiLevelType w:val="hybridMultilevel"/>
    <w:tmpl w:val="631A54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B8F652D"/>
    <w:multiLevelType w:val="hybridMultilevel"/>
    <w:tmpl w:val="36E40FA2"/>
    <w:lvl w:ilvl="0" w:tplc="2A22D580">
      <w:start w:val="1"/>
      <w:numFmt w:val="decimal"/>
      <w:lvlText w:val="%1)"/>
      <w:lvlJc w:val="left"/>
      <w:pPr>
        <w:ind w:left="-6" w:hanging="42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0">
    <w:nsid w:val="4CD25A93"/>
    <w:multiLevelType w:val="hybridMultilevel"/>
    <w:tmpl w:val="21C4BEA2"/>
    <w:lvl w:ilvl="0" w:tplc="04210001">
      <w:start w:val="1"/>
      <w:numFmt w:val="bullet"/>
      <w:lvlText w:val=""/>
      <w:lvlJc w:val="left"/>
      <w:pPr>
        <w:ind w:left="1866" w:hanging="360"/>
      </w:pPr>
      <w:rPr>
        <w:rFonts w:ascii="Symbol" w:hAnsi="Symbol"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11">
    <w:nsid w:val="4F343750"/>
    <w:multiLevelType w:val="hybridMultilevel"/>
    <w:tmpl w:val="10D2C9C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4FB815E9"/>
    <w:multiLevelType w:val="hybridMultilevel"/>
    <w:tmpl w:val="9DC058FA"/>
    <w:lvl w:ilvl="0" w:tplc="0421000F">
      <w:start w:val="1"/>
      <w:numFmt w:val="decimal"/>
      <w:lvlText w:val="%1."/>
      <w:lvlJc w:val="left"/>
      <w:pPr>
        <w:ind w:left="1146" w:hanging="360"/>
      </w:pPr>
      <w:rPr>
        <w:rFonts w:hint="default"/>
      </w:rPr>
    </w:lvl>
    <w:lvl w:ilvl="1" w:tplc="04210001">
      <w:start w:val="1"/>
      <w:numFmt w:val="bullet"/>
      <w:lvlText w:val=""/>
      <w:lvlJc w:val="left"/>
      <w:pPr>
        <w:ind w:left="1866" w:hanging="360"/>
      </w:pPr>
      <w:rPr>
        <w:rFonts w:ascii="Symbol" w:hAnsi="Symbol"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56721712"/>
    <w:multiLevelType w:val="hybridMultilevel"/>
    <w:tmpl w:val="6DF02F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E791244"/>
    <w:multiLevelType w:val="hybridMultilevel"/>
    <w:tmpl w:val="FC16879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60585A17"/>
    <w:multiLevelType w:val="hybridMultilevel"/>
    <w:tmpl w:val="FB7205C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67F27A72"/>
    <w:multiLevelType w:val="hybridMultilevel"/>
    <w:tmpl w:val="49AEE65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6A38348F"/>
    <w:multiLevelType w:val="hybridMultilevel"/>
    <w:tmpl w:val="DB7A91A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B7700B9"/>
    <w:multiLevelType w:val="hybridMultilevel"/>
    <w:tmpl w:val="4406151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6C3D2D63"/>
    <w:multiLevelType w:val="hybridMultilevel"/>
    <w:tmpl w:val="C9D68F6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0">
    <w:nsid w:val="71192AED"/>
    <w:multiLevelType w:val="hybridMultilevel"/>
    <w:tmpl w:val="7A94013A"/>
    <w:lvl w:ilvl="0" w:tplc="04210001">
      <w:start w:val="1"/>
      <w:numFmt w:val="bullet"/>
      <w:lvlText w:val=""/>
      <w:lvlJc w:val="left"/>
      <w:pPr>
        <w:ind w:left="1866" w:hanging="360"/>
      </w:pPr>
      <w:rPr>
        <w:rFonts w:ascii="Symbol" w:hAnsi="Symbol"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21">
    <w:nsid w:val="7F246667"/>
    <w:multiLevelType w:val="hybridMultilevel"/>
    <w:tmpl w:val="9ACE41AA"/>
    <w:lvl w:ilvl="0" w:tplc="04210001">
      <w:start w:val="1"/>
      <w:numFmt w:val="bullet"/>
      <w:lvlText w:val=""/>
      <w:lvlJc w:val="left"/>
      <w:pPr>
        <w:ind w:left="1866" w:hanging="360"/>
      </w:pPr>
      <w:rPr>
        <w:rFonts w:ascii="Symbol" w:hAnsi="Symbol"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num w:numId="1">
    <w:abstractNumId w:val="17"/>
  </w:num>
  <w:num w:numId="2">
    <w:abstractNumId w:val="3"/>
  </w:num>
  <w:num w:numId="3">
    <w:abstractNumId w:val="6"/>
  </w:num>
  <w:num w:numId="4">
    <w:abstractNumId w:val="14"/>
  </w:num>
  <w:num w:numId="5">
    <w:abstractNumId w:val="18"/>
  </w:num>
  <w:num w:numId="6">
    <w:abstractNumId w:val="10"/>
  </w:num>
  <w:num w:numId="7">
    <w:abstractNumId w:val="5"/>
  </w:num>
  <w:num w:numId="8">
    <w:abstractNumId w:val="21"/>
  </w:num>
  <w:num w:numId="9">
    <w:abstractNumId w:val="2"/>
  </w:num>
  <w:num w:numId="10">
    <w:abstractNumId w:val="19"/>
  </w:num>
  <w:num w:numId="11">
    <w:abstractNumId w:val="4"/>
  </w:num>
  <w:num w:numId="12">
    <w:abstractNumId w:val="20"/>
  </w:num>
  <w:num w:numId="13">
    <w:abstractNumId w:val="8"/>
  </w:num>
  <w:num w:numId="14">
    <w:abstractNumId w:val="11"/>
  </w:num>
  <w:num w:numId="15">
    <w:abstractNumId w:val="16"/>
  </w:num>
  <w:num w:numId="16">
    <w:abstractNumId w:val="7"/>
  </w:num>
  <w:num w:numId="17">
    <w:abstractNumId w:val="15"/>
  </w:num>
  <w:num w:numId="18">
    <w:abstractNumId w:val="12"/>
  </w:num>
  <w:num w:numId="19">
    <w:abstractNumId w:val="13"/>
  </w:num>
  <w:num w:numId="20">
    <w:abstractNumId w:val="0"/>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BB"/>
    <w:rsid w:val="000056A8"/>
    <w:rsid w:val="000839BC"/>
    <w:rsid w:val="000A4594"/>
    <w:rsid w:val="00195337"/>
    <w:rsid w:val="00236435"/>
    <w:rsid w:val="00261435"/>
    <w:rsid w:val="002B37C1"/>
    <w:rsid w:val="002D0124"/>
    <w:rsid w:val="00363722"/>
    <w:rsid w:val="00370E16"/>
    <w:rsid w:val="003A25BC"/>
    <w:rsid w:val="00495F53"/>
    <w:rsid w:val="004F17D6"/>
    <w:rsid w:val="005360E3"/>
    <w:rsid w:val="005A64BB"/>
    <w:rsid w:val="00654357"/>
    <w:rsid w:val="006565F5"/>
    <w:rsid w:val="006D4D1B"/>
    <w:rsid w:val="00717C0C"/>
    <w:rsid w:val="00745B5E"/>
    <w:rsid w:val="0083363F"/>
    <w:rsid w:val="00894C7F"/>
    <w:rsid w:val="008B6593"/>
    <w:rsid w:val="00920C37"/>
    <w:rsid w:val="00980322"/>
    <w:rsid w:val="00997B24"/>
    <w:rsid w:val="009C52B8"/>
    <w:rsid w:val="00A54AC2"/>
    <w:rsid w:val="00A64F3F"/>
    <w:rsid w:val="00A9529C"/>
    <w:rsid w:val="00B67E63"/>
    <w:rsid w:val="00BA6AC7"/>
    <w:rsid w:val="00C56FD0"/>
    <w:rsid w:val="00D339A3"/>
    <w:rsid w:val="00DB7316"/>
    <w:rsid w:val="00EA2FA6"/>
    <w:rsid w:val="00EC78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83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4BB"/>
    <w:pPr>
      <w:ind w:left="720"/>
      <w:contextualSpacing/>
    </w:pPr>
  </w:style>
  <w:style w:type="paragraph" w:styleId="NormalWeb">
    <w:name w:val="Normal (Web)"/>
    <w:basedOn w:val="Normal"/>
    <w:uiPriority w:val="99"/>
    <w:semiHidden/>
    <w:unhideWhenUsed/>
    <w:rsid w:val="00C56FD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495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F53"/>
    <w:rPr>
      <w:rFonts w:ascii="Tahoma" w:hAnsi="Tahoma" w:cs="Tahoma"/>
      <w:sz w:val="16"/>
      <w:szCs w:val="16"/>
    </w:rPr>
  </w:style>
  <w:style w:type="paragraph" w:styleId="NoSpacing">
    <w:name w:val="No Spacing"/>
    <w:uiPriority w:val="1"/>
    <w:qFormat/>
    <w:rsid w:val="003A25BC"/>
    <w:pPr>
      <w:spacing w:after="0" w:line="240" w:lineRule="auto"/>
    </w:pPr>
  </w:style>
  <w:style w:type="character" w:styleId="Hyperlink">
    <w:name w:val="Hyperlink"/>
    <w:uiPriority w:val="99"/>
    <w:semiHidden/>
    <w:unhideWhenUsed/>
    <w:rsid w:val="003A25BC"/>
    <w:rPr>
      <w:color w:val="0000FF"/>
      <w:u w:val="single"/>
    </w:rPr>
  </w:style>
  <w:style w:type="character" w:customStyle="1" w:styleId="Heading3Char">
    <w:name w:val="Heading 3 Char"/>
    <w:basedOn w:val="DefaultParagraphFont"/>
    <w:link w:val="Heading3"/>
    <w:uiPriority w:val="9"/>
    <w:rsid w:val="000839BC"/>
    <w:rPr>
      <w:rFonts w:ascii="Times New Roman" w:eastAsia="Times New Roman" w:hAnsi="Times New Roman" w:cs="Times New Roman"/>
      <w:b/>
      <w:bCs/>
      <w:sz w:val="27"/>
      <w:szCs w:val="27"/>
    </w:rPr>
  </w:style>
  <w:style w:type="character" w:styleId="Emphasis">
    <w:name w:val="Emphasis"/>
    <w:basedOn w:val="DefaultParagraphFont"/>
    <w:uiPriority w:val="20"/>
    <w:qFormat/>
    <w:rsid w:val="00997B24"/>
    <w:rPr>
      <w:i/>
      <w:iCs/>
    </w:rPr>
  </w:style>
  <w:style w:type="character" w:customStyle="1" w:styleId="a">
    <w:name w:val="a"/>
    <w:basedOn w:val="DefaultParagraphFont"/>
    <w:rsid w:val="00195337"/>
  </w:style>
  <w:style w:type="character" w:customStyle="1" w:styleId="l9">
    <w:name w:val="l9"/>
    <w:basedOn w:val="DefaultParagraphFont"/>
    <w:rsid w:val="00195337"/>
  </w:style>
  <w:style w:type="character" w:customStyle="1" w:styleId="l8">
    <w:name w:val="l8"/>
    <w:basedOn w:val="DefaultParagraphFont"/>
    <w:rsid w:val="00195337"/>
  </w:style>
  <w:style w:type="character" w:customStyle="1" w:styleId="l7">
    <w:name w:val="l7"/>
    <w:basedOn w:val="DefaultParagraphFont"/>
    <w:rsid w:val="00195337"/>
  </w:style>
  <w:style w:type="character" w:customStyle="1" w:styleId="l6">
    <w:name w:val="l6"/>
    <w:basedOn w:val="DefaultParagraphFont"/>
    <w:rsid w:val="00195337"/>
  </w:style>
  <w:style w:type="character" w:styleId="FollowedHyperlink">
    <w:name w:val="FollowedHyperlink"/>
    <w:basedOn w:val="DefaultParagraphFont"/>
    <w:uiPriority w:val="99"/>
    <w:semiHidden/>
    <w:unhideWhenUsed/>
    <w:rsid w:val="008B65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839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4BB"/>
    <w:pPr>
      <w:ind w:left="720"/>
      <w:contextualSpacing/>
    </w:pPr>
  </w:style>
  <w:style w:type="paragraph" w:styleId="NormalWeb">
    <w:name w:val="Normal (Web)"/>
    <w:basedOn w:val="Normal"/>
    <w:uiPriority w:val="99"/>
    <w:semiHidden/>
    <w:unhideWhenUsed/>
    <w:rsid w:val="00C56FD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495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F53"/>
    <w:rPr>
      <w:rFonts w:ascii="Tahoma" w:hAnsi="Tahoma" w:cs="Tahoma"/>
      <w:sz w:val="16"/>
      <w:szCs w:val="16"/>
    </w:rPr>
  </w:style>
  <w:style w:type="paragraph" w:styleId="NoSpacing">
    <w:name w:val="No Spacing"/>
    <w:uiPriority w:val="1"/>
    <w:qFormat/>
    <w:rsid w:val="003A25BC"/>
    <w:pPr>
      <w:spacing w:after="0" w:line="240" w:lineRule="auto"/>
    </w:pPr>
  </w:style>
  <w:style w:type="character" w:styleId="Hyperlink">
    <w:name w:val="Hyperlink"/>
    <w:uiPriority w:val="99"/>
    <w:semiHidden/>
    <w:unhideWhenUsed/>
    <w:rsid w:val="003A25BC"/>
    <w:rPr>
      <w:color w:val="0000FF"/>
      <w:u w:val="single"/>
    </w:rPr>
  </w:style>
  <w:style w:type="character" w:customStyle="1" w:styleId="Heading3Char">
    <w:name w:val="Heading 3 Char"/>
    <w:basedOn w:val="DefaultParagraphFont"/>
    <w:link w:val="Heading3"/>
    <w:uiPriority w:val="9"/>
    <w:rsid w:val="000839BC"/>
    <w:rPr>
      <w:rFonts w:ascii="Times New Roman" w:eastAsia="Times New Roman" w:hAnsi="Times New Roman" w:cs="Times New Roman"/>
      <w:b/>
      <w:bCs/>
      <w:sz w:val="27"/>
      <w:szCs w:val="27"/>
    </w:rPr>
  </w:style>
  <w:style w:type="character" w:styleId="Emphasis">
    <w:name w:val="Emphasis"/>
    <w:basedOn w:val="DefaultParagraphFont"/>
    <w:uiPriority w:val="20"/>
    <w:qFormat/>
    <w:rsid w:val="00997B24"/>
    <w:rPr>
      <w:i/>
      <w:iCs/>
    </w:rPr>
  </w:style>
  <w:style w:type="character" w:customStyle="1" w:styleId="a">
    <w:name w:val="a"/>
    <w:basedOn w:val="DefaultParagraphFont"/>
    <w:rsid w:val="00195337"/>
  </w:style>
  <w:style w:type="character" w:customStyle="1" w:styleId="l9">
    <w:name w:val="l9"/>
    <w:basedOn w:val="DefaultParagraphFont"/>
    <w:rsid w:val="00195337"/>
  </w:style>
  <w:style w:type="character" w:customStyle="1" w:styleId="l8">
    <w:name w:val="l8"/>
    <w:basedOn w:val="DefaultParagraphFont"/>
    <w:rsid w:val="00195337"/>
  </w:style>
  <w:style w:type="character" w:customStyle="1" w:styleId="l7">
    <w:name w:val="l7"/>
    <w:basedOn w:val="DefaultParagraphFont"/>
    <w:rsid w:val="00195337"/>
  </w:style>
  <w:style w:type="character" w:customStyle="1" w:styleId="l6">
    <w:name w:val="l6"/>
    <w:basedOn w:val="DefaultParagraphFont"/>
    <w:rsid w:val="00195337"/>
  </w:style>
  <w:style w:type="character" w:styleId="FollowedHyperlink">
    <w:name w:val="FollowedHyperlink"/>
    <w:basedOn w:val="DefaultParagraphFont"/>
    <w:uiPriority w:val="99"/>
    <w:semiHidden/>
    <w:unhideWhenUsed/>
    <w:rsid w:val="008B65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822489">
      <w:bodyDiv w:val="1"/>
      <w:marLeft w:val="0"/>
      <w:marRight w:val="0"/>
      <w:marTop w:val="0"/>
      <w:marBottom w:val="0"/>
      <w:divBdr>
        <w:top w:val="none" w:sz="0" w:space="0" w:color="auto"/>
        <w:left w:val="none" w:sz="0" w:space="0" w:color="auto"/>
        <w:bottom w:val="none" w:sz="0" w:space="0" w:color="auto"/>
        <w:right w:val="none" w:sz="0" w:space="0" w:color="auto"/>
      </w:divBdr>
    </w:div>
    <w:div w:id="640039256">
      <w:bodyDiv w:val="1"/>
      <w:marLeft w:val="0"/>
      <w:marRight w:val="0"/>
      <w:marTop w:val="0"/>
      <w:marBottom w:val="0"/>
      <w:divBdr>
        <w:top w:val="none" w:sz="0" w:space="0" w:color="auto"/>
        <w:left w:val="none" w:sz="0" w:space="0" w:color="auto"/>
        <w:bottom w:val="none" w:sz="0" w:space="0" w:color="auto"/>
        <w:right w:val="none" w:sz="0" w:space="0" w:color="auto"/>
      </w:divBdr>
    </w:div>
    <w:div w:id="737481993">
      <w:bodyDiv w:val="1"/>
      <w:marLeft w:val="0"/>
      <w:marRight w:val="0"/>
      <w:marTop w:val="0"/>
      <w:marBottom w:val="0"/>
      <w:divBdr>
        <w:top w:val="none" w:sz="0" w:space="0" w:color="auto"/>
        <w:left w:val="none" w:sz="0" w:space="0" w:color="auto"/>
        <w:bottom w:val="none" w:sz="0" w:space="0" w:color="auto"/>
        <w:right w:val="none" w:sz="0" w:space="0" w:color="auto"/>
      </w:divBdr>
    </w:div>
    <w:div w:id="813181793">
      <w:bodyDiv w:val="1"/>
      <w:marLeft w:val="0"/>
      <w:marRight w:val="0"/>
      <w:marTop w:val="0"/>
      <w:marBottom w:val="0"/>
      <w:divBdr>
        <w:top w:val="none" w:sz="0" w:space="0" w:color="auto"/>
        <w:left w:val="none" w:sz="0" w:space="0" w:color="auto"/>
        <w:bottom w:val="none" w:sz="0" w:space="0" w:color="auto"/>
        <w:right w:val="none" w:sz="0" w:space="0" w:color="auto"/>
      </w:divBdr>
      <w:divsChild>
        <w:div w:id="1892839346">
          <w:marLeft w:val="426"/>
          <w:marRight w:val="0"/>
          <w:marTop w:val="0"/>
          <w:marBottom w:val="0"/>
          <w:divBdr>
            <w:top w:val="none" w:sz="0" w:space="0" w:color="auto"/>
            <w:left w:val="none" w:sz="0" w:space="0" w:color="auto"/>
            <w:bottom w:val="none" w:sz="0" w:space="0" w:color="auto"/>
            <w:right w:val="none" w:sz="0" w:space="0" w:color="auto"/>
          </w:divBdr>
        </w:div>
      </w:divsChild>
    </w:div>
    <w:div w:id="932201127">
      <w:bodyDiv w:val="1"/>
      <w:marLeft w:val="0"/>
      <w:marRight w:val="0"/>
      <w:marTop w:val="0"/>
      <w:marBottom w:val="0"/>
      <w:divBdr>
        <w:top w:val="none" w:sz="0" w:space="0" w:color="auto"/>
        <w:left w:val="none" w:sz="0" w:space="0" w:color="auto"/>
        <w:bottom w:val="none" w:sz="0" w:space="0" w:color="auto"/>
        <w:right w:val="none" w:sz="0" w:space="0" w:color="auto"/>
      </w:divBdr>
      <w:divsChild>
        <w:div w:id="151143505">
          <w:marLeft w:val="709"/>
          <w:marRight w:val="0"/>
          <w:marTop w:val="0"/>
          <w:marBottom w:val="0"/>
          <w:divBdr>
            <w:top w:val="none" w:sz="0" w:space="0" w:color="auto"/>
            <w:left w:val="none" w:sz="0" w:space="0" w:color="auto"/>
            <w:bottom w:val="none" w:sz="0" w:space="0" w:color="auto"/>
            <w:right w:val="none" w:sz="0" w:space="0" w:color="auto"/>
          </w:divBdr>
        </w:div>
        <w:div w:id="1938563984">
          <w:marLeft w:val="709"/>
          <w:marRight w:val="0"/>
          <w:marTop w:val="0"/>
          <w:marBottom w:val="0"/>
          <w:divBdr>
            <w:top w:val="none" w:sz="0" w:space="0" w:color="auto"/>
            <w:left w:val="none" w:sz="0" w:space="0" w:color="auto"/>
            <w:bottom w:val="none" w:sz="0" w:space="0" w:color="auto"/>
            <w:right w:val="none" w:sz="0" w:space="0" w:color="auto"/>
          </w:divBdr>
        </w:div>
        <w:div w:id="1563826998">
          <w:marLeft w:val="709"/>
          <w:marRight w:val="0"/>
          <w:marTop w:val="0"/>
          <w:marBottom w:val="0"/>
          <w:divBdr>
            <w:top w:val="none" w:sz="0" w:space="0" w:color="auto"/>
            <w:left w:val="none" w:sz="0" w:space="0" w:color="auto"/>
            <w:bottom w:val="none" w:sz="0" w:space="0" w:color="auto"/>
            <w:right w:val="none" w:sz="0" w:space="0" w:color="auto"/>
          </w:divBdr>
        </w:div>
        <w:div w:id="157157526">
          <w:marLeft w:val="709"/>
          <w:marRight w:val="0"/>
          <w:marTop w:val="0"/>
          <w:marBottom w:val="0"/>
          <w:divBdr>
            <w:top w:val="none" w:sz="0" w:space="0" w:color="auto"/>
            <w:left w:val="none" w:sz="0" w:space="0" w:color="auto"/>
            <w:bottom w:val="none" w:sz="0" w:space="0" w:color="auto"/>
            <w:right w:val="none" w:sz="0" w:space="0" w:color="auto"/>
          </w:divBdr>
        </w:div>
        <w:div w:id="1848057779">
          <w:marLeft w:val="709"/>
          <w:marRight w:val="0"/>
          <w:marTop w:val="0"/>
          <w:marBottom w:val="0"/>
          <w:divBdr>
            <w:top w:val="none" w:sz="0" w:space="0" w:color="auto"/>
            <w:left w:val="none" w:sz="0" w:space="0" w:color="auto"/>
            <w:bottom w:val="none" w:sz="0" w:space="0" w:color="auto"/>
            <w:right w:val="none" w:sz="0" w:space="0" w:color="auto"/>
          </w:divBdr>
        </w:div>
        <w:div w:id="876937671">
          <w:marLeft w:val="709"/>
          <w:marRight w:val="0"/>
          <w:marTop w:val="0"/>
          <w:marBottom w:val="0"/>
          <w:divBdr>
            <w:top w:val="none" w:sz="0" w:space="0" w:color="auto"/>
            <w:left w:val="none" w:sz="0" w:space="0" w:color="auto"/>
            <w:bottom w:val="none" w:sz="0" w:space="0" w:color="auto"/>
            <w:right w:val="none" w:sz="0" w:space="0" w:color="auto"/>
          </w:divBdr>
        </w:div>
      </w:divsChild>
    </w:div>
    <w:div w:id="1088504426">
      <w:bodyDiv w:val="1"/>
      <w:marLeft w:val="0"/>
      <w:marRight w:val="0"/>
      <w:marTop w:val="0"/>
      <w:marBottom w:val="0"/>
      <w:divBdr>
        <w:top w:val="none" w:sz="0" w:space="0" w:color="auto"/>
        <w:left w:val="none" w:sz="0" w:space="0" w:color="auto"/>
        <w:bottom w:val="none" w:sz="0" w:space="0" w:color="auto"/>
        <w:right w:val="none" w:sz="0" w:space="0" w:color="auto"/>
      </w:divBdr>
    </w:div>
    <w:div w:id="1353991336">
      <w:bodyDiv w:val="1"/>
      <w:marLeft w:val="0"/>
      <w:marRight w:val="0"/>
      <w:marTop w:val="0"/>
      <w:marBottom w:val="0"/>
      <w:divBdr>
        <w:top w:val="none" w:sz="0" w:space="0" w:color="auto"/>
        <w:left w:val="none" w:sz="0" w:space="0" w:color="auto"/>
        <w:bottom w:val="none" w:sz="0" w:space="0" w:color="auto"/>
        <w:right w:val="none" w:sz="0" w:space="0" w:color="auto"/>
      </w:divBdr>
      <w:divsChild>
        <w:div w:id="1690906019">
          <w:marLeft w:val="426"/>
          <w:marRight w:val="0"/>
          <w:marTop w:val="0"/>
          <w:marBottom w:val="0"/>
          <w:divBdr>
            <w:top w:val="none" w:sz="0" w:space="0" w:color="auto"/>
            <w:left w:val="none" w:sz="0" w:space="0" w:color="auto"/>
            <w:bottom w:val="none" w:sz="0" w:space="0" w:color="auto"/>
            <w:right w:val="none" w:sz="0" w:space="0" w:color="auto"/>
          </w:divBdr>
        </w:div>
      </w:divsChild>
    </w:div>
    <w:div w:id="1458839039">
      <w:bodyDiv w:val="1"/>
      <w:marLeft w:val="0"/>
      <w:marRight w:val="0"/>
      <w:marTop w:val="0"/>
      <w:marBottom w:val="0"/>
      <w:divBdr>
        <w:top w:val="none" w:sz="0" w:space="0" w:color="auto"/>
        <w:left w:val="none" w:sz="0" w:space="0" w:color="auto"/>
        <w:bottom w:val="none" w:sz="0" w:space="0" w:color="auto"/>
        <w:right w:val="none" w:sz="0" w:space="0" w:color="auto"/>
      </w:divBdr>
      <w:divsChild>
        <w:div w:id="1408646865">
          <w:marLeft w:val="709"/>
          <w:marRight w:val="0"/>
          <w:marTop w:val="0"/>
          <w:marBottom w:val="0"/>
          <w:divBdr>
            <w:top w:val="none" w:sz="0" w:space="0" w:color="auto"/>
            <w:left w:val="none" w:sz="0" w:space="0" w:color="auto"/>
            <w:bottom w:val="none" w:sz="0" w:space="0" w:color="auto"/>
            <w:right w:val="none" w:sz="0" w:space="0" w:color="auto"/>
          </w:divBdr>
        </w:div>
        <w:div w:id="81925063">
          <w:marLeft w:val="709"/>
          <w:marRight w:val="0"/>
          <w:marTop w:val="0"/>
          <w:marBottom w:val="0"/>
          <w:divBdr>
            <w:top w:val="none" w:sz="0" w:space="0" w:color="auto"/>
            <w:left w:val="none" w:sz="0" w:space="0" w:color="auto"/>
            <w:bottom w:val="none" w:sz="0" w:space="0" w:color="auto"/>
            <w:right w:val="none" w:sz="0" w:space="0" w:color="auto"/>
          </w:divBdr>
        </w:div>
        <w:div w:id="956564578">
          <w:marLeft w:val="709"/>
          <w:marRight w:val="0"/>
          <w:marTop w:val="0"/>
          <w:marBottom w:val="0"/>
          <w:divBdr>
            <w:top w:val="none" w:sz="0" w:space="0" w:color="auto"/>
            <w:left w:val="none" w:sz="0" w:space="0" w:color="auto"/>
            <w:bottom w:val="none" w:sz="0" w:space="0" w:color="auto"/>
            <w:right w:val="none" w:sz="0" w:space="0" w:color="auto"/>
          </w:divBdr>
        </w:div>
        <w:div w:id="788399985">
          <w:marLeft w:val="709"/>
          <w:marRight w:val="0"/>
          <w:marTop w:val="0"/>
          <w:marBottom w:val="0"/>
          <w:divBdr>
            <w:top w:val="none" w:sz="0" w:space="0" w:color="auto"/>
            <w:left w:val="none" w:sz="0" w:space="0" w:color="auto"/>
            <w:bottom w:val="none" w:sz="0" w:space="0" w:color="auto"/>
            <w:right w:val="none" w:sz="0" w:space="0" w:color="auto"/>
          </w:divBdr>
        </w:div>
        <w:div w:id="2043361375">
          <w:marLeft w:val="709"/>
          <w:marRight w:val="0"/>
          <w:marTop w:val="0"/>
          <w:marBottom w:val="0"/>
          <w:divBdr>
            <w:top w:val="none" w:sz="0" w:space="0" w:color="auto"/>
            <w:left w:val="none" w:sz="0" w:space="0" w:color="auto"/>
            <w:bottom w:val="none" w:sz="0" w:space="0" w:color="auto"/>
            <w:right w:val="none" w:sz="0" w:space="0" w:color="auto"/>
          </w:divBdr>
        </w:div>
        <w:div w:id="763107906">
          <w:marLeft w:val="709"/>
          <w:marRight w:val="0"/>
          <w:marTop w:val="0"/>
          <w:marBottom w:val="0"/>
          <w:divBdr>
            <w:top w:val="none" w:sz="0" w:space="0" w:color="auto"/>
            <w:left w:val="none" w:sz="0" w:space="0" w:color="auto"/>
            <w:bottom w:val="none" w:sz="0" w:space="0" w:color="auto"/>
            <w:right w:val="none" w:sz="0" w:space="0" w:color="auto"/>
          </w:divBdr>
        </w:div>
      </w:divsChild>
    </w:div>
    <w:div w:id="1511986374">
      <w:bodyDiv w:val="1"/>
      <w:marLeft w:val="0"/>
      <w:marRight w:val="0"/>
      <w:marTop w:val="0"/>
      <w:marBottom w:val="0"/>
      <w:divBdr>
        <w:top w:val="none" w:sz="0" w:space="0" w:color="auto"/>
        <w:left w:val="none" w:sz="0" w:space="0" w:color="auto"/>
        <w:bottom w:val="none" w:sz="0" w:space="0" w:color="auto"/>
        <w:right w:val="none" w:sz="0" w:space="0" w:color="auto"/>
      </w:divBdr>
    </w:div>
    <w:div w:id="1660766770">
      <w:bodyDiv w:val="1"/>
      <w:marLeft w:val="0"/>
      <w:marRight w:val="0"/>
      <w:marTop w:val="0"/>
      <w:marBottom w:val="0"/>
      <w:divBdr>
        <w:top w:val="none" w:sz="0" w:space="0" w:color="auto"/>
        <w:left w:val="none" w:sz="0" w:space="0" w:color="auto"/>
        <w:bottom w:val="none" w:sz="0" w:space="0" w:color="auto"/>
        <w:right w:val="none" w:sz="0" w:space="0" w:color="auto"/>
      </w:divBdr>
    </w:div>
    <w:div w:id="1762599844">
      <w:bodyDiv w:val="1"/>
      <w:marLeft w:val="0"/>
      <w:marRight w:val="0"/>
      <w:marTop w:val="0"/>
      <w:marBottom w:val="0"/>
      <w:divBdr>
        <w:top w:val="none" w:sz="0" w:space="0" w:color="auto"/>
        <w:left w:val="none" w:sz="0" w:space="0" w:color="auto"/>
        <w:bottom w:val="none" w:sz="0" w:space="0" w:color="auto"/>
        <w:right w:val="none" w:sz="0" w:space="0" w:color="auto"/>
      </w:divBdr>
      <w:divsChild>
        <w:div w:id="487869982">
          <w:marLeft w:val="0"/>
          <w:marRight w:val="0"/>
          <w:marTop w:val="0"/>
          <w:marBottom w:val="0"/>
          <w:divBdr>
            <w:top w:val="none" w:sz="0" w:space="0" w:color="auto"/>
            <w:left w:val="none" w:sz="0" w:space="0" w:color="auto"/>
            <w:bottom w:val="none" w:sz="0" w:space="0" w:color="auto"/>
            <w:right w:val="none" w:sz="0" w:space="0" w:color="auto"/>
          </w:divBdr>
          <w:divsChild>
            <w:div w:id="828210953">
              <w:marLeft w:val="0"/>
              <w:marRight w:val="0"/>
              <w:marTop w:val="0"/>
              <w:marBottom w:val="0"/>
              <w:divBdr>
                <w:top w:val="none" w:sz="0" w:space="0" w:color="auto"/>
                <w:left w:val="none" w:sz="0" w:space="0" w:color="auto"/>
                <w:bottom w:val="none" w:sz="0" w:space="0" w:color="auto"/>
                <w:right w:val="none" w:sz="0" w:space="0" w:color="auto"/>
              </w:divBdr>
              <w:divsChild>
                <w:div w:id="875581495">
                  <w:marLeft w:val="0"/>
                  <w:marRight w:val="0"/>
                  <w:marTop w:val="0"/>
                  <w:marBottom w:val="0"/>
                  <w:divBdr>
                    <w:top w:val="none" w:sz="0" w:space="0" w:color="auto"/>
                    <w:left w:val="none" w:sz="0" w:space="0" w:color="auto"/>
                    <w:bottom w:val="none" w:sz="0" w:space="0" w:color="auto"/>
                    <w:right w:val="none" w:sz="0" w:space="0" w:color="auto"/>
                  </w:divBdr>
                </w:div>
                <w:div w:id="2116165615">
                  <w:marLeft w:val="0"/>
                  <w:marRight w:val="0"/>
                  <w:marTop w:val="0"/>
                  <w:marBottom w:val="0"/>
                  <w:divBdr>
                    <w:top w:val="none" w:sz="0" w:space="0" w:color="auto"/>
                    <w:left w:val="none" w:sz="0" w:space="0" w:color="auto"/>
                    <w:bottom w:val="none" w:sz="0" w:space="0" w:color="auto"/>
                    <w:right w:val="none" w:sz="0" w:space="0" w:color="auto"/>
                  </w:divBdr>
                </w:div>
                <w:div w:id="820271495">
                  <w:marLeft w:val="0"/>
                  <w:marRight w:val="0"/>
                  <w:marTop w:val="0"/>
                  <w:marBottom w:val="0"/>
                  <w:divBdr>
                    <w:top w:val="none" w:sz="0" w:space="0" w:color="auto"/>
                    <w:left w:val="none" w:sz="0" w:space="0" w:color="auto"/>
                    <w:bottom w:val="none" w:sz="0" w:space="0" w:color="auto"/>
                    <w:right w:val="none" w:sz="0" w:space="0" w:color="auto"/>
                  </w:divBdr>
                </w:div>
                <w:div w:id="816536879">
                  <w:marLeft w:val="0"/>
                  <w:marRight w:val="0"/>
                  <w:marTop w:val="0"/>
                  <w:marBottom w:val="0"/>
                  <w:divBdr>
                    <w:top w:val="none" w:sz="0" w:space="0" w:color="auto"/>
                    <w:left w:val="none" w:sz="0" w:space="0" w:color="auto"/>
                    <w:bottom w:val="none" w:sz="0" w:space="0" w:color="auto"/>
                    <w:right w:val="none" w:sz="0" w:space="0" w:color="auto"/>
                  </w:divBdr>
                </w:div>
                <w:div w:id="1779057896">
                  <w:marLeft w:val="0"/>
                  <w:marRight w:val="0"/>
                  <w:marTop w:val="0"/>
                  <w:marBottom w:val="0"/>
                  <w:divBdr>
                    <w:top w:val="none" w:sz="0" w:space="0" w:color="auto"/>
                    <w:left w:val="none" w:sz="0" w:space="0" w:color="auto"/>
                    <w:bottom w:val="none" w:sz="0" w:space="0" w:color="auto"/>
                    <w:right w:val="none" w:sz="0" w:space="0" w:color="auto"/>
                  </w:divBdr>
                </w:div>
                <w:div w:id="516845350">
                  <w:marLeft w:val="0"/>
                  <w:marRight w:val="0"/>
                  <w:marTop w:val="0"/>
                  <w:marBottom w:val="0"/>
                  <w:divBdr>
                    <w:top w:val="none" w:sz="0" w:space="0" w:color="auto"/>
                    <w:left w:val="none" w:sz="0" w:space="0" w:color="auto"/>
                    <w:bottom w:val="none" w:sz="0" w:space="0" w:color="auto"/>
                    <w:right w:val="none" w:sz="0" w:space="0" w:color="auto"/>
                  </w:divBdr>
                </w:div>
                <w:div w:id="970743590">
                  <w:marLeft w:val="0"/>
                  <w:marRight w:val="0"/>
                  <w:marTop w:val="0"/>
                  <w:marBottom w:val="0"/>
                  <w:divBdr>
                    <w:top w:val="none" w:sz="0" w:space="0" w:color="auto"/>
                    <w:left w:val="none" w:sz="0" w:space="0" w:color="auto"/>
                    <w:bottom w:val="none" w:sz="0" w:space="0" w:color="auto"/>
                    <w:right w:val="none" w:sz="0" w:space="0" w:color="auto"/>
                  </w:divBdr>
                </w:div>
                <w:div w:id="1577588297">
                  <w:marLeft w:val="0"/>
                  <w:marRight w:val="0"/>
                  <w:marTop w:val="0"/>
                  <w:marBottom w:val="0"/>
                  <w:divBdr>
                    <w:top w:val="none" w:sz="0" w:space="0" w:color="auto"/>
                    <w:left w:val="none" w:sz="0" w:space="0" w:color="auto"/>
                    <w:bottom w:val="none" w:sz="0" w:space="0" w:color="auto"/>
                    <w:right w:val="none" w:sz="0" w:space="0" w:color="auto"/>
                  </w:divBdr>
                </w:div>
                <w:div w:id="1861628429">
                  <w:marLeft w:val="0"/>
                  <w:marRight w:val="0"/>
                  <w:marTop w:val="0"/>
                  <w:marBottom w:val="0"/>
                  <w:divBdr>
                    <w:top w:val="none" w:sz="0" w:space="0" w:color="auto"/>
                    <w:left w:val="none" w:sz="0" w:space="0" w:color="auto"/>
                    <w:bottom w:val="none" w:sz="0" w:space="0" w:color="auto"/>
                    <w:right w:val="none" w:sz="0" w:space="0" w:color="auto"/>
                  </w:divBdr>
                </w:div>
                <w:div w:id="726612143">
                  <w:marLeft w:val="0"/>
                  <w:marRight w:val="0"/>
                  <w:marTop w:val="0"/>
                  <w:marBottom w:val="0"/>
                  <w:divBdr>
                    <w:top w:val="none" w:sz="0" w:space="0" w:color="auto"/>
                    <w:left w:val="none" w:sz="0" w:space="0" w:color="auto"/>
                    <w:bottom w:val="none" w:sz="0" w:space="0" w:color="auto"/>
                    <w:right w:val="none" w:sz="0" w:space="0" w:color="auto"/>
                  </w:divBdr>
                </w:div>
                <w:div w:id="566695303">
                  <w:marLeft w:val="0"/>
                  <w:marRight w:val="0"/>
                  <w:marTop w:val="0"/>
                  <w:marBottom w:val="0"/>
                  <w:divBdr>
                    <w:top w:val="none" w:sz="0" w:space="0" w:color="auto"/>
                    <w:left w:val="none" w:sz="0" w:space="0" w:color="auto"/>
                    <w:bottom w:val="none" w:sz="0" w:space="0" w:color="auto"/>
                    <w:right w:val="none" w:sz="0" w:space="0" w:color="auto"/>
                  </w:divBdr>
                </w:div>
                <w:div w:id="18428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3506">
      <w:bodyDiv w:val="1"/>
      <w:marLeft w:val="0"/>
      <w:marRight w:val="0"/>
      <w:marTop w:val="0"/>
      <w:marBottom w:val="0"/>
      <w:divBdr>
        <w:top w:val="none" w:sz="0" w:space="0" w:color="auto"/>
        <w:left w:val="none" w:sz="0" w:space="0" w:color="auto"/>
        <w:bottom w:val="none" w:sz="0" w:space="0" w:color="auto"/>
        <w:right w:val="none" w:sz="0" w:space="0" w:color="auto"/>
      </w:divBdr>
      <w:divsChild>
        <w:div w:id="1523931831">
          <w:marLeft w:val="0"/>
          <w:marRight w:val="0"/>
          <w:marTop w:val="0"/>
          <w:marBottom w:val="0"/>
          <w:divBdr>
            <w:top w:val="none" w:sz="0" w:space="0" w:color="auto"/>
            <w:left w:val="none" w:sz="0" w:space="0" w:color="auto"/>
            <w:bottom w:val="none" w:sz="0" w:space="0" w:color="auto"/>
            <w:right w:val="none" w:sz="0" w:space="0" w:color="auto"/>
          </w:divBdr>
        </w:div>
        <w:div w:id="1386291033">
          <w:marLeft w:val="0"/>
          <w:marRight w:val="0"/>
          <w:marTop w:val="0"/>
          <w:marBottom w:val="0"/>
          <w:divBdr>
            <w:top w:val="none" w:sz="0" w:space="0" w:color="auto"/>
            <w:left w:val="none" w:sz="0" w:space="0" w:color="auto"/>
            <w:bottom w:val="none" w:sz="0" w:space="0" w:color="auto"/>
            <w:right w:val="none" w:sz="0" w:space="0" w:color="auto"/>
          </w:divBdr>
        </w:div>
        <w:div w:id="754479829">
          <w:marLeft w:val="0"/>
          <w:marRight w:val="0"/>
          <w:marTop w:val="0"/>
          <w:marBottom w:val="0"/>
          <w:divBdr>
            <w:top w:val="none" w:sz="0" w:space="0" w:color="auto"/>
            <w:left w:val="none" w:sz="0" w:space="0" w:color="auto"/>
            <w:bottom w:val="none" w:sz="0" w:space="0" w:color="auto"/>
            <w:right w:val="none" w:sz="0" w:space="0" w:color="auto"/>
          </w:divBdr>
        </w:div>
      </w:divsChild>
    </w:div>
    <w:div w:id="2016419415">
      <w:bodyDiv w:val="1"/>
      <w:marLeft w:val="0"/>
      <w:marRight w:val="0"/>
      <w:marTop w:val="0"/>
      <w:marBottom w:val="0"/>
      <w:divBdr>
        <w:top w:val="none" w:sz="0" w:space="0" w:color="auto"/>
        <w:left w:val="none" w:sz="0" w:space="0" w:color="auto"/>
        <w:bottom w:val="none" w:sz="0" w:space="0" w:color="auto"/>
        <w:right w:val="none" w:sz="0" w:space="0" w:color="auto"/>
      </w:divBdr>
      <w:divsChild>
        <w:div w:id="2109696115">
          <w:marLeft w:val="426"/>
          <w:marRight w:val="0"/>
          <w:marTop w:val="0"/>
          <w:marBottom w:val="0"/>
          <w:divBdr>
            <w:top w:val="none" w:sz="0" w:space="0" w:color="auto"/>
            <w:left w:val="none" w:sz="0" w:space="0" w:color="auto"/>
            <w:bottom w:val="none" w:sz="0" w:space="0" w:color="auto"/>
            <w:right w:val="none" w:sz="0" w:space="0" w:color="auto"/>
          </w:divBdr>
        </w:div>
        <w:div w:id="577136159">
          <w:marLeft w:val="426"/>
          <w:marRight w:val="0"/>
          <w:marTop w:val="0"/>
          <w:marBottom w:val="0"/>
          <w:divBdr>
            <w:top w:val="none" w:sz="0" w:space="0" w:color="auto"/>
            <w:left w:val="none" w:sz="0" w:space="0" w:color="auto"/>
            <w:bottom w:val="none" w:sz="0" w:space="0" w:color="auto"/>
            <w:right w:val="none" w:sz="0" w:space="0" w:color="auto"/>
          </w:divBdr>
        </w:div>
        <w:div w:id="1637374397">
          <w:marLeft w:val="426"/>
          <w:marRight w:val="0"/>
          <w:marTop w:val="0"/>
          <w:marBottom w:val="0"/>
          <w:divBdr>
            <w:top w:val="none" w:sz="0" w:space="0" w:color="auto"/>
            <w:left w:val="none" w:sz="0" w:space="0" w:color="auto"/>
            <w:bottom w:val="none" w:sz="0" w:space="0" w:color="auto"/>
            <w:right w:val="none" w:sz="0" w:space="0" w:color="auto"/>
          </w:divBdr>
        </w:div>
        <w:div w:id="1421289352">
          <w:marLeft w:val="426"/>
          <w:marRight w:val="0"/>
          <w:marTop w:val="0"/>
          <w:marBottom w:val="0"/>
          <w:divBdr>
            <w:top w:val="none" w:sz="0" w:space="0" w:color="auto"/>
            <w:left w:val="none" w:sz="0" w:space="0" w:color="auto"/>
            <w:bottom w:val="none" w:sz="0" w:space="0" w:color="auto"/>
            <w:right w:val="none" w:sz="0" w:space="0" w:color="auto"/>
          </w:divBdr>
        </w:div>
        <w:div w:id="655961641">
          <w:marLeft w:val="426"/>
          <w:marRight w:val="0"/>
          <w:marTop w:val="0"/>
          <w:marBottom w:val="0"/>
          <w:divBdr>
            <w:top w:val="none" w:sz="0" w:space="0" w:color="auto"/>
            <w:left w:val="none" w:sz="0" w:space="0" w:color="auto"/>
            <w:bottom w:val="none" w:sz="0" w:space="0" w:color="auto"/>
            <w:right w:val="none" w:sz="0" w:space="0" w:color="auto"/>
          </w:divBdr>
        </w:div>
      </w:divsChild>
    </w:div>
    <w:div w:id="203260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https://www.esaunggul.ac.id/wp-content/uploads/2012/07/logo-ke-bwh.jpg"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kemenkeu.go.id/"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digilib.unila.ac.id/"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id.wikipedia.org/wiki/Pembangunan_ekono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15</Pages>
  <Words>3822</Words>
  <Characters>21787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25558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cp:revision>
  <dcterms:created xsi:type="dcterms:W3CDTF">2019-05-13T00:44:00Z</dcterms:created>
  <dcterms:modified xsi:type="dcterms:W3CDTF">2019-05-13T01:33:00Z</dcterms:modified>
</cp:coreProperties>
</file>