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B9F" w:rsidRPr="00936F7C" w:rsidRDefault="00CB3B9F" w:rsidP="00CB3B9F">
      <w:pPr>
        <w:jc w:val="center"/>
        <w:rPr>
          <w:rFonts w:ascii="Times New Roman" w:hAnsi="Times New Roman" w:cs="Times New Roman"/>
          <w:sz w:val="40"/>
          <w:szCs w:val="40"/>
        </w:rPr>
      </w:pPr>
      <w:r w:rsidRPr="00936F7C">
        <w:rPr>
          <w:rFonts w:ascii="Times New Roman" w:hAnsi="Times New Roman" w:cs="Times New Roman"/>
          <w:sz w:val="40"/>
          <w:szCs w:val="40"/>
        </w:rPr>
        <w:t>MODUL</w:t>
      </w:r>
      <w:r>
        <w:rPr>
          <w:rFonts w:ascii="Times New Roman" w:hAnsi="Times New Roman" w:cs="Times New Roman"/>
          <w:sz w:val="40"/>
          <w:szCs w:val="40"/>
        </w:rPr>
        <w:t xml:space="preserve"> MATA KULIAH</w:t>
      </w:r>
    </w:p>
    <w:p w:rsidR="00CB3B9F" w:rsidRPr="00936F7C" w:rsidRDefault="00CB3B9F" w:rsidP="00CB3B9F">
      <w:pPr>
        <w:jc w:val="center"/>
        <w:rPr>
          <w:rFonts w:ascii="Times New Roman" w:hAnsi="Times New Roman" w:cs="Times New Roman"/>
          <w:b/>
          <w:sz w:val="40"/>
          <w:szCs w:val="40"/>
        </w:rPr>
      </w:pPr>
      <w:r w:rsidRPr="00936F7C">
        <w:rPr>
          <w:rFonts w:ascii="Times New Roman" w:hAnsi="Times New Roman" w:cs="Times New Roman"/>
          <w:b/>
          <w:sz w:val="40"/>
          <w:szCs w:val="40"/>
        </w:rPr>
        <w:t xml:space="preserve">HUKUM </w:t>
      </w:r>
      <w:r>
        <w:rPr>
          <w:rFonts w:ascii="Times New Roman" w:hAnsi="Times New Roman" w:cs="Times New Roman"/>
          <w:b/>
          <w:sz w:val="40"/>
          <w:szCs w:val="40"/>
        </w:rPr>
        <w:t>ISLAM</w:t>
      </w:r>
    </w:p>
    <w:p w:rsidR="00CB3B9F" w:rsidRPr="000572E5" w:rsidRDefault="00CB3B9F" w:rsidP="00CB3B9F">
      <w:pPr>
        <w:jc w:val="center"/>
        <w:rPr>
          <w:rFonts w:ascii="Times New Roman" w:hAnsi="Times New Roman" w:cs="Times New Roman"/>
          <w:lang w:val="sv-SE"/>
        </w:rPr>
      </w:pPr>
    </w:p>
    <w:p w:rsidR="00CB3B9F" w:rsidRPr="000572E5" w:rsidRDefault="00CB3B9F" w:rsidP="00CB3B9F">
      <w:pPr>
        <w:jc w:val="center"/>
        <w:rPr>
          <w:rFonts w:ascii="Times New Roman" w:hAnsi="Times New Roman" w:cs="Times New Roman"/>
          <w:lang w:val="sv-SE"/>
        </w:rPr>
      </w:pPr>
      <w:r>
        <w:rPr>
          <w:rFonts w:ascii="Times New Roman" w:hAnsi="Times New Roman" w:cs="Times New Roman"/>
          <w:noProof/>
        </w:rPr>
        <w:drawing>
          <wp:inline distT="0" distB="0" distL="0" distR="0" wp14:anchorId="60ABC8CF" wp14:editId="3943986C">
            <wp:extent cx="2809875" cy="1562100"/>
            <wp:effectExtent l="0" t="0" r="9525" b="0"/>
            <wp:docPr id="2" name="Picture 2" descr="E:\BACK UP VAIO NOV 2017\MATERI KULIAH S1\logo UEU.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 UP VAIO NOV 2017\MATERI KULIAH S1\logo UEU.jp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7401" cy="1566284"/>
                    </a:xfrm>
                    <a:prstGeom prst="rect">
                      <a:avLst/>
                    </a:prstGeom>
                    <a:noFill/>
                    <a:ln>
                      <a:noFill/>
                    </a:ln>
                  </pic:spPr>
                </pic:pic>
              </a:graphicData>
            </a:graphic>
          </wp:inline>
        </w:drawing>
      </w:r>
    </w:p>
    <w:p w:rsidR="00CB3B9F" w:rsidRDefault="00CB3B9F" w:rsidP="00CB3B9F">
      <w:pPr>
        <w:spacing w:after="0" w:line="240" w:lineRule="auto"/>
        <w:jc w:val="center"/>
        <w:rPr>
          <w:rFonts w:ascii="Times New Roman" w:hAnsi="Times New Roman" w:cs="Times New Roman"/>
          <w:sz w:val="40"/>
          <w:szCs w:val="40"/>
          <w:lang w:val="fi-FI"/>
        </w:rPr>
      </w:pPr>
    </w:p>
    <w:p w:rsidR="00CB3B9F" w:rsidRDefault="00CB3B9F" w:rsidP="00CB3B9F">
      <w:pPr>
        <w:spacing w:after="0" w:line="240" w:lineRule="auto"/>
        <w:jc w:val="center"/>
        <w:rPr>
          <w:rFonts w:ascii="Times New Roman" w:hAnsi="Times New Roman" w:cs="Times New Roman"/>
          <w:sz w:val="40"/>
          <w:szCs w:val="40"/>
          <w:lang w:val="fi-FI"/>
        </w:rPr>
      </w:pPr>
      <w:r w:rsidRPr="00936F7C">
        <w:rPr>
          <w:rFonts w:ascii="Times New Roman" w:hAnsi="Times New Roman" w:cs="Times New Roman"/>
          <w:sz w:val="40"/>
          <w:szCs w:val="40"/>
          <w:lang w:val="fi-FI"/>
        </w:rPr>
        <w:t>Disusun Oleh</w:t>
      </w:r>
      <w:r>
        <w:rPr>
          <w:rFonts w:ascii="Times New Roman" w:hAnsi="Times New Roman" w:cs="Times New Roman"/>
          <w:sz w:val="40"/>
          <w:szCs w:val="40"/>
          <w:lang w:val="fi-FI"/>
        </w:rPr>
        <w:t>:</w:t>
      </w:r>
    </w:p>
    <w:p w:rsidR="00CB3B9F" w:rsidRPr="00936F7C" w:rsidRDefault="00CB3B9F" w:rsidP="00CB3B9F">
      <w:pPr>
        <w:spacing w:after="0" w:line="240" w:lineRule="auto"/>
        <w:jc w:val="center"/>
        <w:rPr>
          <w:rFonts w:ascii="Times New Roman" w:hAnsi="Times New Roman" w:cs="Times New Roman"/>
          <w:sz w:val="40"/>
          <w:szCs w:val="40"/>
          <w:lang w:val="fi-FI"/>
        </w:rPr>
      </w:pPr>
    </w:p>
    <w:p w:rsidR="00CB3B9F" w:rsidRDefault="00CB3B9F" w:rsidP="00CB3B9F">
      <w:pPr>
        <w:spacing w:after="0" w:line="240" w:lineRule="auto"/>
        <w:jc w:val="center"/>
        <w:rPr>
          <w:rFonts w:ascii="Times New Roman" w:hAnsi="Times New Roman" w:cs="Times New Roman"/>
          <w:b/>
          <w:sz w:val="40"/>
          <w:szCs w:val="40"/>
          <w:lang w:val="fi-FI"/>
        </w:rPr>
      </w:pPr>
      <w:r w:rsidRPr="00936F7C">
        <w:rPr>
          <w:rFonts w:ascii="Times New Roman" w:hAnsi="Times New Roman" w:cs="Times New Roman"/>
          <w:b/>
          <w:sz w:val="40"/>
          <w:szCs w:val="40"/>
          <w:lang w:val="fi-FI"/>
        </w:rPr>
        <w:t>ERNAWATI, SHI, MH.</w:t>
      </w:r>
    </w:p>
    <w:p w:rsidR="00CB3B9F" w:rsidRPr="000572E5" w:rsidRDefault="00CB3B9F" w:rsidP="00CB3B9F">
      <w:pPr>
        <w:jc w:val="center"/>
        <w:rPr>
          <w:rFonts w:ascii="Times New Roman" w:hAnsi="Times New Roman" w:cs="Times New Roman"/>
          <w:sz w:val="40"/>
          <w:szCs w:val="40"/>
          <w:lang w:val="fi-FI"/>
        </w:rPr>
      </w:pPr>
    </w:p>
    <w:p w:rsidR="00CB3B9F" w:rsidRDefault="00CB3B9F" w:rsidP="00CB3B9F">
      <w:pPr>
        <w:jc w:val="center"/>
        <w:rPr>
          <w:rFonts w:ascii="Times New Roman" w:hAnsi="Times New Roman" w:cs="Times New Roman"/>
          <w:sz w:val="40"/>
          <w:szCs w:val="40"/>
          <w:lang w:val="fi-FI"/>
        </w:rPr>
      </w:pPr>
    </w:p>
    <w:p w:rsidR="00CB3B9F" w:rsidRDefault="00CB3B9F" w:rsidP="00CB3B9F">
      <w:pPr>
        <w:jc w:val="center"/>
        <w:rPr>
          <w:rFonts w:ascii="Times New Roman" w:hAnsi="Times New Roman" w:cs="Times New Roman"/>
          <w:sz w:val="40"/>
          <w:szCs w:val="40"/>
          <w:lang w:val="fi-FI"/>
        </w:rPr>
      </w:pPr>
    </w:p>
    <w:p w:rsidR="00CB3B9F" w:rsidRDefault="00CB3B9F" w:rsidP="00CB3B9F">
      <w:pPr>
        <w:jc w:val="center"/>
        <w:rPr>
          <w:rFonts w:ascii="Times New Roman" w:hAnsi="Times New Roman" w:cs="Times New Roman"/>
          <w:sz w:val="40"/>
          <w:szCs w:val="40"/>
          <w:lang w:val="fi-FI"/>
        </w:rPr>
      </w:pPr>
      <w:bookmarkStart w:id="0" w:name="_GoBack"/>
      <w:bookmarkEnd w:id="0"/>
    </w:p>
    <w:p w:rsidR="00CB3B9F" w:rsidRDefault="00CB3B9F" w:rsidP="00CB3B9F">
      <w:pPr>
        <w:jc w:val="center"/>
        <w:rPr>
          <w:rFonts w:ascii="Times New Roman" w:hAnsi="Times New Roman" w:cs="Times New Roman"/>
          <w:sz w:val="40"/>
          <w:szCs w:val="40"/>
          <w:lang w:val="fi-FI"/>
        </w:rPr>
      </w:pPr>
    </w:p>
    <w:p w:rsidR="00CB3B9F" w:rsidRPr="000572E5" w:rsidRDefault="00CB3B9F" w:rsidP="00CB3B9F">
      <w:pPr>
        <w:spacing w:after="0" w:line="240" w:lineRule="auto"/>
        <w:jc w:val="center"/>
        <w:rPr>
          <w:rFonts w:ascii="Times New Roman" w:hAnsi="Times New Roman" w:cs="Times New Roman"/>
          <w:sz w:val="40"/>
          <w:szCs w:val="40"/>
          <w:lang w:val="fi-FI"/>
        </w:rPr>
      </w:pPr>
      <w:r>
        <w:rPr>
          <w:rFonts w:ascii="Times New Roman" w:hAnsi="Times New Roman" w:cs="Times New Roman"/>
          <w:sz w:val="40"/>
          <w:szCs w:val="40"/>
          <w:lang w:val="fi-FI"/>
        </w:rPr>
        <w:t>FAKULTAS HUKUM</w:t>
      </w:r>
    </w:p>
    <w:p w:rsidR="00CB3B9F" w:rsidRPr="000572E5" w:rsidRDefault="00CB3B9F" w:rsidP="00CB3B9F">
      <w:pPr>
        <w:spacing w:after="0" w:line="240" w:lineRule="auto"/>
        <w:jc w:val="center"/>
        <w:rPr>
          <w:rFonts w:ascii="Times New Roman" w:hAnsi="Times New Roman" w:cs="Times New Roman"/>
          <w:sz w:val="40"/>
          <w:szCs w:val="40"/>
          <w:lang w:val="es-ES"/>
        </w:rPr>
      </w:pPr>
      <w:r w:rsidRPr="000572E5">
        <w:rPr>
          <w:rFonts w:ascii="Times New Roman" w:hAnsi="Times New Roman" w:cs="Times New Roman"/>
          <w:sz w:val="40"/>
          <w:szCs w:val="40"/>
          <w:lang w:val="es-ES"/>
        </w:rPr>
        <w:t>UNIVERSITAS ESA UNGGUL</w:t>
      </w:r>
    </w:p>
    <w:p w:rsidR="00CB3B9F" w:rsidRDefault="00CB3B9F" w:rsidP="00CB3B9F">
      <w:pPr>
        <w:spacing w:after="0" w:line="240" w:lineRule="auto"/>
        <w:jc w:val="center"/>
        <w:rPr>
          <w:rFonts w:ascii="Times New Roman" w:hAnsi="Times New Roman" w:cs="Times New Roman"/>
          <w:sz w:val="40"/>
          <w:szCs w:val="40"/>
          <w:lang w:val="es-ES"/>
        </w:rPr>
      </w:pPr>
      <w:r>
        <w:rPr>
          <w:rFonts w:ascii="Times New Roman" w:hAnsi="Times New Roman" w:cs="Times New Roman"/>
          <w:sz w:val="40"/>
          <w:szCs w:val="40"/>
          <w:lang w:val="es-ES"/>
        </w:rPr>
        <w:t>2018</w:t>
      </w:r>
    </w:p>
    <w:p w:rsidR="0001112E" w:rsidRPr="002C2069" w:rsidRDefault="0001112E" w:rsidP="0001112E">
      <w:pPr>
        <w:spacing w:after="0"/>
        <w:jc w:val="center"/>
        <w:rPr>
          <w:rStyle w:val="Strong"/>
          <w:rFonts w:ascii="Times New Roman" w:hAnsi="Times New Roman" w:cs="Times New Roman"/>
          <w:bCs w:val="0"/>
          <w:color w:val="000000" w:themeColor="text1"/>
          <w:sz w:val="24"/>
          <w:szCs w:val="24"/>
        </w:rPr>
      </w:pPr>
      <w:r w:rsidRPr="002C2069">
        <w:rPr>
          <w:rFonts w:ascii="Times New Roman" w:hAnsi="Times New Roman" w:cs="Times New Roman"/>
          <w:b/>
          <w:color w:val="000000" w:themeColor="text1"/>
          <w:sz w:val="24"/>
          <w:szCs w:val="24"/>
        </w:rPr>
        <w:lastRenderedPageBreak/>
        <w:t>PERTEMUAN 6</w:t>
      </w:r>
    </w:p>
    <w:p w:rsidR="0001112E" w:rsidRPr="002C2069" w:rsidRDefault="0001112E" w:rsidP="0001112E">
      <w:pPr>
        <w:spacing w:after="0"/>
        <w:jc w:val="center"/>
        <w:rPr>
          <w:rStyle w:val="Strong"/>
          <w:rFonts w:ascii="Times New Roman" w:hAnsi="Times New Roman" w:cs="Times New Roman"/>
          <w:sz w:val="24"/>
          <w:szCs w:val="24"/>
        </w:rPr>
      </w:pPr>
      <w:r w:rsidRPr="002C2069">
        <w:rPr>
          <w:rStyle w:val="Strong"/>
          <w:rFonts w:ascii="Times New Roman" w:hAnsi="Times New Roman" w:cs="Times New Roman"/>
          <w:sz w:val="24"/>
          <w:szCs w:val="24"/>
        </w:rPr>
        <w:t>Asas Hukum Perkawinan Dan Kewarisan,</w:t>
      </w:r>
    </w:p>
    <w:p w:rsidR="0001112E" w:rsidRPr="002C2069" w:rsidRDefault="0001112E" w:rsidP="0001112E">
      <w:pPr>
        <w:spacing w:after="0"/>
        <w:jc w:val="center"/>
        <w:rPr>
          <w:rStyle w:val="Strong"/>
          <w:rFonts w:ascii="Times New Roman" w:hAnsi="Times New Roman" w:cs="Times New Roman"/>
          <w:b w:val="0"/>
          <w:sz w:val="24"/>
          <w:szCs w:val="24"/>
        </w:rPr>
      </w:pPr>
      <w:r w:rsidRPr="002C2069">
        <w:rPr>
          <w:rStyle w:val="Strong"/>
          <w:rFonts w:ascii="Times New Roman" w:hAnsi="Times New Roman" w:cs="Times New Roman"/>
          <w:sz w:val="24"/>
          <w:szCs w:val="24"/>
        </w:rPr>
        <w:t>Kaidah-Kaidah Fikih, Al-Ahkam Al-Khamsah</w:t>
      </w:r>
    </w:p>
    <w:p w:rsidR="0001112E" w:rsidRPr="002C2069"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Pr="002C2069" w:rsidRDefault="0001112E" w:rsidP="0001112E">
      <w:pPr>
        <w:pStyle w:val="ListParagraph"/>
        <w:numPr>
          <w:ilvl w:val="2"/>
          <w:numId w:val="3"/>
        </w:numPr>
        <w:autoSpaceDE w:val="0"/>
        <w:autoSpaceDN w:val="0"/>
        <w:adjustRightInd w:val="0"/>
        <w:spacing w:after="0"/>
        <w:ind w:left="426" w:hanging="426"/>
        <w:jc w:val="both"/>
        <w:rPr>
          <w:rFonts w:ascii="Times New Roman" w:hAnsi="Times New Roman" w:cs="Times New Roman"/>
          <w:color w:val="000000" w:themeColor="text1"/>
          <w:sz w:val="24"/>
          <w:szCs w:val="24"/>
        </w:rPr>
      </w:pPr>
      <w:r w:rsidRPr="002C2069">
        <w:rPr>
          <w:rFonts w:ascii="Times New Roman" w:hAnsi="Times New Roman" w:cs="Times New Roman"/>
          <w:b/>
          <w:bCs/>
          <w:color w:val="221E1F"/>
          <w:sz w:val="24"/>
          <w:szCs w:val="24"/>
        </w:rPr>
        <w:t>Asas-Asas Khusus Hukum Islam</w:t>
      </w:r>
    </w:p>
    <w:p w:rsidR="0001112E" w:rsidRPr="002C2069" w:rsidRDefault="0001112E" w:rsidP="0001112E">
      <w:pPr>
        <w:spacing w:after="0"/>
        <w:ind w:firstLine="426"/>
        <w:jc w:val="both"/>
        <w:rPr>
          <w:rFonts w:ascii="Times New Roman" w:hAnsi="Times New Roman" w:cs="Times New Roman"/>
          <w:bCs/>
          <w:sz w:val="24"/>
          <w:szCs w:val="24"/>
        </w:rPr>
      </w:pPr>
      <w:r w:rsidRPr="002C2069">
        <w:rPr>
          <w:rFonts w:ascii="Times New Roman" w:hAnsi="Times New Roman" w:cs="Times New Roman"/>
          <w:color w:val="000000" w:themeColor="text1"/>
          <w:sz w:val="24"/>
          <w:szCs w:val="24"/>
        </w:rPr>
        <w:t xml:space="preserve">Di antara asas-asas khusus hukum Islam, yaitu </w:t>
      </w:r>
      <w:r w:rsidRPr="002C2069">
        <w:rPr>
          <w:rStyle w:val="Strong"/>
          <w:rFonts w:ascii="Times New Roman" w:hAnsi="Times New Roman" w:cs="Times New Roman"/>
          <w:b w:val="0"/>
          <w:sz w:val="24"/>
          <w:szCs w:val="24"/>
        </w:rPr>
        <w:t>Asas Pidana, Asas Perdata, Asas Hukum Perkawinan Dan Asas Hukum Kewarisan. Pada pertemuan ke-5 sudah dibahas m</w:t>
      </w:r>
      <w:r w:rsidRPr="002C2069">
        <w:rPr>
          <w:rFonts w:ascii="Times New Roman" w:hAnsi="Times New Roman" w:cs="Times New Roman"/>
          <w:color w:val="000000" w:themeColor="text1"/>
          <w:sz w:val="24"/>
          <w:szCs w:val="24"/>
        </w:rPr>
        <w:t>engenai (</w:t>
      </w:r>
      <w:r w:rsidRPr="002C2069">
        <w:rPr>
          <w:rStyle w:val="Strong"/>
          <w:rFonts w:ascii="Times New Roman" w:hAnsi="Times New Roman" w:cs="Times New Roman"/>
          <w:b w:val="0"/>
          <w:sz w:val="24"/>
          <w:szCs w:val="24"/>
        </w:rPr>
        <w:t>Asas Pidana Dan Asas Perdata)</w:t>
      </w:r>
      <w:r w:rsidRPr="002C2069">
        <w:rPr>
          <w:rFonts w:ascii="Times New Roman" w:hAnsi="Times New Roman" w:cs="Times New Roman"/>
          <w:color w:val="000000" w:themeColor="text1"/>
          <w:sz w:val="24"/>
          <w:szCs w:val="24"/>
        </w:rPr>
        <w:t xml:space="preserve"> maka pada pertemuan ini akan di bahas lanjutan dari asas-asas khusus hukum Islam yaitu (</w:t>
      </w:r>
      <w:r w:rsidRPr="002C2069">
        <w:rPr>
          <w:rStyle w:val="Strong"/>
          <w:rFonts w:ascii="Times New Roman" w:hAnsi="Times New Roman" w:cs="Times New Roman"/>
          <w:b w:val="0"/>
          <w:sz w:val="24"/>
          <w:szCs w:val="24"/>
        </w:rPr>
        <w:t>Asas Hukum Perkawinan Dan Asas Hukum Kewarisan</w:t>
      </w:r>
      <w:r w:rsidRPr="002C2069">
        <w:rPr>
          <w:rFonts w:ascii="Times New Roman" w:hAnsi="Times New Roman" w:cs="Times New Roman"/>
          <w:color w:val="000000" w:themeColor="text1"/>
          <w:sz w:val="24"/>
          <w:szCs w:val="24"/>
        </w:rPr>
        <w:t>) (</w:t>
      </w:r>
      <w:r w:rsidRPr="002C2069">
        <w:rPr>
          <w:rFonts w:ascii="Times New Roman" w:hAnsi="Times New Roman" w:cs="Times New Roman"/>
          <w:sz w:val="24"/>
          <w:szCs w:val="24"/>
        </w:rPr>
        <w:t>Mohammad Daud Ali, 2014: 130-141</w:t>
      </w:r>
      <w:r w:rsidRPr="002C2069">
        <w:rPr>
          <w:rFonts w:ascii="Times New Roman" w:hAnsi="Times New Roman" w:cs="Times New Roman"/>
          <w:color w:val="000000" w:themeColor="text1"/>
          <w:sz w:val="24"/>
          <w:szCs w:val="24"/>
        </w:rPr>
        <w:t>), sebagai berikut:</w:t>
      </w:r>
    </w:p>
    <w:p w:rsidR="0001112E" w:rsidRPr="002C2069" w:rsidRDefault="0001112E" w:rsidP="0001112E">
      <w:pPr>
        <w:pStyle w:val="ListParagraph"/>
        <w:numPr>
          <w:ilvl w:val="1"/>
          <w:numId w:val="2"/>
        </w:numPr>
        <w:autoSpaceDE w:val="0"/>
        <w:autoSpaceDN w:val="0"/>
        <w:adjustRightInd w:val="0"/>
        <w:spacing w:after="0"/>
        <w:ind w:left="426" w:hanging="284"/>
        <w:jc w:val="both"/>
        <w:rPr>
          <w:rFonts w:ascii="Times New Roman" w:hAnsi="Times New Roman" w:cs="Times New Roman"/>
          <w:b/>
          <w:color w:val="000000" w:themeColor="text1"/>
          <w:sz w:val="24"/>
          <w:szCs w:val="24"/>
        </w:rPr>
      </w:pPr>
      <w:r w:rsidRPr="002C2069">
        <w:rPr>
          <w:rFonts w:ascii="Times New Roman" w:hAnsi="Times New Roman" w:cs="Times New Roman"/>
          <w:b/>
          <w:bCs/>
          <w:color w:val="221E1F"/>
          <w:sz w:val="24"/>
          <w:szCs w:val="24"/>
        </w:rPr>
        <w:t>Asas-Asas Hukum Perkawinan</w:t>
      </w:r>
    </w:p>
    <w:p w:rsidR="0001112E" w:rsidRPr="002C2069"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1) Asas Kesukarelaan</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Perkawinan harus dilandasi </w:t>
      </w:r>
      <w:r>
        <w:rPr>
          <w:rFonts w:ascii="Times New Roman" w:hAnsi="Times New Roman" w:cs="Times New Roman"/>
          <w:color w:val="221E1F"/>
          <w:sz w:val="24"/>
          <w:szCs w:val="24"/>
        </w:rPr>
        <w:t xml:space="preserve">dengan asas kesukarelaan antara </w:t>
      </w:r>
      <w:r w:rsidRPr="002C2069">
        <w:rPr>
          <w:rFonts w:ascii="Times New Roman" w:hAnsi="Times New Roman" w:cs="Times New Roman"/>
          <w:color w:val="221E1F"/>
          <w:sz w:val="24"/>
          <w:szCs w:val="24"/>
        </w:rPr>
        <w:t>kedua belah pihak. Kedua b</w:t>
      </w:r>
      <w:r>
        <w:rPr>
          <w:rFonts w:ascii="Times New Roman" w:hAnsi="Times New Roman" w:cs="Times New Roman"/>
          <w:color w:val="221E1F"/>
          <w:sz w:val="24"/>
          <w:szCs w:val="24"/>
        </w:rPr>
        <w:t xml:space="preserve">elah pihak tersebut bukan hanya </w:t>
      </w:r>
      <w:r w:rsidRPr="002C2069">
        <w:rPr>
          <w:rFonts w:ascii="Times New Roman" w:hAnsi="Times New Roman" w:cs="Times New Roman"/>
          <w:color w:val="221E1F"/>
          <w:sz w:val="24"/>
          <w:szCs w:val="24"/>
        </w:rPr>
        <w:t>antara suami istri, melainkan ora</w:t>
      </w:r>
      <w:r>
        <w:rPr>
          <w:rFonts w:ascii="Times New Roman" w:hAnsi="Times New Roman" w:cs="Times New Roman"/>
          <w:color w:val="221E1F"/>
          <w:sz w:val="24"/>
          <w:szCs w:val="24"/>
        </w:rPr>
        <w:t xml:space="preserve">ngtua dan keluarga masing-masing </w:t>
      </w:r>
      <w:r w:rsidRPr="002C2069">
        <w:rPr>
          <w:rFonts w:ascii="Times New Roman" w:hAnsi="Times New Roman" w:cs="Times New Roman"/>
          <w:color w:val="221E1F"/>
          <w:sz w:val="24"/>
          <w:szCs w:val="24"/>
        </w:rPr>
        <w:t>mempelai. Yang tak ka</w:t>
      </w:r>
      <w:r>
        <w:rPr>
          <w:rFonts w:ascii="Times New Roman" w:hAnsi="Times New Roman" w:cs="Times New Roman"/>
          <w:color w:val="221E1F"/>
          <w:sz w:val="24"/>
          <w:szCs w:val="24"/>
        </w:rPr>
        <w:t xml:space="preserve">lah penting adalah kesukarelaan </w:t>
      </w:r>
      <w:r w:rsidRPr="002C2069">
        <w:rPr>
          <w:rFonts w:ascii="Times New Roman" w:hAnsi="Times New Roman" w:cs="Times New Roman"/>
          <w:color w:val="221E1F"/>
          <w:sz w:val="24"/>
          <w:szCs w:val="24"/>
        </w:rPr>
        <w:t>orangtua mempela</w:t>
      </w:r>
      <w:r>
        <w:rPr>
          <w:rFonts w:ascii="Times New Roman" w:hAnsi="Times New Roman" w:cs="Times New Roman"/>
          <w:color w:val="221E1F"/>
          <w:sz w:val="24"/>
          <w:szCs w:val="24"/>
        </w:rPr>
        <w:t xml:space="preserve">i wanita yang menurut ketentuan </w:t>
      </w:r>
      <w:r w:rsidRPr="002C2069">
        <w:rPr>
          <w:rFonts w:ascii="Times New Roman" w:hAnsi="Times New Roman" w:cs="Times New Roman"/>
          <w:color w:val="221E1F"/>
          <w:sz w:val="24"/>
          <w:szCs w:val="24"/>
        </w:rPr>
        <w:t>perkawinan Islam harus menjadi wali.</w:t>
      </w:r>
    </w:p>
    <w:p w:rsidR="0001112E"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2C2069">
        <w:rPr>
          <w:rFonts w:ascii="Times New Roman" w:hAnsi="Times New Roman" w:cs="Times New Roman"/>
          <w:sz w:val="24"/>
          <w:szCs w:val="24"/>
        </w:rPr>
        <w:t>Banyak hadits Nabi yang menjelaskan pentingnya wali dalam pernikahan</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serta terdapat izin calon mempelai wanita sebagai wujud sukarela. Dari Abi Hurairah</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ra., ia berkata, “Telah bersabda Rasulullah saw, ‘</w:t>
      </w:r>
      <w:r w:rsidRPr="002C2069">
        <w:rPr>
          <w:rFonts w:ascii="Times New Roman" w:hAnsi="Times New Roman" w:cs="Times New Roman"/>
          <w:i/>
          <w:iCs/>
          <w:sz w:val="24"/>
          <w:szCs w:val="24"/>
        </w:rPr>
        <w:t>Janganlah perempuan mengawinkan</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orang perempuan, dan janganlah perempuan mengawinkan dirinya sendiri’</w:t>
      </w:r>
      <w:r w:rsidRPr="002C2069">
        <w:rPr>
          <w:rFonts w:ascii="Times New Roman" w:hAnsi="Times New Roman" w:cs="Times New Roman"/>
          <w:sz w:val="24"/>
          <w:szCs w:val="24"/>
        </w:rPr>
        <w:t>” (H.R.</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Ibnu Majah, Daruqutni dan rawi-rawinya dapat dipercaya). Hadits lain dari Abu</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 xml:space="preserve">Hurairah ra., bahwasanya Rasulullah saw. bersabda, </w:t>
      </w:r>
      <w:r w:rsidRPr="002C2069">
        <w:rPr>
          <w:rFonts w:ascii="Times New Roman" w:hAnsi="Times New Roman" w:cs="Times New Roman"/>
          <w:i/>
          <w:iCs/>
          <w:sz w:val="24"/>
          <w:szCs w:val="24"/>
        </w:rPr>
        <w:t>“Tidak boleh dinikahkan seorang</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janda hingga ia mengizinkan, dan perawan tidak boleh dinikahkan hingga ia dimintai</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 xml:space="preserve">izinnya.” </w:t>
      </w:r>
      <w:r w:rsidRPr="002C2069">
        <w:rPr>
          <w:rFonts w:ascii="Times New Roman" w:hAnsi="Times New Roman" w:cs="Times New Roman"/>
          <w:sz w:val="24"/>
          <w:szCs w:val="24"/>
        </w:rPr>
        <w:t xml:space="preserve">Sahabat-sahabat bertanya, </w:t>
      </w:r>
      <w:r w:rsidRPr="002C2069">
        <w:rPr>
          <w:rFonts w:ascii="Times New Roman" w:hAnsi="Times New Roman" w:cs="Times New Roman"/>
          <w:i/>
          <w:iCs/>
          <w:sz w:val="24"/>
          <w:szCs w:val="24"/>
        </w:rPr>
        <w:t xml:space="preserve">“Ya Rasulullah bagaimanakah izinnya itu?” </w:t>
      </w:r>
      <w:r w:rsidRPr="002C2069">
        <w:rPr>
          <w:rFonts w:ascii="Times New Roman" w:hAnsi="Times New Roman" w:cs="Times New Roman"/>
          <w:sz w:val="24"/>
          <w:szCs w:val="24"/>
        </w:rPr>
        <w:t>Beliau</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 xml:space="preserve">bersabda: </w:t>
      </w:r>
      <w:r w:rsidRPr="002C2069">
        <w:rPr>
          <w:rFonts w:ascii="Times New Roman" w:hAnsi="Times New Roman" w:cs="Times New Roman"/>
          <w:i/>
          <w:iCs/>
          <w:sz w:val="24"/>
          <w:szCs w:val="24"/>
        </w:rPr>
        <w:t xml:space="preserve">“Diamnya”. </w:t>
      </w:r>
      <w:r w:rsidRPr="002C2069">
        <w:rPr>
          <w:rFonts w:ascii="Times New Roman" w:hAnsi="Times New Roman" w:cs="Times New Roman"/>
          <w:sz w:val="24"/>
          <w:szCs w:val="24"/>
        </w:rPr>
        <w:t>(H.R. Bukhari dan Muslim). Hadits lain juga dari Ibnu ‘Abbas ra.,</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 xml:space="preserve">bahwasanya Nabi saw. telah bersabda, </w:t>
      </w:r>
      <w:r w:rsidRPr="002C2069">
        <w:rPr>
          <w:rFonts w:ascii="Times New Roman" w:hAnsi="Times New Roman" w:cs="Times New Roman"/>
          <w:i/>
          <w:iCs/>
          <w:sz w:val="24"/>
          <w:szCs w:val="24"/>
        </w:rPr>
        <w:t>“Seorang janda lebih berhak atas dirinya dari</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 xml:space="preserve">walinya, dan perawan harus dengan izinnya, dan izinnya ialah diamnya”. </w:t>
      </w:r>
      <w:r w:rsidRPr="002C2069">
        <w:rPr>
          <w:rFonts w:ascii="Times New Roman" w:hAnsi="Times New Roman" w:cs="Times New Roman"/>
          <w:sz w:val="24"/>
          <w:szCs w:val="24"/>
        </w:rPr>
        <w:t>(H.R. Muslim,</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 xml:space="preserve">dan dalam sebuah lafadz: </w:t>
      </w:r>
      <w:r w:rsidRPr="002C2069">
        <w:rPr>
          <w:rFonts w:ascii="Times New Roman" w:hAnsi="Times New Roman" w:cs="Times New Roman"/>
          <w:i/>
          <w:iCs/>
          <w:sz w:val="24"/>
          <w:szCs w:val="24"/>
        </w:rPr>
        <w:t>“Tidak ada perintah bagi wali atas janda atau anak yatim</w:t>
      </w:r>
      <w:r>
        <w:rPr>
          <w:rFonts w:ascii="Times New Roman" w:hAnsi="Times New Roman" w:cs="Times New Roman"/>
          <w:color w:val="221E1F"/>
          <w:sz w:val="24"/>
          <w:szCs w:val="24"/>
        </w:rPr>
        <w:t xml:space="preserve"> </w:t>
      </w:r>
      <w:r w:rsidRPr="009908CE">
        <w:rPr>
          <w:rFonts w:ascii="Times New Roman" w:hAnsi="Times New Roman" w:cs="Times New Roman"/>
          <w:i/>
          <w:iCs/>
          <w:sz w:val="24"/>
          <w:szCs w:val="24"/>
        </w:rPr>
        <w:t xml:space="preserve">itu diminta izinnya.” </w:t>
      </w:r>
      <w:r w:rsidRPr="009908CE">
        <w:rPr>
          <w:rFonts w:ascii="Times New Roman" w:hAnsi="Times New Roman" w:cs="Times New Roman"/>
          <w:sz w:val="24"/>
          <w:szCs w:val="24"/>
        </w:rPr>
        <w:t>(H.R. Abu Dawud dan Nasa’i dan disahkan oleh Ibnu Hibban).</w:t>
      </w:r>
    </w:p>
    <w:p w:rsidR="0001112E" w:rsidRPr="009908C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p>
    <w:p w:rsidR="0001112E" w:rsidRPr="002C2069"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2)</w:t>
      </w:r>
      <w:r>
        <w:rPr>
          <w:rFonts w:ascii="Times New Roman" w:hAnsi="Times New Roman" w:cs="Times New Roman"/>
          <w:color w:val="000000"/>
          <w:sz w:val="24"/>
          <w:szCs w:val="24"/>
        </w:rPr>
        <w:t xml:space="preserve"> A</w:t>
      </w:r>
      <w:r w:rsidRPr="002C2069">
        <w:rPr>
          <w:rFonts w:ascii="Times New Roman" w:hAnsi="Times New Roman" w:cs="Times New Roman"/>
          <w:color w:val="000000"/>
          <w:sz w:val="24"/>
          <w:szCs w:val="24"/>
        </w:rPr>
        <w:t>sas Kebebasan Memilih Pasangan</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lastRenderedPageBreak/>
        <w:t>Beberapa keterangan di atas juga berlaku sama bagi seorang</w:t>
      </w:r>
      <w:r>
        <w:rPr>
          <w:rFonts w:ascii="Times New Roman" w:hAnsi="Times New Roman" w:cs="Times New Roman"/>
          <w:color w:val="221E1F"/>
          <w:sz w:val="24"/>
          <w:szCs w:val="24"/>
        </w:rPr>
        <w:t xml:space="preserve"> </w:t>
      </w:r>
      <w:r w:rsidRPr="002C2069">
        <w:rPr>
          <w:rFonts w:ascii="Times New Roman" w:hAnsi="Times New Roman" w:cs="Times New Roman"/>
          <w:color w:val="221E1F"/>
          <w:sz w:val="24"/>
          <w:szCs w:val="24"/>
        </w:rPr>
        <w:t>perempuan. Ia juga diperkena</w:t>
      </w:r>
      <w:r>
        <w:rPr>
          <w:rFonts w:ascii="Times New Roman" w:hAnsi="Times New Roman" w:cs="Times New Roman"/>
          <w:color w:val="221E1F"/>
          <w:sz w:val="24"/>
          <w:szCs w:val="24"/>
        </w:rPr>
        <w:t xml:space="preserve">nkan terlebih dahulu mengetahui </w:t>
      </w:r>
      <w:r w:rsidRPr="002C2069">
        <w:rPr>
          <w:rFonts w:ascii="Times New Roman" w:hAnsi="Times New Roman" w:cs="Times New Roman"/>
          <w:color w:val="221E1F"/>
          <w:sz w:val="24"/>
          <w:szCs w:val="24"/>
        </w:rPr>
        <w:t>pasangan calonnya sebagai</w:t>
      </w:r>
      <w:r>
        <w:rPr>
          <w:rFonts w:ascii="Times New Roman" w:hAnsi="Times New Roman" w:cs="Times New Roman"/>
          <w:color w:val="221E1F"/>
          <w:sz w:val="24"/>
          <w:szCs w:val="24"/>
        </w:rPr>
        <w:t xml:space="preserve">mana ia juga dibolehkan memilih </w:t>
      </w:r>
      <w:r w:rsidRPr="002C2069">
        <w:rPr>
          <w:rFonts w:ascii="Times New Roman" w:hAnsi="Times New Roman" w:cs="Times New Roman"/>
          <w:color w:val="221E1F"/>
          <w:sz w:val="24"/>
          <w:szCs w:val="24"/>
        </w:rPr>
        <w:t>pasangan yang sesuai deng</w:t>
      </w:r>
      <w:r>
        <w:rPr>
          <w:rFonts w:ascii="Times New Roman" w:hAnsi="Times New Roman" w:cs="Times New Roman"/>
          <w:color w:val="221E1F"/>
          <w:sz w:val="24"/>
          <w:szCs w:val="24"/>
        </w:rPr>
        <w:t xml:space="preserve">an kriteria yang diinginkannya. </w:t>
      </w:r>
      <w:r w:rsidRPr="002C2069">
        <w:rPr>
          <w:rFonts w:ascii="Times New Roman" w:hAnsi="Times New Roman" w:cs="Times New Roman"/>
          <w:color w:val="221E1F"/>
          <w:sz w:val="24"/>
          <w:szCs w:val="24"/>
        </w:rPr>
        <w:t>Dalam hal melihat pasangan ca</w:t>
      </w:r>
      <w:r>
        <w:rPr>
          <w:rFonts w:ascii="Times New Roman" w:hAnsi="Times New Roman" w:cs="Times New Roman"/>
          <w:color w:val="221E1F"/>
          <w:sz w:val="24"/>
          <w:szCs w:val="24"/>
        </w:rPr>
        <w:t xml:space="preserve">lon, tidak harus selalu bertemu </w:t>
      </w:r>
      <w:r w:rsidRPr="002C2069">
        <w:rPr>
          <w:rFonts w:ascii="Times New Roman" w:hAnsi="Times New Roman" w:cs="Times New Roman"/>
          <w:color w:val="221E1F"/>
          <w:sz w:val="24"/>
          <w:szCs w:val="24"/>
        </w:rPr>
        <w:t>secara langsung, melainka</w:t>
      </w:r>
      <w:r>
        <w:rPr>
          <w:rFonts w:ascii="Times New Roman" w:hAnsi="Times New Roman" w:cs="Times New Roman"/>
          <w:color w:val="221E1F"/>
          <w:sz w:val="24"/>
          <w:szCs w:val="24"/>
        </w:rPr>
        <w:t xml:space="preserve">n bisa menyuruh orang lain untuk </w:t>
      </w:r>
      <w:r w:rsidRPr="002C2069">
        <w:rPr>
          <w:rFonts w:ascii="Times New Roman" w:hAnsi="Times New Roman" w:cs="Times New Roman"/>
          <w:color w:val="221E1F"/>
          <w:sz w:val="24"/>
          <w:szCs w:val="24"/>
        </w:rPr>
        <w:t>menjadi perantara.</w:t>
      </w:r>
    </w:p>
    <w:p w:rsidR="0001112E" w:rsidRPr="009908C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Rasulullah bersabda: </w:t>
      </w:r>
      <w:r w:rsidRPr="002C2069">
        <w:rPr>
          <w:rFonts w:ascii="Times New Roman" w:hAnsi="Times New Roman" w:cs="Times New Roman"/>
          <w:i/>
          <w:iCs/>
          <w:sz w:val="24"/>
          <w:szCs w:val="24"/>
        </w:rPr>
        <w:t>Dan dalam riwayat Muslim dari Abu Hurairah ra., ia</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berkata, “Bahwasanya Rasulullah saw. telah bersabda kepada</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seorang laki-laki yang mau mengawini seorang perempuan:</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‘Sudahkah pernah engkau melihat calon istrimu itu?’ Ia</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menjawab: ‘Belum.’ Beliau bers</w:t>
      </w:r>
      <w:r>
        <w:rPr>
          <w:rFonts w:ascii="Times New Roman" w:hAnsi="Times New Roman" w:cs="Times New Roman"/>
          <w:i/>
          <w:iCs/>
          <w:sz w:val="24"/>
          <w:szCs w:val="24"/>
        </w:rPr>
        <w:t xml:space="preserve">abda, ‘Pergilah dan lihatlah ia </w:t>
      </w:r>
      <w:r w:rsidRPr="002C2069">
        <w:rPr>
          <w:rFonts w:ascii="Times New Roman" w:hAnsi="Times New Roman" w:cs="Times New Roman"/>
          <w:i/>
          <w:iCs/>
          <w:sz w:val="24"/>
          <w:szCs w:val="24"/>
        </w:rPr>
        <w:t>lebih dahulu!”</w:t>
      </w:r>
    </w:p>
    <w:p w:rsidR="0001112E" w:rsidRPr="002C2069"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3) Asas Kemitraan Suami Istri</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Kemitraan pasangan suami istri menjadi salah satu asas penting</w:t>
      </w:r>
      <w:r>
        <w:rPr>
          <w:rFonts w:ascii="Times New Roman" w:hAnsi="Times New Roman" w:cs="Times New Roman"/>
          <w:color w:val="221E1F"/>
          <w:sz w:val="24"/>
          <w:szCs w:val="24"/>
        </w:rPr>
        <w:t xml:space="preserve"> </w:t>
      </w:r>
      <w:r w:rsidRPr="002C2069">
        <w:rPr>
          <w:rFonts w:ascii="Times New Roman" w:hAnsi="Times New Roman" w:cs="Times New Roman"/>
          <w:color w:val="221E1F"/>
          <w:sz w:val="24"/>
          <w:szCs w:val="24"/>
        </w:rPr>
        <w:t xml:space="preserve">dalam menjalani kehidupan </w:t>
      </w:r>
      <w:r>
        <w:rPr>
          <w:rFonts w:ascii="Times New Roman" w:hAnsi="Times New Roman" w:cs="Times New Roman"/>
          <w:color w:val="221E1F"/>
          <w:sz w:val="24"/>
          <w:szCs w:val="24"/>
        </w:rPr>
        <w:t xml:space="preserve">rumah tangga. Asas ini membantu </w:t>
      </w:r>
      <w:r w:rsidRPr="002C2069">
        <w:rPr>
          <w:rFonts w:ascii="Times New Roman" w:hAnsi="Times New Roman" w:cs="Times New Roman"/>
          <w:color w:val="221E1F"/>
          <w:sz w:val="24"/>
          <w:szCs w:val="24"/>
        </w:rPr>
        <w:t>menjaga keharmonisan dan</w:t>
      </w:r>
      <w:r>
        <w:rPr>
          <w:rFonts w:ascii="Times New Roman" w:hAnsi="Times New Roman" w:cs="Times New Roman"/>
          <w:color w:val="221E1F"/>
          <w:sz w:val="24"/>
          <w:szCs w:val="24"/>
        </w:rPr>
        <w:t xml:space="preserve"> terhindar dari percekcokan. </w:t>
      </w:r>
      <w:r w:rsidRPr="002C2069">
        <w:rPr>
          <w:rFonts w:ascii="Times New Roman" w:hAnsi="Times New Roman" w:cs="Times New Roman"/>
          <w:color w:val="221E1F"/>
          <w:sz w:val="24"/>
          <w:szCs w:val="24"/>
        </w:rPr>
        <w:t>Dengan asas kemitraan ini, pos</w:t>
      </w:r>
      <w:r>
        <w:rPr>
          <w:rFonts w:ascii="Times New Roman" w:hAnsi="Times New Roman" w:cs="Times New Roman"/>
          <w:color w:val="221E1F"/>
          <w:sz w:val="24"/>
          <w:szCs w:val="24"/>
        </w:rPr>
        <w:t xml:space="preserve">isi suami-istri menjadi setara, </w:t>
      </w:r>
      <w:r w:rsidRPr="009908CE">
        <w:rPr>
          <w:rFonts w:ascii="Times New Roman" w:hAnsi="Times New Roman" w:cs="Times New Roman"/>
          <w:color w:val="221E1F"/>
          <w:sz w:val="24"/>
          <w:szCs w:val="24"/>
        </w:rPr>
        <w:t xml:space="preserve">meski dalam hal lain posisi suami tetaplah pemimpin keluarga. </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Al-Quran surat an-Nisâ’: 34 menyebutkan: </w:t>
      </w:r>
      <w:r w:rsidRPr="002C2069">
        <w:rPr>
          <w:rFonts w:ascii="Times New Roman" w:hAnsi="Times New Roman" w:cs="Times New Roman"/>
          <w:sz w:val="24"/>
          <w:szCs w:val="24"/>
        </w:rPr>
        <w:t xml:space="preserve">Artinya: </w:t>
      </w:r>
      <w:r w:rsidRPr="002C2069">
        <w:rPr>
          <w:rFonts w:ascii="Times New Roman" w:hAnsi="Times New Roman" w:cs="Times New Roman"/>
          <w:i/>
          <w:iCs/>
          <w:sz w:val="24"/>
          <w:szCs w:val="24"/>
        </w:rPr>
        <w:t>“Laki-laki mempunyai kelayakan memimpin kaum</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wanita karena Allah telah memberikan kelebihan atas yang</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lain dan karena mereka memberi nafkah. Wanita-wanita yang</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salehah ialah yang taat beribadah, yang menjaga amanat</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 xml:space="preserve">sewaktu suami bepergian, karena Allah telah memelihara mereka. Mereka yang dikhawatirkan berbuat </w:t>
      </w:r>
      <w:r w:rsidRPr="002C2069">
        <w:rPr>
          <w:rFonts w:ascii="Times New Roman" w:hAnsi="Times New Roman" w:cs="Times New Roman"/>
          <w:sz w:val="24"/>
          <w:szCs w:val="24"/>
        </w:rPr>
        <w:t xml:space="preserve">nusyus </w:t>
      </w:r>
      <w:r w:rsidRPr="002C2069">
        <w:rPr>
          <w:rFonts w:ascii="Times New Roman" w:hAnsi="Times New Roman" w:cs="Times New Roman"/>
          <w:i/>
          <w:iCs/>
          <w:sz w:val="24"/>
          <w:szCs w:val="24"/>
        </w:rPr>
        <w:t>berilah</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mereka peringatan, jauhilah mereka dari tempat tidur, berilah</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sanksi yang mendidik. Tetapi apabila mereka taat kepadamu,</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jangan mencari jalan untuk menyudutkan. Allah Maha Tinggi</w:t>
      </w:r>
      <w:r>
        <w:rPr>
          <w:rFonts w:ascii="Times New Roman" w:hAnsi="Times New Roman" w:cs="Times New Roman"/>
          <w:color w:val="221E1F"/>
          <w:sz w:val="24"/>
          <w:szCs w:val="24"/>
        </w:rPr>
        <w:t xml:space="preserve"> </w:t>
      </w:r>
      <w:r w:rsidRPr="009908CE">
        <w:rPr>
          <w:rFonts w:ascii="Times New Roman" w:hAnsi="Times New Roman" w:cs="Times New Roman"/>
          <w:i/>
          <w:iCs/>
          <w:sz w:val="24"/>
          <w:szCs w:val="24"/>
        </w:rPr>
        <w:t>lagi Maha Agung.”</w:t>
      </w:r>
    </w:p>
    <w:p w:rsidR="0001112E" w:rsidRPr="009908C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Penerapan asas kemitraan suami-istri jug</w:t>
      </w:r>
      <w:r>
        <w:rPr>
          <w:rFonts w:ascii="Times New Roman" w:hAnsi="Times New Roman" w:cs="Times New Roman"/>
          <w:color w:val="221E1F"/>
          <w:sz w:val="24"/>
          <w:szCs w:val="24"/>
        </w:rPr>
        <w:t xml:space="preserve">a berdasar pada firman </w:t>
      </w:r>
      <w:r w:rsidRPr="002C2069">
        <w:rPr>
          <w:rFonts w:ascii="Times New Roman" w:hAnsi="Times New Roman" w:cs="Times New Roman"/>
          <w:color w:val="221E1F"/>
          <w:sz w:val="24"/>
          <w:szCs w:val="24"/>
        </w:rPr>
        <w:t xml:space="preserve">Allah surat an-Nisa’ ayat 19 berikut: </w:t>
      </w:r>
      <w:r w:rsidRPr="002C2069">
        <w:rPr>
          <w:rFonts w:ascii="Times New Roman" w:hAnsi="Times New Roman" w:cs="Times New Roman"/>
          <w:sz w:val="24"/>
          <w:szCs w:val="24"/>
        </w:rPr>
        <w:t>Artinya</w:t>
      </w:r>
      <w:r w:rsidRPr="002C2069">
        <w:rPr>
          <w:rFonts w:ascii="Times New Roman" w:hAnsi="Times New Roman" w:cs="Times New Roman"/>
          <w:i/>
          <w:iCs/>
          <w:sz w:val="24"/>
          <w:szCs w:val="24"/>
        </w:rPr>
        <w:t>: “Hai orang-orang yang beriman! Tidaklah dibolehkan</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bagi kamu memusakai pe</w:t>
      </w:r>
      <w:r>
        <w:rPr>
          <w:rFonts w:ascii="Times New Roman" w:hAnsi="Times New Roman" w:cs="Times New Roman"/>
          <w:i/>
          <w:iCs/>
          <w:sz w:val="24"/>
          <w:szCs w:val="24"/>
        </w:rPr>
        <w:t xml:space="preserve">rempuan-perempuan dengan paksa, </w:t>
      </w:r>
      <w:r w:rsidRPr="002C2069">
        <w:rPr>
          <w:rFonts w:ascii="Times New Roman" w:hAnsi="Times New Roman" w:cs="Times New Roman"/>
          <w:i/>
          <w:iCs/>
          <w:sz w:val="24"/>
          <w:szCs w:val="24"/>
        </w:rPr>
        <w:t>dan janganlah kamu menyusahkan perempuan-perempuan</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itu, karena hendak mengambil kembali sebagian dari apa</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yang kamu berikan kepadanya, kecuali jika mereka terang</w:t>
      </w:r>
    </w:p>
    <w:p w:rsidR="0001112E" w:rsidRPr="002C2069" w:rsidRDefault="0001112E" w:rsidP="0001112E">
      <w:pPr>
        <w:pStyle w:val="ListParagraph"/>
        <w:autoSpaceDE w:val="0"/>
        <w:autoSpaceDN w:val="0"/>
        <w:adjustRightInd w:val="0"/>
        <w:spacing w:after="0"/>
        <w:ind w:left="426"/>
        <w:jc w:val="both"/>
        <w:rPr>
          <w:rFonts w:ascii="Times New Roman" w:hAnsi="Times New Roman" w:cs="Times New Roman"/>
          <w:i/>
          <w:iCs/>
          <w:sz w:val="24"/>
          <w:szCs w:val="24"/>
        </w:rPr>
      </w:pPr>
      <w:r w:rsidRPr="002C2069">
        <w:rPr>
          <w:rFonts w:ascii="Times New Roman" w:hAnsi="Times New Roman" w:cs="Times New Roman"/>
          <w:i/>
          <w:iCs/>
          <w:sz w:val="24"/>
          <w:szCs w:val="24"/>
        </w:rPr>
        <w:t>melakukan perbuatan keji.”</w:t>
      </w:r>
    </w:p>
    <w:p w:rsidR="0001112E" w:rsidRPr="002C2069"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4) Asas Perkawinan untuk Selama-lamanya</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lastRenderedPageBreak/>
        <w:t>Tujuan pernikahan adalah melangsungkan keturunan dan</w:t>
      </w:r>
      <w:r>
        <w:rPr>
          <w:rFonts w:ascii="Times New Roman" w:hAnsi="Times New Roman" w:cs="Times New Roman"/>
          <w:color w:val="221E1F"/>
          <w:sz w:val="24"/>
          <w:szCs w:val="24"/>
        </w:rPr>
        <w:t xml:space="preserve"> </w:t>
      </w:r>
      <w:r w:rsidRPr="002C2069">
        <w:rPr>
          <w:rFonts w:ascii="Times New Roman" w:hAnsi="Times New Roman" w:cs="Times New Roman"/>
          <w:color w:val="221E1F"/>
          <w:sz w:val="24"/>
          <w:szCs w:val="24"/>
        </w:rPr>
        <w:t>membinanya hingga tercetak menjadi manusia beradab. Sur</w:t>
      </w:r>
      <w:r>
        <w:rPr>
          <w:rFonts w:ascii="Times New Roman" w:hAnsi="Times New Roman" w:cs="Times New Roman"/>
          <w:color w:val="221E1F"/>
          <w:sz w:val="24"/>
          <w:szCs w:val="24"/>
        </w:rPr>
        <w:t xml:space="preserve">at </w:t>
      </w:r>
      <w:r w:rsidRPr="002C2069">
        <w:rPr>
          <w:rFonts w:ascii="Times New Roman" w:hAnsi="Times New Roman" w:cs="Times New Roman"/>
          <w:color w:val="221E1F"/>
          <w:sz w:val="24"/>
          <w:szCs w:val="24"/>
        </w:rPr>
        <w:t>ar-Rûm: 21 menjelaskan b</w:t>
      </w:r>
      <w:r>
        <w:rPr>
          <w:rFonts w:ascii="Times New Roman" w:hAnsi="Times New Roman" w:cs="Times New Roman"/>
          <w:color w:val="221E1F"/>
          <w:sz w:val="24"/>
          <w:szCs w:val="24"/>
        </w:rPr>
        <w:t xml:space="preserve">etapa merupakan kebesaran Tuhan </w:t>
      </w:r>
      <w:r w:rsidRPr="009908CE">
        <w:rPr>
          <w:rFonts w:ascii="Times New Roman" w:hAnsi="Times New Roman" w:cs="Times New Roman"/>
          <w:color w:val="221E1F"/>
          <w:sz w:val="24"/>
          <w:szCs w:val="24"/>
        </w:rPr>
        <w:t xml:space="preserve">telah menciptakan manusia berpasang-pasangan. </w:t>
      </w:r>
    </w:p>
    <w:p w:rsidR="0001112E" w:rsidRPr="009908C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Asas perkawinan selam</w:t>
      </w:r>
      <w:r>
        <w:rPr>
          <w:rFonts w:ascii="Times New Roman" w:hAnsi="Times New Roman" w:cs="Times New Roman"/>
          <w:color w:val="221E1F"/>
          <w:sz w:val="24"/>
          <w:szCs w:val="24"/>
        </w:rPr>
        <w:t xml:space="preserve">a-lamanya adalah suatu landasan </w:t>
      </w:r>
      <w:r w:rsidRPr="002C2069">
        <w:rPr>
          <w:rFonts w:ascii="Times New Roman" w:hAnsi="Times New Roman" w:cs="Times New Roman"/>
          <w:color w:val="221E1F"/>
          <w:sz w:val="24"/>
          <w:szCs w:val="24"/>
        </w:rPr>
        <w:t>penting yang harus</w:t>
      </w:r>
      <w:r>
        <w:rPr>
          <w:rFonts w:ascii="Times New Roman" w:hAnsi="Times New Roman" w:cs="Times New Roman"/>
          <w:color w:val="221E1F"/>
          <w:sz w:val="24"/>
          <w:szCs w:val="24"/>
        </w:rPr>
        <w:t xml:space="preserve"> ditanamkan sejak berniat untuk </w:t>
      </w:r>
      <w:r w:rsidRPr="002C2069">
        <w:rPr>
          <w:rFonts w:ascii="Times New Roman" w:hAnsi="Times New Roman" w:cs="Times New Roman"/>
          <w:color w:val="221E1F"/>
          <w:sz w:val="24"/>
          <w:szCs w:val="24"/>
        </w:rPr>
        <w:t>melangsungkan pernikahan. K</w:t>
      </w:r>
      <w:r>
        <w:rPr>
          <w:rFonts w:ascii="Times New Roman" w:hAnsi="Times New Roman" w:cs="Times New Roman"/>
          <w:color w:val="221E1F"/>
          <w:sz w:val="24"/>
          <w:szCs w:val="24"/>
        </w:rPr>
        <w:t xml:space="preserve">arena suatu pernikahan memiliki </w:t>
      </w:r>
      <w:r w:rsidRPr="002C2069">
        <w:rPr>
          <w:rFonts w:ascii="Times New Roman" w:hAnsi="Times New Roman" w:cs="Times New Roman"/>
          <w:color w:val="221E1F"/>
          <w:sz w:val="24"/>
          <w:szCs w:val="24"/>
        </w:rPr>
        <w:t>tujuan mulia yang hendak dicapai dan diperoleh</w:t>
      </w:r>
      <w:r>
        <w:rPr>
          <w:rFonts w:ascii="Times New Roman" w:hAnsi="Times New Roman" w:cs="Times New Roman"/>
          <w:color w:val="221E1F"/>
          <w:sz w:val="24"/>
          <w:szCs w:val="24"/>
        </w:rPr>
        <w:t xml:space="preserve"> </w:t>
      </w:r>
      <w:r w:rsidRPr="009908CE">
        <w:rPr>
          <w:rFonts w:ascii="Times New Roman" w:hAnsi="Times New Roman" w:cs="Times New Roman"/>
          <w:color w:val="221E1F"/>
          <w:sz w:val="24"/>
          <w:szCs w:val="24"/>
        </w:rPr>
        <w:t>(</w:t>
      </w:r>
      <w:r w:rsidRPr="009908CE">
        <w:rPr>
          <w:rFonts w:ascii="Times New Roman" w:hAnsi="Times New Roman" w:cs="Times New Roman"/>
          <w:sz w:val="24"/>
          <w:szCs w:val="24"/>
        </w:rPr>
        <w:t>Moh. Anwar, 1988: 114</w:t>
      </w:r>
      <w:r w:rsidRPr="009908CE">
        <w:rPr>
          <w:rFonts w:ascii="Times New Roman" w:hAnsi="Times New Roman" w:cs="Times New Roman"/>
          <w:color w:val="221E1F"/>
          <w:sz w:val="24"/>
          <w:szCs w:val="24"/>
        </w:rPr>
        <w:t>)</w:t>
      </w:r>
      <w:r w:rsidRPr="002C2069">
        <w:rPr>
          <w:rFonts w:ascii="Times New Roman" w:hAnsi="Times New Roman" w:cs="Times New Roman"/>
          <w:color w:val="221E1F"/>
          <w:sz w:val="24"/>
          <w:szCs w:val="24"/>
        </w:rPr>
        <w:t>, di antaranya:</w:t>
      </w:r>
    </w:p>
    <w:p w:rsidR="0001112E" w:rsidRPr="009908CE" w:rsidRDefault="0001112E" w:rsidP="0001112E">
      <w:pPr>
        <w:pStyle w:val="ListParagraph"/>
        <w:numPr>
          <w:ilvl w:val="1"/>
          <w:numId w:val="4"/>
        </w:numPr>
        <w:autoSpaceDE w:val="0"/>
        <w:autoSpaceDN w:val="0"/>
        <w:adjustRightInd w:val="0"/>
        <w:spacing w:after="0"/>
        <w:ind w:left="851"/>
        <w:jc w:val="both"/>
        <w:rPr>
          <w:rFonts w:ascii="Times New Roman" w:hAnsi="Times New Roman" w:cs="Times New Roman"/>
          <w:color w:val="221E1F"/>
          <w:sz w:val="24"/>
          <w:szCs w:val="24"/>
        </w:rPr>
      </w:pPr>
      <w:r w:rsidRPr="009908CE">
        <w:rPr>
          <w:rFonts w:ascii="Times New Roman" w:hAnsi="Times New Roman" w:cs="Times New Roman"/>
          <w:color w:val="221E1F"/>
          <w:sz w:val="24"/>
          <w:szCs w:val="24"/>
        </w:rPr>
        <w:t>Membentuk kehidupan yang tenang, rukun, dan bahagia</w:t>
      </w:r>
    </w:p>
    <w:p w:rsidR="0001112E" w:rsidRPr="009908CE" w:rsidRDefault="0001112E" w:rsidP="0001112E">
      <w:pPr>
        <w:pStyle w:val="ListParagraph"/>
        <w:numPr>
          <w:ilvl w:val="1"/>
          <w:numId w:val="4"/>
        </w:numPr>
        <w:autoSpaceDE w:val="0"/>
        <w:autoSpaceDN w:val="0"/>
        <w:adjustRightInd w:val="0"/>
        <w:spacing w:after="0"/>
        <w:ind w:left="851"/>
        <w:jc w:val="both"/>
        <w:rPr>
          <w:rFonts w:ascii="Times New Roman" w:hAnsi="Times New Roman" w:cs="Times New Roman"/>
          <w:color w:val="221E1F"/>
          <w:sz w:val="24"/>
          <w:szCs w:val="24"/>
        </w:rPr>
      </w:pPr>
      <w:r w:rsidRPr="009908CE">
        <w:rPr>
          <w:rFonts w:ascii="Times New Roman" w:hAnsi="Times New Roman" w:cs="Times New Roman"/>
          <w:color w:val="221E1F"/>
          <w:sz w:val="24"/>
          <w:szCs w:val="24"/>
        </w:rPr>
        <w:t>Menimbulkan sikap saling mencintai dan menyayangi</w:t>
      </w:r>
    </w:p>
    <w:p w:rsidR="0001112E" w:rsidRPr="009908CE" w:rsidRDefault="0001112E" w:rsidP="0001112E">
      <w:pPr>
        <w:pStyle w:val="ListParagraph"/>
        <w:numPr>
          <w:ilvl w:val="1"/>
          <w:numId w:val="4"/>
        </w:numPr>
        <w:autoSpaceDE w:val="0"/>
        <w:autoSpaceDN w:val="0"/>
        <w:adjustRightInd w:val="0"/>
        <w:spacing w:after="0"/>
        <w:ind w:left="851"/>
        <w:jc w:val="both"/>
        <w:rPr>
          <w:rFonts w:ascii="Times New Roman" w:hAnsi="Times New Roman" w:cs="Times New Roman"/>
          <w:color w:val="221E1F"/>
          <w:sz w:val="24"/>
          <w:szCs w:val="24"/>
        </w:rPr>
      </w:pPr>
      <w:r w:rsidRPr="009908CE">
        <w:rPr>
          <w:rFonts w:ascii="Times New Roman" w:hAnsi="Times New Roman" w:cs="Times New Roman"/>
          <w:color w:val="221E1F"/>
          <w:sz w:val="24"/>
          <w:szCs w:val="24"/>
        </w:rPr>
        <w:t>Mendapatkan keturunan yang sah</w:t>
      </w:r>
    </w:p>
    <w:p w:rsidR="0001112E" w:rsidRPr="009908CE" w:rsidRDefault="0001112E" w:rsidP="0001112E">
      <w:pPr>
        <w:pStyle w:val="ListParagraph"/>
        <w:numPr>
          <w:ilvl w:val="1"/>
          <w:numId w:val="4"/>
        </w:numPr>
        <w:autoSpaceDE w:val="0"/>
        <w:autoSpaceDN w:val="0"/>
        <w:adjustRightInd w:val="0"/>
        <w:spacing w:after="0"/>
        <w:ind w:left="851"/>
        <w:jc w:val="both"/>
        <w:rPr>
          <w:rFonts w:ascii="Times New Roman" w:hAnsi="Times New Roman" w:cs="Times New Roman"/>
          <w:color w:val="221E1F"/>
          <w:sz w:val="24"/>
          <w:szCs w:val="24"/>
        </w:rPr>
      </w:pPr>
      <w:r w:rsidRPr="009908CE">
        <w:rPr>
          <w:rFonts w:ascii="Times New Roman" w:hAnsi="Times New Roman" w:cs="Times New Roman"/>
          <w:color w:val="221E1F"/>
          <w:sz w:val="24"/>
          <w:szCs w:val="24"/>
        </w:rPr>
        <w:t>Meningkatkan ibadah (takwa) kepada Allah swt.</w:t>
      </w:r>
    </w:p>
    <w:p w:rsidR="0001112E" w:rsidRPr="009908CE" w:rsidRDefault="0001112E" w:rsidP="0001112E">
      <w:pPr>
        <w:pStyle w:val="ListParagraph"/>
        <w:numPr>
          <w:ilvl w:val="1"/>
          <w:numId w:val="4"/>
        </w:numPr>
        <w:autoSpaceDE w:val="0"/>
        <w:autoSpaceDN w:val="0"/>
        <w:adjustRightInd w:val="0"/>
        <w:spacing w:after="0"/>
        <w:ind w:left="851"/>
        <w:jc w:val="both"/>
        <w:rPr>
          <w:rFonts w:ascii="Times New Roman" w:hAnsi="Times New Roman" w:cs="Times New Roman"/>
          <w:color w:val="221E1F"/>
          <w:sz w:val="24"/>
          <w:szCs w:val="24"/>
        </w:rPr>
      </w:pPr>
      <w:r w:rsidRPr="009908CE">
        <w:rPr>
          <w:rFonts w:ascii="Times New Roman" w:hAnsi="Times New Roman" w:cs="Times New Roman"/>
          <w:color w:val="221E1F"/>
          <w:sz w:val="24"/>
          <w:szCs w:val="24"/>
        </w:rPr>
        <w:t>Dapat menimbulkan keberkahan hidup. Dalam hal ini dapat dirasakan perbedaan antara hidup sendirian dan hidup sudah berkeluarga, di mana penghematan mendapat perhatian yang sungguh-sungguh.</w:t>
      </w:r>
    </w:p>
    <w:p w:rsidR="0001112E" w:rsidRPr="009908CE" w:rsidRDefault="0001112E" w:rsidP="0001112E">
      <w:pPr>
        <w:pStyle w:val="ListParagraph"/>
        <w:numPr>
          <w:ilvl w:val="1"/>
          <w:numId w:val="4"/>
        </w:numPr>
        <w:autoSpaceDE w:val="0"/>
        <w:autoSpaceDN w:val="0"/>
        <w:adjustRightInd w:val="0"/>
        <w:spacing w:after="0"/>
        <w:ind w:left="851"/>
        <w:jc w:val="both"/>
        <w:rPr>
          <w:rFonts w:ascii="Times New Roman" w:hAnsi="Times New Roman" w:cs="Times New Roman"/>
          <w:color w:val="221E1F"/>
          <w:sz w:val="24"/>
          <w:szCs w:val="24"/>
        </w:rPr>
      </w:pPr>
      <w:r w:rsidRPr="009908CE">
        <w:rPr>
          <w:rFonts w:ascii="Times New Roman" w:hAnsi="Times New Roman" w:cs="Times New Roman"/>
          <w:color w:val="221E1F"/>
          <w:sz w:val="24"/>
          <w:szCs w:val="24"/>
        </w:rPr>
        <w:t>Saling menghormati dan menghargai satu sama lain,</w:t>
      </w:r>
      <w:r>
        <w:rPr>
          <w:rFonts w:ascii="Times New Roman" w:hAnsi="Times New Roman" w:cs="Times New Roman"/>
          <w:color w:val="221E1F"/>
          <w:sz w:val="24"/>
          <w:szCs w:val="24"/>
        </w:rPr>
        <w:t xml:space="preserve"> </w:t>
      </w:r>
      <w:r w:rsidRPr="009908CE">
        <w:rPr>
          <w:rFonts w:ascii="Times New Roman" w:hAnsi="Times New Roman" w:cs="Times New Roman"/>
          <w:color w:val="221E1F"/>
          <w:sz w:val="24"/>
          <w:szCs w:val="24"/>
        </w:rPr>
        <w:t>saling memaafkan, saling mengerti kewajiban dan</w:t>
      </w:r>
      <w:r>
        <w:rPr>
          <w:rFonts w:ascii="Times New Roman" w:hAnsi="Times New Roman" w:cs="Times New Roman"/>
          <w:color w:val="221E1F"/>
          <w:sz w:val="24"/>
          <w:szCs w:val="24"/>
        </w:rPr>
        <w:t xml:space="preserve"> </w:t>
      </w:r>
      <w:r w:rsidRPr="009908CE">
        <w:rPr>
          <w:rFonts w:ascii="Times New Roman" w:hAnsi="Times New Roman" w:cs="Times New Roman"/>
          <w:color w:val="221E1F"/>
          <w:sz w:val="24"/>
          <w:szCs w:val="24"/>
        </w:rPr>
        <w:t>tanggung jawab masing-masing.</w:t>
      </w:r>
    </w:p>
    <w:p w:rsidR="0001112E" w:rsidRPr="002C2069"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5) Monogami terbuka (karena darurat)</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Al-Quran membolehkan seorang laki-laki untuk beristri</w:t>
      </w:r>
      <w:r>
        <w:rPr>
          <w:rFonts w:ascii="Times New Roman" w:hAnsi="Times New Roman" w:cs="Times New Roman"/>
          <w:color w:val="221E1F"/>
          <w:sz w:val="24"/>
          <w:szCs w:val="24"/>
        </w:rPr>
        <w:t xml:space="preserve"> </w:t>
      </w:r>
      <w:r w:rsidRPr="002C2069">
        <w:rPr>
          <w:rFonts w:ascii="Times New Roman" w:hAnsi="Times New Roman" w:cs="Times New Roman"/>
          <w:color w:val="221E1F"/>
          <w:sz w:val="24"/>
          <w:szCs w:val="24"/>
        </w:rPr>
        <w:t xml:space="preserve">lebih dari satu, hanya saja </w:t>
      </w:r>
      <w:r>
        <w:rPr>
          <w:rFonts w:ascii="Times New Roman" w:hAnsi="Times New Roman" w:cs="Times New Roman"/>
          <w:color w:val="221E1F"/>
          <w:sz w:val="24"/>
          <w:szCs w:val="24"/>
        </w:rPr>
        <w:t xml:space="preserve">harus memenuhi sejumlah syarat. </w:t>
      </w:r>
      <w:r w:rsidRPr="002C2069">
        <w:rPr>
          <w:rFonts w:ascii="Times New Roman" w:hAnsi="Times New Roman" w:cs="Times New Roman"/>
          <w:color w:val="221E1F"/>
          <w:sz w:val="24"/>
          <w:szCs w:val="24"/>
        </w:rPr>
        <w:t>Surat an-Nisâ’ ayat 3 me</w:t>
      </w:r>
      <w:r>
        <w:rPr>
          <w:rFonts w:ascii="Times New Roman" w:hAnsi="Times New Roman" w:cs="Times New Roman"/>
          <w:color w:val="221E1F"/>
          <w:sz w:val="24"/>
          <w:szCs w:val="24"/>
        </w:rPr>
        <w:t xml:space="preserve">njadi landasan diperbolehkannya </w:t>
      </w:r>
      <w:r w:rsidRPr="002C2069">
        <w:rPr>
          <w:rFonts w:ascii="Times New Roman" w:hAnsi="Times New Roman" w:cs="Times New Roman"/>
          <w:color w:val="221E1F"/>
          <w:sz w:val="24"/>
          <w:szCs w:val="24"/>
        </w:rPr>
        <w:t>mempersunting istri lebih dari</w:t>
      </w:r>
      <w:r>
        <w:rPr>
          <w:rFonts w:ascii="Times New Roman" w:hAnsi="Times New Roman" w:cs="Times New Roman"/>
          <w:color w:val="221E1F"/>
          <w:sz w:val="24"/>
          <w:szCs w:val="24"/>
        </w:rPr>
        <w:t xml:space="preserve"> satu, hanya saja ayat tersebut </w:t>
      </w:r>
      <w:r w:rsidRPr="002C2069">
        <w:rPr>
          <w:rFonts w:ascii="Times New Roman" w:hAnsi="Times New Roman" w:cs="Times New Roman"/>
          <w:color w:val="221E1F"/>
          <w:sz w:val="24"/>
          <w:szCs w:val="24"/>
        </w:rPr>
        <w:t xml:space="preserve">memberikan penekanan </w:t>
      </w:r>
      <w:r>
        <w:rPr>
          <w:rFonts w:ascii="Times New Roman" w:hAnsi="Times New Roman" w:cs="Times New Roman"/>
          <w:color w:val="221E1F"/>
          <w:sz w:val="24"/>
          <w:szCs w:val="24"/>
        </w:rPr>
        <w:t xml:space="preserve">bahwa sang suami haruslah mampu </w:t>
      </w:r>
      <w:r w:rsidRPr="002C2069">
        <w:rPr>
          <w:rFonts w:ascii="Times New Roman" w:hAnsi="Times New Roman" w:cs="Times New Roman"/>
          <w:color w:val="221E1F"/>
          <w:sz w:val="24"/>
          <w:szCs w:val="24"/>
        </w:rPr>
        <w:t>berlaku adil kepada semua i</w:t>
      </w:r>
      <w:r>
        <w:rPr>
          <w:rFonts w:ascii="Times New Roman" w:hAnsi="Times New Roman" w:cs="Times New Roman"/>
          <w:color w:val="221E1F"/>
          <w:sz w:val="24"/>
          <w:szCs w:val="24"/>
        </w:rPr>
        <w:t xml:space="preserve">strinya. Sedang surat yang sama </w:t>
      </w:r>
      <w:r w:rsidRPr="002C2069">
        <w:rPr>
          <w:rFonts w:ascii="Times New Roman" w:hAnsi="Times New Roman" w:cs="Times New Roman"/>
          <w:color w:val="221E1F"/>
          <w:sz w:val="24"/>
          <w:szCs w:val="24"/>
        </w:rPr>
        <w:t>ayat 129 menyebutkan bahw</w:t>
      </w:r>
      <w:r>
        <w:rPr>
          <w:rFonts w:ascii="Times New Roman" w:hAnsi="Times New Roman" w:cs="Times New Roman"/>
          <w:color w:val="221E1F"/>
          <w:sz w:val="24"/>
          <w:szCs w:val="24"/>
        </w:rPr>
        <w:t xml:space="preserve">a manusia tidak mungkin berlaku </w:t>
      </w:r>
      <w:r w:rsidRPr="002C2069">
        <w:rPr>
          <w:rFonts w:ascii="Times New Roman" w:hAnsi="Times New Roman" w:cs="Times New Roman"/>
          <w:color w:val="221E1F"/>
          <w:sz w:val="24"/>
          <w:szCs w:val="24"/>
        </w:rPr>
        <w:t>adil terhadap istri-istrinya wala</w:t>
      </w:r>
      <w:r>
        <w:rPr>
          <w:rFonts w:ascii="Times New Roman" w:hAnsi="Times New Roman" w:cs="Times New Roman"/>
          <w:color w:val="221E1F"/>
          <w:sz w:val="24"/>
          <w:szCs w:val="24"/>
        </w:rPr>
        <w:t>upun ia ingin berbuat demikian.</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Surat an-Nisâ’ ayat 3: </w:t>
      </w:r>
      <w:r w:rsidRPr="002C2069">
        <w:rPr>
          <w:rFonts w:ascii="Times New Roman" w:hAnsi="Times New Roman" w:cs="Times New Roman"/>
          <w:sz w:val="24"/>
          <w:szCs w:val="24"/>
        </w:rPr>
        <w:t xml:space="preserve">Artinya: </w:t>
      </w:r>
      <w:r w:rsidRPr="002C2069">
        <w:rPr>
          <w:rFonts w:ascii="Times New Roman" w:hAnsi="Times New Roman" w:cs="Times New Roman"/>
          <w:i/>
          <w:iCs/>
          <w:sz w:val="24"/>
          <w:szCs w:val="24"/>
        </w:rPr>
        <w:t>“Dan jika kamu takut tidak akan dapat berlaku</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adil terhadap (hak-hak) perempuan yatim (bilamana kamu</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mengawininya), maka kawinilah wanita-wanita (lain) yang</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kamu senangi: dua, tiga atau empat. Kemudian jika kamu takut</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tidak akan dapat berlaku adil, maka (kawinilah) seorang saja,</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atau budak-budak yang kamu miliki. Yang demikian itu adalah</w:t>
      </w:r>
      <w:r>
        <w:rPr>
          <w:rFonts w:ascii="Times New Roman" w:hAnsi="Times New Roman" w:cs="Times New Roman"/>
          <w:color w:val="221E1F"/>
          <w:sz w:val="24"/>
          <w:szCs w:val="24"/>
        </w:rPr>
        <w:t xml:space="preserve"> </w:t>
      </w:r>
      <w:r w:rsidRPr="009908CE">
        <w:rPr>
          <w:rFonts w:ascii="Times New Roman" w:hAnsi="Times New Roman" w:cs="Times New Roman"/>
          <w:i/>
          <w:iCs/>
          <w:sz w:val="24"/>
          <w:szCs w:val="24"/>
        </w:rPr>
        <w:t>lebih dekat kepada tidak berbuat aniaya.”</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Surat an-Nisâ’ ayat 129: </w:t>
      </w:r>
      <w:r w:rsidRPr="002C2069">
        <w:rPr>
          <w:rFonts w:ascii="Times New Roman" w:hAnsi="Times New Roman" w:cs="Times New Roman"/>
          <w:sz w:val="24"/>
          <w:szCs w:val="24"/>
        </w:rPr>
        <w:t>Artinya</w:t>
      </w:r>
      <w:r w:rsidRPr="002C2069">
        <w:rPr>
          <w:rFonts w:ascii="Times New Roman" w:hAnsi="Times New Roman" w:cs="Times New Roman"/>
          <w:i/>
          <w:iCs/>
          <w:sz w:val="24"/>
          <w:szCs w:val="24"/>
        </w:rPr>
        <w:t>”Dan kamu sekali-kali tidak akan dapat berlaku adil di</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 xml:space="preserve">antara istri-istri(mu), walaupun kamu sangat ingin </w:t>
      </w:r>
      <w:r w:rsidRPr="002C2069">
        <w:rPr>
          <w:rFonts w:ascii="Times New Roman" w:hAnsi="Times New Roman" w:cs="Times New Roman"/>
          <w:i/>
          <w:iCs/>
          <w:sz w:val="24"/>
          <w:szCs w:val="24"/>
        </w:rPr>
        <w:lastRenderedPageBreak/>
        <w:t>berbuat</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demikian, karena itu janganlah kamu terlalu cenderung</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(kepada yang kamu cintai), sehingga kamu biarkan yang lain</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terkatung-katung. Dan jika kamu mengadakan perbaikan dan</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memelihara diri (dari kecurangan), maka sesungguhnya Allah</w:t>
      </w:r>
      <w:r>
        <w:rPr>
          <w:rFonts w:ascii="Times New Roman" w:hAnsi="Times New Roman" w:cs="Times New Roman"/>
          <w:color w:val="221E1F"/>
          <w:sz w:val="24"/>
          <w:szCs w:val="24"/>
        </w:rPr>
        <w:t xml:space="preserve"> </w:t>
      </w:r>
      <w:r w:rsidRPr="009908CE">
        <w:rPr>
          <w:rFonts w:ascii="Times New Roman" w:hAnsi="Times New Roman" w:cs="Times New Roman"/>
          <w:i/>
          <w:iCs/>
          <w:sz w:val="24"/>
          <w:szCs w:val="24"/>
        </w:rPr>
        <w:t>Maha Pengampun lagi Maha Penyayang.”</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Penjelasan di atas menunjukkan</w:t>
      </w:r>
      <w:r>
        <w:rPr>
          <w:rFonts w:ascii="Times New Roman" w:hAnsi="Times New Roman" w:cs="Times New Roman"/>
          <w:color w:val="221E1F"/>
          <w:sz w:val="24"/>
          <w:szCs w:val="24"/>
        </w:rPr>
        <w:t xml:space="preserve"> bahwa seseorang boleh beristri </w:t>
      </w:r>
      <w:r w:rsidRPr="002C2069">
        <w:rPr>
          <w:rFonts w:ascii="Times New Roman" w:hAnsi="Times New Roman" w:cs="Times New Roman"/>
          <w:color w:val="221E1F"/>
          <w:sz w:val="24"/>
          <w:szCs w:val="24"/>
        </w:rPr>
        <w:t xml:space="preserve">lebih dari satu jikalau berada </w:t>
      </w:r>
      <w:r>
        <w:rPr>
          <w:rFonts w:ascii="Times New Roman" w:hAnsi="Times New Roman" w:cs="Times New Roman"/>
          <w:color w:val="221E1F"/>
          <w:sz w:val="24"/>
          <w:szCs w:val="24"/>
        </w:rPr>
        <w:t xml:space="preserve">dalam keadaan darurat. Misalnya </w:t>
      </w:r>
      <w:r w:rsidRPr="002C2069">
        <w:rPr>
          <w:rFonts w:ascii="Times New Roman" w:hAnsi="Times New Roman" w:cs="Times New Roman"/>
          <w:color w:val="221E1F"/>
          <w:sz w:val="24"/>
          <w:szCs w:val="24"/>
        </w:rPr>
        <w:t>demi memelihara diri dari perz</w:t>
      </w:r>
      <w:r>
        <w:rPr>
          <w:rFonts w:ascii="Times New Roman" w:hAnsi="Times New Roman" w:cs="Times New Roman"/>
          <w:color w:val="221E1F"/>
          <w:sz w:val="24"/>
          <w:szCs w:val="24"/>
        </w:rPr>
        <w:t xml:space="preserve">inahan, ketika sang istri tidak </w:t>
      </w:r>
      <w:r w:rsidRPr="002C2069">
        <w:rPr>
          <w:rFonts w:ascii="Times New Roman" w:hAnsi="Times New Roman" w:cs="Times New Roman"/>
          <w:color w:val="221E1F"/>
          <w:sz w:val="24"/>
          <w:szCs w:val="24"/>
        </w:rPr>
        <w:t>bisa menunaikan kewajiban</w:t>
      </w:r>
      <w:r>
        <w:rPr>
          <w:rFonts w:ascii="Times New Roman" w:hAnsi="Times New Roman" w:cs="Times New Roman"/>
          <w:color w:val="221E1F"/>
          <w:sz w:val="24"/>
          <w:szCs w:val="24"/>
        </w:rPr>
        <w:t xml:space="preserve"> sebagai istri, demi memelihara </w:t>
      </w:r>
      <w:r w:rsidRPr="002C2069">
        <w:rPr>
          <w:rFonts w:ascii="Times New Roman" w:hAnsi="Times New Roman" w:cs="Times New Roman"/>
          <w:color w:val="221E1F"/>
          <w:sz w:val="24"/>
          <w:szCs w:val="24"/>
        </w:rPr>
        <w:t xml:space="preserve">janda atau anak yatim. Selain </w:t>
      </w:r>
      <w:r>
        <w:rPr>
          <w:rFonts w:ascii="Times New Roman" w:hAnsi="Times New Roman" w:cs="Times New Roman"/>
          <w:color w:val="221E1F"/>
          <w:sz w:val="24"/>
          <w:szCs w:val="24"/>
        </w:rPr>
        <w:t xml:space="preserve">dari keadaan darurat, hendaknya </w:t>
      </w:r>
      <w:r w:rsidRPr="002C2069">
        <w:rPr>
          <w:rFonts w:ascii="Times New Roman" w:hAnsi="Times New Roman" w:cs="Times New Roman"/>
          <w:color w:val="221E1F"/>
          <w:sz w:val="24"/>
          <w:szCs w:val="24"/>
        </w:rPr>
        <w:t>laki-laki cukup beristri satu s</w:t>
      </w:r>
      <w:r>
        <w:rPr>
          <w:rFonts w:ascii="Times New Roman" w:hAnsi="Times New Roman" w:cs="Times New Roman"/>
          <w:color w:val="221E1F"/>
          <w:sz w:val="24"/>
          <w:szCs w:val="24"/>
        </w:rPr>
        <w:t xml:space="preserve">aja demi memaksimalkan keadilan </w:t>
      </w:r>
      <w:r w:rsidRPr="009908CE">
        <w:rPr>
          <w:rFonts w:ascii="Times New Roman" w:hAnsi="Times New Roman" w:cs="Times New Roman"/>
          <w:color w:val="221E1F"/>
          <w:sz w:val="24"/>
          <w:szCs w:val="24"/>
        </w:rPr>
        <w:t>bagi istrinya.</w:t>
      </w:r>
    </w:p>
    <w:p w:rsidR="0001112E" w:rsidRPr="009908C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p>
    <w:p w:rsidR="0001112E" w:rsidRPr="00BB7341" w:rsidRDefault="0001112E" w:rsidP="0001112E">
      <w:pPr>
        <w:pStyle w:val="ListParagraph"/>
        <w:numPr>
          <w:ilvl w:val="1"/>
          <w:numId w:val="2"/>
        </w:numPr>
        <w:autoSpaceDE w:val="0"/>
        <w:autoSpaceDN w:val="0"/>
        <w:adjustRightInd w:val="0"/>
        <w:spacing w:after="0"/>
        <w:ind w:left="426" w:hanging="284"/>
        <w:jc w:val="both"/>
        <w:rPr>
          <w:rFonts w:ascii="Times New Roman" w:hAnsi="Times New Roman" w:cs="Times New Roman"/>
          <w:b/>
          <w:bCs/>
          <w:color w:val="000000"/>
          <w:sz w:val="24"/>
          <w:szCs w:val="24"/>
        </w:rPr>
      </w:pPr>
      <w:r w:rsidRPr="00BB7341">
        <w:rPr>
          <w:rFonts w:ascii="Times New Roman" w:hAnsi="Times New Roman" w:cs="Times New Roman"/>
          <w:b/>
          <w:bCs/>
          <w:color w:val="000000"/>
          <w:sz w:val="24"/>
          <w:szCs w:val="24"/>
        </w:rPr>
        <w:t>Asas-Asas Hukum Kewarisan</w:t>
      </w:r>
    </w:p>
    <w:p w:rsidR="0001112E" w:rsidRPr="00BB7341" w:rsidRDefault="0001112E" w:rsidP="0001112E">
      <w:pPr>
        <w:autoSpaceDE w:val="0"/>
        <w:autoSpaceDN w:val="0"/>
        <w:adjustRightInd w:val="0"/>
        <w:spacing w:after="0"/>
        <w:ind w:left="426"/>
        <w:jc w:val="both"/>
        <w:rPr>
          <w:rFonts w:ascii="Times New Roman" w:hAnsi="Times New Roman" w:cs="Times New Roman"/>
          <w:i/>
          <w:iCs/>
          <w:color w:val="000000"/>
          <w:sz w:val="24"/>
          <w:szCs w:val="24"/>
        </w:rPr>
      </w:pPr>
      <w:r w:rsidRPr="00BB7341">
        <w:rPr>
          <w:rFonts w:ascii="Times New Roman" w:hAnsi="Times New Roman" w:cs="Times New Roman"/>
          <w:color w:val="000000"/>
          <w:sz w:val="24"/>
          <w:szCs w:val="24"/>
        </w:rPr>
        <w:t xml:space="preserve">1) </w:t>
      </w:r>
      <w:r w:rsidRPr="00BB7341">
        <w:rPr>
          <w:rFonts w:ascii="Times New Roman" w:hAnsi="Times New Roman" w:cs="Times New Roman"/>
          <w:i/>
          <w:iCs/>
          <w:color w:val="000000"/>
          <w:sz w:val="24"/>
          <w:szCs w:val="24"/>
        </w:rPr>
        <w:t>Ijbâriy</w:t>
      </w:r>
    </w:p>
    <w:p w:rsidR="0001112E" w:rsidRPr="00BB7341"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BB7341">
        <w:rPr>
          <w:rFonts w:ascii="Times New Roman" w:hAnsi="Times New Roman" w:cs="Times New Roman"/>
          <w:color w:val="221E1F"/>
          <w:sz w:val="24"/>
          <w:szCs w:val="24"/>
        </w:rPr>
        <w:t xml:space="preserve">Asas </w:t>
      </w:r>
      <w:r w:rsidRPr="00BB7341">
        <w:rPr>
          <w:rFonts w:ascii="Times New Roman" w:hAnsi="Times New Roman" w:cs="Times New Roman"/>
          <w:i/>
          <w:iCs/>
          <w:color w:val="221E1F"/>
          <w:sz w:val="24"/>
          <w:szCs w:val="24"/>
        </w:rPr>
        <w:t xml:space="preserve">ijbâriy </w:t>
      </w:r>
      <w:r w:rsidRPr="00BB7341">
        <w:rPr>
          <w:rFonts w:ascii="Times New Roman" w:hAnsi="Times New Roman" w:cs="Times New Roman"/>
          <w:color w:val="221E1F"/>
          <w:sz w:val="24"/>
          <w:szCs w:val="24"/>
        </w:rPr>
        <w:t>dalam hukum Islam mengandung arti bahwa dengan</w:t>
      </w:r>
      <w:r>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meninggalnya si pewaris, maka secara otomatis harta warisan</w:t>
      </w:r>
      <w:r>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beralih dengan sendirinya kepa</w:t>
      </w:r>
      <w:r>
        <w:rPr>
          <w:rFonts w:ascii="Times New Roman" w:hAnsi="Times New Roman" w:cs="Times New Roman"/>
          <w:color w:val="221E1F"/>
          <w:sz w:val="24"/>
          <w:szCs w:val="24"/>
        </w:rPr>
        <w:t xml:space="preserve">da ahli waris. Pengalihan </w:t>
      </w:r>
      <w:r w:rsidRPr="00BB7341">
        <w:rPr>
          <w:rFonts w:ascii="Times New Roman" w:hAnsi="Times New Roman" w:cs="Times New Roman"/>
          <w:color w:val="221E1F"/>
          <w:sz w:val="24"/>
          <w:szCs w:val="24"/>
        </w:rPr>
        <w:t>tersebut tidak melalui rekayasa atau rencana sebelumnya.</w:t>
      </w:r>
    </w:p>
    <w:p w:rsidR="0001112E" w:rsidRPr="00BB7341"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BB7341">
        <w:rPr>
          <w:rFonts w:ascii="Times New Roman" w:hAnsi="Times New Roman" w:cs="Times New Roman"/>
          <w:color w:val="000000"/>
          <w:sz w:val="24"/>
          <w:szCs w:val="24"/>
        </w:rPr>
        <w:t>2) Bilateral</w:t>
      </w:r>
    </w:p>
    <w:p w:rsidR="0001112E" w:rsidRPr="00BB7341"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BB7341">
        <w:rPr>
          <w:rFonts w:ascii="Times New Roman" w:hAnsi="Times New Roman" w:cs="Times New Roman"/>
          <w:color w:val="221E1F"/>
          <w:sz w:val="24"/>
          <w:szCs w:val="24"/>
        </w:rPr>
        <w:t>Asas bilateral mengatur bahwa seseorang dapat menerima</w:t>
      </w:r>
      <w:r>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warisan dari dua garis keturu</w:t>
      </w:r>
      <w:r>
        <w:rPr>
          <w:rFonts w:ascii="Times New Roman" w:hAnsi="Times New Roman" w:cs="Times New Roman"/>
          <w:color w:val="221E1F"/>
          <w:sz w:val="24"/>
          <w:szCs w:val="24"/>
        </w:rPr>
        <w:t xml:space="preserve">nan. Kedua belah pihak tersebut </w:t>
      </w:r>
      <w:r w:rsidRPr="00BB7341">
        <w:rPr>
          <w:rFonts w:ascii="Times New Roman" w:hAnsi="Times New Roman" w:cs="Times New Roman"/>
          <w:color w:val="221E1F"/>
          <w:sz w:val="24"/>
          <w:szCs w:val="24"/>
        </w:rPr>
        <w:t xml:space="preserve">adalah pihak kerabat keturunan </w:t>
      </w:r>
      <w:r>
        <w:rPr>
          <w:rFonts w:ascii="Times New Roman" w:hAnsi="Times New Roman" w:cs="Times New Roman"/>
          <w:color w:val="221E1F"/>
          <w:sz w:val="24"/>
          <w:szCs w:val="24"/>
        </w:rPr>
        <w:t xml:space="preserve">laki-laki dan kerabat keturunan </w:t>
      </w:r>
      <w:r w:rsidRPr="00BB7341">
        <w:rPr>
          <w:rFonts w:ascii="Times New Roman" w:hAnsi="Times New Roman" w:cs="Times New Roman"/>
          <w:color w:val="221E1F"/>
          <w:sz w:val="24"/>
          <w:szCs w:val="24"/>
        </w:rPr>
        <w:t>perempuan. Semua terdapat penjelasannya dalam al-Quran</w:t>
      </w:r>
    </w:p>
    <w:p w:rsidR="0001112E" w:rsidRPr="00BB7341" w:rsidRDefault="0001112E" w:rsidP="0001112E">
      <w:pPr>
        <w:autoSpaceDE w:val="0"/>
        <w:autoSpaceDN w:val="0"/>
        <w:adjustRightInd w:val="0"/>
        <w:spacing w:after="0"/>
        <w:ind w:left="426"/>
        <w:jc w:val="both"/>
        <w:rPr>
          <w:rFonts w:ascii="Times New Roman" w:hAnsi="Times New Roman" w:cs="Times New Roman"/>
          <w:color w:val="221E1F"/>
          <w:sz w:val="24"/>
          <w:szCs w:val="24"/>
        </w:rPr>
      </w:pPr>
      <w:r w:rsidRPr="00BB7341">
        <w:rPr>
          <w:rFonts w:ascii="Times New Roman" w:hAnsi="Times New Roman" w:cs="Times New Roman"/>
          <w:color w:val="221E1F"/>
          <w:sz w:val="24"/>
          <w:szCs w:val="24"/>
        </w:rPr>
        <w:t>surat an-Nisâ’ ayat 7, 11, 12, dan 176.</w:t>
      </w:r>
    </w:p>
    <w:p w:rsidR="0001112E" w:rsidRPr="00BB7341"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BB7341">
        <w:rPr>
          <w:rFonts w:ascii="Times New Roman" w:hAnsi="Times New Roman" w:cs="Times New Roman"/>
          <w:color w:val="000000"/>
          <w:sz w:val="24"/>
          <w:szCs w:val="24"/>
        </w:rPr>
        <w:t>3) Individual</w:t>
      </w:r>
    </w:p>
    <w:p w:rsidR="0001112E" w:rsidRPr="00BB7341"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BB7341">
        <w:rPr>
          <w:rFonts w:ascii="Times New Roman" w:hAnsi="Times New Roman" w:cs="Times New Roman"/>
          <w:color w:val="221E1F"/>
          <w:sz w:val="24"/>
          <w:szCs w:val="24"/>
        </w:rPr>
        <w:t>Asas ini mengandung konsekuensi bahwa meskipun harta</w:t>
      </w:r>
      <w:r>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warisan yang ditinggal berjumla</w:t>
      </w:r>
      <w:r>
        <w:rPr>
          <w:rFonts w:ascii="Times New Roman" w:hAnsi="Times New Roman" w:cs="Times New Roman"/>
          <w:color w:val="221E1F"/>
          <w:sz w:val="24"/>
          <w:szCs w:val="24"/>
        </w:rPr>
        <w:t xml:space="preserve">h banyak secara komulatif, </w:t>
      </w:r>
      <w:r w:rsidRPr="00BB7341">
        <w:rPr>
          <w:rFonts w:ascii="Times New Roman" w:hAnsi="Times New Roman" w:cs="Times New Roman"/>
          <w:color w:val="221E1F"/>
          <w:sz w:val="24"/>
          <w:szCs w:val="24"/>
        </w:rPr>
        <w:t>namun pembagiannya kepada s</w:t>
      </w:r>
      <w:r>
        <w:rPr>
          <w:rFonts w:ascii="Times New Roman" w:hAnsi="Times New Roman" w:cs="Times New Roman"/>
          <w:color w:val="221E1F"/>
          <w:sz w:val="24"/>
          <w:szCs w:val="24"/>
        </w:rPr>
        <w:t xml:space="preserve">etiap ahli waris dapat dimiliki </w:t>
      </w:r>
      <w:r w:rsidRPr="00BB7341">
        <w:rPr>
          <w:rFonts w:ascii="Times New Roman" w:hAnsi="Times New Roman" w:cs="Times New Roman"/>
          <w:color w:val="221E1F"/>
          <w:sz w:val="24"/>
          <w:szCs w:val="24"/>
        </w:rPr>
        <w:t>secara perorangan atau bersifat hak milik secara individual.</w:t>
      </w:r>
    </w:p>
    <w:p w:rsidR="0001112E" w:rsidRPr="00BB7341"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BB7341">
        <w:rPr>
          <w:rFonts w:ascii="Times New Roman" w:hAnsi="Times New Roman" w:cs="Times New Roman"/>
          <w:color w:val="000000"/>
          <w:sz w:val="24"/>
          <w:szCs w:val="24"/>
        </w:rPr>
        <w:t>4) Keadilan berimbang</w:t>
      </w:r>
    </w:p>
    <w:p w:rsidR="0001112E" w:rsidRPr="00BB7341"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BB7341">
        <w:rPr>
          <w:rFonts w:ascii="Times New Roman" w:hAnsi="Times New Roman" w:cs="Times New Roman"/>
          <w:color w:val="221E1F"/>
          <w:sz w:val="24"/>
          <w:szCs w:val="24"/>
        </w:rPr>
        <w:t>Asas keadilan berimbang adalah sebuah asas yang</w:t>
      </w:r>
      <w:r>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mengharuskan adanya keseimbangan antara</w:t>
      </w:r>
      <w:r>
        <w:rPr>
          <w:rFonts w:ascii="Times New Roman" w:hAnsi="Times New Roman" w:cs="Times New Roman"/>
          <w:color w:val="221E1F"/>
          <w:sz w:val="24"/>
          <w:szCs w:val="24"/>
        </w:rPr>
        <w:t xml:space="preserve"> hak yang diperoleh </w:t>
      </w:r>
      <w:r w:rsidRPr="00BB7341">
        <w:rPr>
          <w:rFonts w:ascii="Times New Roman" w:hAnsi="Times New Roman" w:cs="Times New Roman"/>
          <w:color w:val="221E1F"/>
          <w:sz w:val="24"/>
          <w:szCs w:val="24"/>
        </w:rPr>
        <w:t>dan kewajiban yang harus di</w:t>
      </w:r>
      <w:r>
        <w:rPr>
          <w:rFonts w:ascii="Times New Roman" w:hAnsi="Times New Roman" w:cs="Times New Roman"/>
          <w:color w:val="221E1F"/>
          <w:sz w:val="24"/>
          <w:szCs w:val="24"/>
        </w:rPr>
        <w:t xml:space="preserve">tunaikan. Artinya, seorang ahli </w:t>
      </w:r>
      <w:r w:rsidRPr="00BB7341">
        <w:rPr>
          <w:rFonts w:ascii="Times New Roman" w:hAnsi="Times New Roman" w:cs="Times New Roman"/>
          <w:color w:val="221E1F"/>
          <w:sz w:val="24"/>
          <w:szCs w:val="24"/>
        </w:rPr>
        <w:t xml:space="preserve">waris laki-laki atau ahli </w:t>
      </w:r>
      <w:r>
        <w:rPr>
          <w:rFonts w:ascii="Times New Roman" w:hAnsi="Times New Roman" w:cs="Times New Roman"/>
          <w:color w:val="221E1F"/>
          <w:sz w:val="24"/>
          <w:szCs w:val="24"/>
        </w:rPr>
        <w:t xml:space="preserve">waris perempuan mendapatkan hak </w:t>
      </w:r>
      <w:r w:rsidRPr="00BB7341">
        <w:rPr>
          <w:rFonts w:ascii="Times New Roman" w:hAnsi="Times New Roman" w:cs="Times New Roman"/>
          <w:color w:val="221E1F"/>
          <w:sz w:val="24"/>
          <w:szCs w:val="24"/>
        </w:rPr>
        <w:t>yang sebanding dengan kewaji</w:t>
      </w:r>
      <w:r>
        <w:rPr>
          <w:rFonts w:ascii="Times New Roman" w:hAnsi="Times New Roman" w:cs="Times New Roman"/>
          <w:color w:val="221E1F"/>
          <w:sz w:val="24"/>
          <w:szCs w:val="24"/>
        </w:rPr>
        <w:t xml:space="preserve">ban yang dipikulnya kelak dalam </w:t>
      </w:r>
      <w:r w:rsidRPr="00BB7341">
        <w:rPr>
          <w:rFonts w:ascii="Times New Roman" w:hAnsi="Times New Roman" w:cs="Times New Roman"/>
          <w:color w:val="221E1F"/>
          <w:sz w:val="24"/>
          <w:szCs w:val="24"/>
        </w:rPr>
        <w:t>lingkungan keluarga dan masyarakat.</w:t>
      </w:r>
    </w:p>
    <w:p w:rsidR="0001112E" w:rsidRPr="00BB7341"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BB7341">
        <w:rPr>
          <w:rFonts w:ascii="Times New Roman" w:hAnsi="Times New Roman" w:cs="Times New Roman"/>
          <w:color w:val="000000"/>
          <w:sz w:val="24"/>
          <w:szCs w:val="24"/>
        </w:rPr>
        <w:t>5) Akibat kematian</w:t>
      </w:r>
    </w:p>
    <w:p w:rsidR="0001112E" w:rsidRPr="00BB7341"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BB7341">
        <w:rPr>
          <w:rFonts w:ascii="Times New Roman" w:hAnsi="Times New Roman" w:cs="Times New Roman"/>
          <w:color w:val="221E1F"/>
          <w:sz w:val="24"/>
          <w:szCs w:val="24"/>
        </w:rPr>
        <w:lastRenderedPageBreak/>
        <w:t>Asas ini menunjukkan bahwa adanya proses peralihan harta</w:t>
      </w:r>
      <w:r>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warisan adalah sebagai suatu akibat dari kematian. Artinya selama si pemilik harta mas</w:t>
      </w:r>
      <w:r>
        <w:rPr>
          <w:rFonts w:ascii="Times New Roman" w:hAnsi="Times New Roman" w:cs="Times New Roman"/>
          <w:color w:val="221E1F"/>
          <w:sz w:val="24"/>
          <w:szCs w:val="24"/>
        </w:rPr>
        <w:t xml:space="preserve">ih hidup, maka pengalihan harta </w:t>
      </w:r>
      <w:r w:rsidRPr="00BB7341">
        <w:rPr>
          <w:rFonts w:ascii="Times New Roman" w:hAnsi="Times New Roman" w:cs="Times New Roman"/>
          <w:color w:val="221E1F"/>
          <w:sz w:val="24"/>
          <w:szCs w:val="24"/>
        </w:rPr>
        <w:t xml:space="preserve">yang dilakukan tidak </w:t>
      </w:r>
      <w:r>
        <w:rPr>
          <w:rFonts w:ascii="Times New Roman" w:hAnsi="Times New Roman" w:cs="Times New Roman"/>
          <w:color w:val="221E1F"/>
          <w:sz w:val="24"/>
          <w:szCs w:val="24"/>
        </w:rPr>
        <w:t xml:space="preserve">dinamai sebagai warisan. Dengan </w:t>
      </w:r>
      <w:r w:rsidRPr="00BB7341">
        <w:rPr>
          <w:rFonts w:ascii="Times New Roman" w:hAnsi="Times New Roman" w:cs="Times New Roman"/>
          <w:color w:val="221E1F"/>
          <w:sz w:val="24"/>
          <w:szCs w:val="24"/>
        </w:rPr>
        <w:t>demikian, pengalihan harta wa</w:t>
      </w:r>
      <w:r>
        <w:rPr>
          <w:rFonts w:ascii="Times New Roman" w:hAnsi="Times New Roman" w:cs="Times New Roman"/>
          <w:color w:val="221E1F"/>
          <w:sz w:val="24"/>
          <w:szCs w:val="24"/>
        </w:rPr>
        <w:t xml:space="preserve">risan tersebut harus dilakukan </w:t>
      </w:r>
      <w:r w:rsidRPr="00BB7341">
        <w:rPr>
          <w:rFonts w:ascii="Times New Roman" w:hAnsi="Times New Roman" w:cs="Times New Roman"/>
          <w:color w:val="221E1F"/>
          <w:sz w:val="24"/>
          <w:szCs w:val="24"/>
        </w:rPr>
        <w:t>setelah si pewaris meninggal.</w:t>
      </w:r>
    </w:p>
    <w:p w:rsidR="0001112E" w:rsidRPr="002C2069" w:rsidRDefault="0001112E" w:rsidP="0001112E">
      <w:pPr>
        <w:pStyle w:val="ListParagraph"/>
        <w:autoSpaceDE w:val="0"/>
        <w:autoSpaceDN w:val="0"/>
        <w:adjustRightInd w:val="0"/>
        <w:spacing w:after="0"/>
        <w:ind w:left="426"/>
        <w:jc w:val="both"/>
        <w:rPr>
          <w:rFonts w:ascii="Times New Roman" w:hAnsi="Times New Roman" w:cs="Times New Roman"/>
          <w:color w:val="000000" w:themeColor="text1"/>
          <w:sz w:val="24"/>
          <w:szCs w:val="24"/>
        </w:rPr>
      </w:pPr>
    </w:p>
    <w:p w:rsidR="0001112E" w:rsidRPr="00304FFE" w:rsidRDefault="0001112E" w:rsidP="0001112E">
      <w:pPr>
        <w:pStyle w:val="ListParagraph"/>
        <w:numPr>
          <w:ilvl w:val="2"/>
          <w:numId w:val="3"/>
        </w:numPr>
        <w:spacing w:after="0"/>
        <w:ind w:left="426" w:hanging="426"/>
        <w:jc w:val="both"/>
        <w:rPr>
          <w:rStyle w:val="Strong"/>
          <w:rFonts w:ascii="Times New Roman" w:hAnsi="Times New Roman" w:cs="Times New Roman"/>
          <w:sz w:val="24"/>
          <w:szCs w:val="24"/>
        </w:rPr>
      </w:pPr>
      <w:r w:rsidRPr="00304FFE">
        <w:rPr>
          <w:rStyle w:val="Strong"/>
          <w:rFonts w:ascii="Times New Roman" w:hAnsi="Times New Roman" w:cs="Times New Roman"/>
          <w:sz w:val="24"/>
          <w:szCs w:val="24"/>
        </w:rPr>
        <w:t>Kaidah-Kaidah Fikih</w:t>
      </w:r>
    </w:p>
    <w:p w:rsidR="0001112E" w:rsidRPr="007A2EBC" w:rsidRDefault="0001112E" w:rsidP="0001112E">
      <w:pPr>
        <w:autoSpaceDE w:val="0"/>
        <w:autoSpaceDN w:val="0"/>
        <w:adjustRightInd w:val="0"/>
        <w:spacing w:after="0"/>
        <w:ind w:firstLine="426"/>
        <w:jc w:val="both"/>
        <w:rPr>
          <w:rFonts w:ascii="Times New Roman" w:hAnsi="Times New Roman" w:cs="Times New Roman"/>
          <w:sz w:val="24"/>
          <w:szCs w:val="24"/>
        </w:rPr>
      </w:pPr>
      <w:r w:rsidRPr="007A2EBC">
        <w:rPr>
          <w:rFonts w:ascii="Times New Roman" w:hAnsi="Times New Roman" w:cs="Times New Roman"/>
          <w:sz w:val="24"/>
          <w:szCs w:val="24"/>
        </w:rPr>
        <w:t xml:space="preserve">Kaidah-kaidah Hukum Islam atau lebih dikenal dalam </w:t>
      </w:r>
      <w:r w:rsidRPr="007A2EBC">
        <w:rPr>
          <w:rFonts w:ascii="Times New Roman" w:hAnsi="Times New Roman" w:cs="Times New Roman"/>
          <w:i/>
          <w:sz w:val="24"/>
          <w:szCs w:val="24"/>
        </w:rPr>
        <w:t>Qawaidul Fiqhiyah</w:t>
      </w:r>
      <w:r w:rsidRPr="007A2EBC">
        <w:rPr>
          <w:rFonts w:ascii="Times New Roman" w:hAnsi="Times New Roman" w:cs="Times New Roman"/>
          <w:sz w:val="24"/>
          <w:szCs w:val="24"/>
        </w:rPr>
        <w:t xml:space="preserve"> disusun oleh para Fuqaha sebagai pedoman untuk mempermudah dan membantu permasalahan parikular (</w:t>
      </w:r>
      <w:r w:rsidRPr="007A2EBC">
        <w:rPr>
          <w:rFonts w:ascii="Times New Roman" w:hAnsi="Times New Roman" w:cs="Times New Roman"/>
          <w:i/>
          <w:sz w:val="24"/>
          <w:szCs w:val="24"/>
        </w:rPr>
        <w:t>al-Juz’iyyat</w:t>
      </w:r>
      <w:r w:rsidRPr="007A2EBC">
        <w:rPr>
          <w:rFonts w:ascii="Times New Roman" w:hAnsi="Times New Roman" w:cs="Times New Roman"/>
          <w:sz w:val="24"/>
          <w:szCs w:val="24"/>
        </w:rPr>
        <w:t>) dan permasalahan yang mirip di dalam menetukan hukum dari suatu perkara atau kejadian. Dalam kaidah-kaidah hukum Islam terdapat sangat banyak kaidah-kaidah dan bercabang-cabang dari sini dapat dipahami sisi kajian hukum Islam kecuali jika ia mempelajari kaidahkaidah hukum Islam itu sendiri.</w:t>
      </w:r>
    </w:p>
    <w:p w:rsidR="0001112E" w:rsidRPr="007A2EBC" w:rsidRDefault="0001112E" w:rsidP="0001112E">
      <w:pPr>
        <w:autoSpaceDE w:val="0"/>
        <w:autoSpaceDN w:val="0"/>
        <w:adjustRightInd w:val="0"/>
        <w:spacing w:after="0"/>
        <w:ind w:firstLine="426"/>
        <w:jc w:val="both"/>
        <w:rPr>
          <w:rFonts w:ascii="Times New Roman" w:hAnsi="Times New Roman" w:cs="Times New Roman"/>
          <w:sz w:val="24"/>
          <w:szCs w:val="24"/>
        </w:rPr>
      </w:pPr>
      <w:r w:rsidRPr="007A2EBC">
        <w:rPr>
          <w:rFonts w:ascii="Times New Roman" w:hAnsi="Times New Roman" w:cs="Times New Roman"/>
          <w:sz w:val="24"/>
          <w:szCs w:val="24"/>
        </w:rPr>
        <w:t xml:space="preserve">Secara etimologi, arti qaidah adalah asas (dasar), yaitu yang menjadi dasar berdirinya sesuatu. Bisa juga diartikan dasar sesuatu dan fondasinya (pokoknya). Sedangkan ulama fiqh berpendapat bahwa yang dimaksud dengan kaidah adalah aturan pada umumnya atau kebanyakan yang membawahi bagian-bagiannya untuk mengetahui hukum-hukum yang dicakupnya berdasarkan aturan umum tersebut. Dari pengertian di atas dapat diketahui hal-hal sebagai berikut: </w:t>
      </w:r>
    </w:p>
    <w:p w:rsidR="0001112E" w:rsidRPr="007A2EBC" w:rsidRDefault="0001112E" w:rsidP="0001112E">
      <w:pPr>
        <w:autoSpaceDE w:val="0"/>
        <w:autoSpaceDN w:val="0"/>
        <w:adjustRightInd w:val="0"/>
        <w:spacing w:after="0"/>
        <w:ind w:left="426" w:hanging="283"/>
        <w:jc w:val="both"/>
        <w:rPr>
          <w:rFonts w:ascii="Times New Roman" w:hAnsi="Times New Roman" w:cs="Times New Roman"/>
          <w:sz w:val="24"/>
          <w:szCs w:val="24"/>
        </w:rPr>
      </w:pPr>
      <w:r w:rsidRPr="007A2EBC">
        <w:rPr>
          <w:rFonts w:ascii="Times New Roman" w:hAnsi="Times New Roman" w:cs="Times New Roman"/>
          <w:sz w:val="24"/>
          <w:szCs w:val="24"/>
        </w:rPr>
        <w:t xml:space="preserve">1. Kaidah adalah ugeran atau patokan umum yang dijadikan dasar untuk menentukan hukum bagi persoalan-persoalan yang belum diketahui hukumnya. </w:t>
      </w:r>
    </w:p>
    <w:p w:rsidR="0001112E" w:rsidRPr="007A2EBC" w:rsidRDefault="0001112E" w:rsidP="0001112E">
      <w:pPr>
        <w:autoSpaceDE w:val="0"/>
        <w:autoSpaceDN w:val="0"/>
        <w:adjustRightInd w:val="0"/>
        <w:spacing w:after="0"/>
        <w:ind w:left="426" w:hanging="283"/>
        <w:jc w:val="both"/>
        <w:rPr>
          <w:rFonts w:ascii="Times New Roman" w:hAnsi="Times New Roman" w:cs="Times New Roman"/>
          <w:sz w:val="24"/>
          <w:szCs w:val="24"/>
        </w:rPr>
      </w:pPr>
      <w:r w:rsidRPr="007A2EBC">
        <w:rPr>
          <w:rFonts w:ascii="Times New Roman" w:hAnsi="Times New Roman" w:cs="Times New Roman"/>
          <w:sz w:val="24"/>
          <w:szCs w:val="24"/>
        </w:rPr>
        <w:t xml:space="preserve">2. Kaidah bersifat aglabiyat, aktsariyat atau pada umumnya. Oleh karena itu, setiap kaidah mempunyai pengecualian-pengecualian. </w:t>
      </w:r>
    </w:p>
    <w:p w:rsidR="0001112E" w:rsidRPr="007A2EBC" w:rsidRDefault="0001112E" w:rsidP="0001112E">
      <w:pPr>
        <w:autoSpaceDE w:val="0"/>
        <w:autoSpaceDN w:val="0"/>
        <w:adjustRightInd w:val="0"/>
        <w:spacing w:after="0"/>
        <w:ind w:left="426" w:hanging="283"/>
        <w:jc w:val="both"/>
        <w:rPr>
          <w:rFonts w:ascii="Times New Roman" w:hAnsi="Times New Roman" w:cs="Times New Roman"/>
          <w:sz w:val="24"/>
          <w:szCs w:val="24"/>
        </w:rPr>
      </w:pPr>
      <w:r w:rsidRPr="007A2EBC">
        <w:rPr>
          <w:rFonts w:ascii="Times New Roman" w:hAnsi="Times New Roman" w:cs="Times New Roman"/>
          <w:sz w:val="24"/>
          <w:szCs w:val="24"/>
        </w:rPr>
        <w:t xml:space="preserve">3. Tujuan pembentukan kaidah fi qh adalah agar ulama, hakim, dan mufti, memperoleh kemudahan dalam menyelesaikan suatu sengketa atau masalah-masalah dalam masyarakat. </w:t>
      </w:r>
    </w:p>
    <w:p w:rsidR="0001112E" w:rsidRDefault="0001112E" w:rsidP="0001112E">
      <w:pPr>
        <w:autoSpaceDE w:val="0"/>
        <w:autoSpaceDN w:val="0"/>
        <w:adjustRightInd w:val="0"/>
        <w:spacing w:after="0"/>
        <w:ind w:firstLine="426"/>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Kaidah-kaidah fiqih yang bersifat umum mengharuskan kita untuk berhati-hati dan lebih teliti dalam menggolongkan atau memasukkan permasalahan-permasalahan yang memiliki kekhususan dan pengecualian. Seperti sejauh mana ruang lingkup kaidah tersebut, materi-materi fiqih mana yang termasuk dan atau berada di luar ruang</w:t>
      </w:r>
      <w:r>
        <w:rPr>
          <w:rFonts w:ascii="Times New Roman" w:hAnsi="Times New Roman" w:cs="Times New Roman"/>
          <w:color w:val="221E1F"/>
          <w:sz w:val="24"/>
          <w:szCs w:val="24"/>
        </w:rPr>
        <w:t xml:space="preserve"> lingkup kaidah–kaidah fiqih. </w:t>
      </w:r>
      <w:r w:rsidRPr="007A2EBC">
        <w:rPr>
          <w:rFonts w:ascii="Times New Roman" w:hAnsi="Times New Roman" w:cs="Times New Roman"/>
          <w:color w:val="221E1F"/>
          <w:sz w:val="24"/>
          <w:szCs w:val="24"/>
        </w:rPr>
        <w:t>Terdapat lima kaidah fiqih yang menurut Al-Qadhi Husein merupakan kaidah induk (</w:t>
      </w:r>
      <w:r w:rsidRPr="007A2EBC">
        <w:rPr>
          <w:rFonts w:ascii="Times New Roman" w:hAnsi="Times New Roman" w:cs="Times New Roman"/>
          <w:sz w:val="24"/>
          <w:szCs w:val="24"/>
        </w:rPr>
        <w:t>Juhaya S. Praja,  1995: 122-125</w:t>
      </w:r>
      <w:r w:rsidRPr="007A2EBC">
        <w:rPr>
          <w:rFonts w:ascii="Times New Roman" w:hAnsi="Times New Roman" w:cs="Times New Roman"/>
          <w:color w:val="221E1F"/>
          <w:sz w:val="24"/>
          <w:szCs w:val="24"/>
        </w:rPr>
        <w:t>), yakni:</w:t>
      </w:r>
    </w:p>
    <w:p w:rsidR="0001112E" w:rsidRPr="007A2EBC" w:rsidRDefault="0001112E" w:rsidP="0001112E">
      <w:pPr>
        <w:autoSpaceDE w:val="0"/>
        <w:autoSpaceDN w:val="0"/>
        <w:adjustRightInd w:val="0"/>
        <w:spacing w:after="0"/>
        <w:jc w:val="both"/>
        <w:rPr>
          <w:rFonts w:ascii="Times New Roman" w:hAnsi="Times New Roman" w:cs="Times New Roman"/>
          <w:sz w:val="24"/>
          <w:szCs w:val="24"/>
        </w:rPr>
      </w:pPr>
    </w:p>
    <w:p w:rsidR="0001112E" w:rsidRPr="007A2EBC" w:rsidRDefault="0001112E" w:rsidP="0001112E">
      <w:pPr>
        <w:pStyle w:val="ListParagraph"/>
        <w:numPr>
          <w:ilvl w:val="1"/>
          <w:numId w:val="1"/>
        </w:numPr>
        <w:autoSpaceDE w:val="0"/>
        <w:autoSpaceDN w:val="0"/>
        <w:adjustRightInd w:val="0"/>
        <w:spacing w:after="0"/>
        <w:ind w:left="426"/>
        <w:jc w:val="both"/>
        <w:rPr>
          <w:rFonts w:ascii="Times New Roman" w:hAnsi="Times New Roman" w:cs="Times New Roman"/>
          <w:b/>
          <w:bCs/>
          <w:color w:val="221E1F"/>
          <w:sz w:val="24"/>
          <w:szCs w:val="24"/>
        </w:rPr>
      </w:pPr>
      <w:r w:rsidRPr="007A2EBC">
        <w:rPr>
          <w:rFonts w:ascii="Times New Roman" w:hAnsi="Times New Roman" w:cs="Times New Roman"/>
          <w:b/>
          <w:bCs/>
          <w:color w:val="221E1F"/>
          <w:sz w:val="24"/>
          <w:szCs w:val="24"/>
        </w:rPr>
        <w:t>Setiap perkara itu menurut maksudnya/niatnya</w:t>
      </w:r>
      <w:r w:rsidRPr="007A2EBC">
        <w:rPr>
          <w:rFonts w:ascii="Times New Roman" w:hAnsi="Times New Roman" w:cs="Times New Roman"/>
          <w:bCs/>
          <w:color w:val="221E1F"/>
          <w:sz w:val="24"/>
          <w:szCs w:val="24"/>
        </w:rPr>
        <w:t xml:space="preserve"> </w:t>
      </w:r>
      <w:r w:rsidRPr="007A2EBC">
        <w:rPr>
          <w:rFonts w:ascii="Times New Roman" w:hAnsi="Times New Roman" w:cs="Times New Roman"/>
          <w:b/>
          <w:bCs/>
          <w:color w:val="221E1F"/>
          <w:sz w:val="24"/>
          <w:szCs w:val="24"/>
        </w:rPr>
        <w:t>(</w:t>
      </w:r>
      <w:r w:rsidRPr="007A2EBC">
        <w:rPr>
          <w:rFonts w:ascii="Times New Roman" w:hAnsi="Times New Roman" w:cs="Times New Roman"/>
          <w:b/>
          <w:i/>
          <w:sz w:val="24"/>
          <w:szCs w:val="24"/>
        </w:rPr>
        <w:t>Al-Umuru bi Maqasidiha</w:t>
      </w:r>
      <w:r w:rsidRPr="007A2EBC">
        <w:rPr>
          <w:rFonts w:ascii="Times New Roman" w:hAnsi="Times New Roman" w:cs="Times New Roman"/>
          <w:b/>
          <w:bCs/>
          <w:color w:val="221E1F"/>
          <w:sz w:val="24"/>
          <w:szCs w:val="24"/>
        </w:rPr>
        <w: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i/>
          <w:color w:val="221E1F"/>
          <w:sz w:val="24"/>
          <w:szCs w:val="24"/>
        </w:rPr>
      </w:pPr>
      <w:r w:rsidRPr="007A2EBC">
        <w:rPr>
          <w:rFonts w:ascii="Times New Roman" w:hAnsi="Times New Roman" w:cs="Times New Roman"/>
          <w:color w:val="221E1F"/>
          <w:sz w:val="24"/>
          <w:szCs w:val="24"/>
        </w:rPr>
        <w:t xml:space="preserve">Kaidah ini merupakan kaidah umum yang didasarkan kepada beberapa </w:t>
      </w:r>
      <w:r w:rsidRPr="007A2EBC">
        <w:rPr>
          <w:rFonts w:ascii="Times New Roman" w:hAnsi="Times New Roman" w:cs="Times New Roman"/>
          <w:i/>
          <w:iCs/>
          <w:color w:val="221E1F"/>
          <w:sz w:val="24"/>
          <w:szCs w:val="24"/>
        </w:rPr>
        <w:t xml:space="preserve">nash </w:t>
      </w:r>
      <w:r w:rsidRPr="007A2EBC">
        <w:rPr>
          <w:rFonts w:ascii="Times New Roman" w:hAnsi="Times New Roman" w:cs="Times New Roman"/>
          <w:color w:val="221E1F"/>
          <w:sz w:val="24"/>
          <w:szCs w:val="24"/>
        </w:rPr>
        <w:t xml:space="preserve">hadits, antara lain hadits Nabi saw. Riwayat Bukhari Muslim yang mengajarkan: </w:t>
      </w:r>
      <w:r w:rsidRPr="007A2EBC">
        <w:rPr>
          <w:rFonts w:ascii="Times New Roman" w:hAnsi="Times New Roman" w:cs="Times New Roman"/>
          <w:i/>
          <w:color w:val="000000"/>
          <w:sz w:val="24"/>
          <w:szCs w:val="24"/>
        </w:rPr>
        <w:t>“Sesungguhnya amal itu dikaitkan/bergantung kepada</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niatnya, dan sesungguhnya bagi setiap orang, apa yang</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diniatkannya”</w:t>
      </w:r>
      <w:r w:rsidRPr="007A2EBC">
        <w:rPr>
          <w:rFonts w:ascii="Times New Roman" w:hAnsi="Times New Roman" w:cs="Times New Roman"/>
          <w:color w:val="221E1F"/>
          <w:sz w:val="24"/>
          <w:szCs w:val="24"/>
        </w:rPr>
        <w:t xml:space="preserve"> Hadits Nabi riwayat Nasai, Ibnu Majah, Ibnu Hibban, dan al- Hakim menjelaskan: </w:t>
      </w:r>
      <w:r w:rsidRPr="007A2EBC">
        <w:rPr>
          <w:rFonts w:ascii="Times New Roman" w:hAnsi="Times New Roman" w:cs="Times New Roman"/>
          <w:i/>
          <w:color w:val="000000"/>
          <w:sz w:val="24"/>
          <w:szCs w:val="24"/>
        </w:rPr>
        <w:t>“Barangsiapa berangkat tidur dengan niat akan bangun</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untuk melakukan salat malam, tetapi tiba-tiba tertidur lelap</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hingga pagi hari, telah dituliskan baginya pahala yang telah</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diniatkannya, dan tidur yang dinikmatinya itu adalah sedekah</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untuknya dari Tuhannya.”</w:t>
      </w:r>
      <w:r w:rsidRPr="007A2EBC">
        <w:rPr>
          <w:rFonts w:ascii="Times New Roman" w:hAnsi="Times New Roman" w:cs="Times New Roman"/>
          <w:i/>
          <w:color w:val="221E1F"/>
          <w:sz w:val="24"/>
          <w:szCs w:val="24"/>
        </w:rPr>
        <w:t xml:space="preserve"> </w:t>
      </w:r>
      <w:r w:rsidRPr="007A2EBC">
        <w:rPr>
          <w:rFonts w:ascii="Times New Roman" w:hAnsi="Times New Roman" w:cs="Times New Roman"/>
          <w:color w:val="221E1F"/>
          <w:sz w:val="24"/>
          <w:szCs w:val="24"/>
        </w:rPr>
        <w:t xml:space="preserve">Hadits Nabi riwayat Thabrani dari Ka’ab bin ‘Ujrah juga menyebutkan: </w:t>
      </w:r>
      <w:r w:rsidRPr="007A2EBC">
        <w:rPr>
          <w:rFonts w:ascii="Times New Roman" w:hAnsi="Times New Roman" w:cs="Times New Roman"/>
          <w:i/>
          <w:color w:val="000000"/>
          <w:sz w:val="24"/>
          <w:szCs w:val="24"/>
        </w:rPr>
        <w:t>“Orang yang mencari harta dengan niat untuk berbanggabangga</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dan berkaya-kaya terhadap sesamanya, orang itu</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berada di jalan setan.”</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Beberapa hadits di atas menunjukkan betapa penting peranan niat dalam melakukan tindakan. Bahkan amal perbuatan manusia dinilai dari apa yang menjadi niatnya. Azhar Basyir menjelaskan bahwa hal ini berlaku pada perbuatan halal. Dengan demikian tindakan berjudi yang didasarkan atas niat atau tujuan jika memperoleh kemenangan akan digunakan untuk membangun rumah perawatan anak terlantar tidak dapat dibenarkan.</w:t>
      </w:r>
    </w:p>
    <w:p w:rsidR="0001112E"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 xml:space="preserve">Pengertian kaidah bahwa hukum yang berimplikasi terhadap suatu perkara yang timbul dari perbuatn atau perkataan subjek hukum (Mukallaf) tergantung dari maksud dan tujuan perkara tersebut (niat). Kaidah ini berkaitan setiap perbuatan atau perkataanperkataan hukum yang dilarang dalam syariat Islam. Dalam perbuatan ibadah khusus, niat adalah merupakan rukun, sehingga menentukan sah atau tidaknya suatu amal. Misalnya seseorang tidak makan dan minum dari sebelum terbit matahari sampai tenggelam matahari. Niat menentukan perbuatan ini apakah termasuk puasa atau sekedar menahan lapar dan haus (barangkali karena diet dan sebagainya). </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 xml:space="preserve">Dalam perbuatan yang berhubungan dengan sesama makhluk seperti muamalah, munakahah, jinayah, dan sebagainya, niat merupakan penentu apakah perbuatan-perbuatan tersebut mempunyai nilai ibadah </w:t>
      </w:r>
      <w:r w:rsidRPr="007A2EBC">
        <w:rPr>
          <w:rFonts w:ascii="Times New Roman" w:hAnsi="Times New Roman" w:cs="Times New Roman"/>
          <w:sz w:val="24"/>
          <w:szCs w:val="24"/>
        </w:rPr>
        <w:lastRenderedPageBreak/>
        <w:t xml:space="preserve">atau sebaliknya. Perbuatan tersebut membawa dosa atau tidak. Misalnya menjadi anggota dewan, niat menentukan apakah betul untuk pengabdian, atau untuk mendapatkan gaji yang tinggi. Niat juga merupakan pembeda tingkatan suatu ibadah, misalnya ibadah itu fardhu atau sunnat. Juga merupakan pembeda antara ibadah dan bukan ibadah yaitu amal kebiasaan. Wudhu dan mandi, bisa berlaku sebagai ibadah, tetapi bisa juga sekedar mendinginkan badan atau membersihkannya. Tayammum bisa menjadi pengganti wudhu (untuk hadats kecil) dan bisa juga untuk hadats besar (janabat). Semua bentuk pelaksanaannya sama, tetapi kedudukannya tidak sama tergantung maksud (niat)nya. </w:t>
      </w:r>
      <w:r>
        <w:rPr>
          <w:rFonts w:ascii="Times New Roman" w:hAnsi="Times New Roman" w:cs="Times New Roman"/>
          <w:sz w:val="24"/>
          <w:szCs w:val="24"/>
        </w:rPr>
        <w:t>Hampir semua masalah-masalah fi</w:t>
      </w:r>
      <w:r w:rsidRPr="007A2EBC">
        <w:rPr>
          <w:rFonts w:ascii="Times New Roman" w:hAnsi="Times New Roman" w:cs="Times New Roman"/>
          <w:sz w:val="24"/>
          <w:szCs w:val="24"/>
        </w:rPr>
        <w:t xml:space="preserve">qh kembali kepada kaidah pertama ini. Kaidah ini lebih lanjut menurunkan beberapa kaidah sebagai berikut adalah: </w:t>
      </w:r>
    </w:p>
    <w:p w:rsidR="0001112E" w:rsidRDefault="0001112E" w:rsidP="0001112E">
      <w:pPr>
        <w:pStyle w:val="ListParagraph"/>
        <w:numPr>
          <w:ilvl w:val="1"/>
          <w:numId w:val="1"/>
        </w:numPr>
        <w:autoSpaceDE w:val="0"/>
        <w:autoSpaceDN w:val="0"/>
        <w:adjustRightInd w:val="0"/>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Barang siapa menjual sesuatu atau menceraikan istrinya di dalam hati tanpa mengucapkannya maka ia tidak dihukum. Telah melakukan transaksi jual beli atau perceraian meskipun ia secara lugas menyatakan telah meniatkan demikian.</w:t>
      </w:r>
    </w:p>
    <w:p w:rsidR="0001112E" w:rsidRDefault="0001112E" w:rsidP="0001112E">
      <w:pPr>
        <w:pStyle w:val="ListParagraph"/>
        <w:numPr>
          <w:ilvl w:val="1"/>
          <w:numId w:val="1"/>
        </w:numPr>
        <w:autoSpaceDE w:val="0"/>
        <w:autoSpaceDN w:val="0"/>
        <w:adjustRightInd w:val="0"/>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Barang siapa memberi lahan kosong dengan niat untuk mewakafkannya, maka ia telah serta-merta menjadi pewakaf kecuali setelah ia mengucapkan ikra, misalnyang ya: ”aku wakafkan harta ini untuk orang-orang fakir miskin</w:t>
      </w:r>
      <w:r>
        <w:rPr>
          <w:rFonts w:ascii="Times New Roman" w:hAnsi="Times New Roman" w:cs="Times New Roman"/>
          <w:sz w:val="24"/>
          <w:szCs w:val="24"/>
        </w:rPr>
        <w:t xml:space="preserve"> atau kepada lembaga-lembaga sos</w:t>
      </w:r>
      <w:r w:rsidRPr="007A2EBC">
        <w:rPr>
          <w:rFonts w:ascii="Times New Roman" w:hAnsi="Times New Roman" w:cs="Times New Roman"/>
          <w:sz w:val="24"/>
          <w:szCs w:val="24"/>
        </w:rPr>
        <w:t>ial,” dan sejenisnya.</w:t>
      </w:r>
    </w:p>
    <w:p w:rsidR="0001112E" w:rsidRDefault="0001112E" w:rsidP="0001112E">
      <w:pPr>
        <w:pStyle w:val="ListParagraph"/>
        <w:numPr>
          <w:ilvl w:val="1"/>
          <w:numId w:val="1"/>
        </w:numPr>
        <w:autoSpaceDE w:val="0"/>
        <w:autoSpaceDN w:val="0"/>
        <w:adjustRightInd w:val="0"/>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Jika orang yang dititipi barang (</w:t>
      </w:r>
      <w:r w:rsidRPr="007A2EBC">
        <w:rPr>
          <w:rFonts w:ascii="Times New Roman" w:hAnsi="Times New Roman" w:cs="Times New Roman"/>
          <w:i/>
          <w:sz w:val="24"/>
          <w:szCs w:val="24"/>
        </w:rPr>
        <w:t>al-wadi</w:t>
      </w:r>
      <w:r w:rsidRPr="007A2EBC">
        <w:rPr>
          <w:rFonts w:ascii="Times New Roman" w:hAnsi="Times New Roman" w:cs="Times New Roman"/>
          <w:sz w:val="24"/>
          <w:szCs w:val="24"/>
        </w:rPr>
        <w:t>) mengambil barang titipan dengan niatan mengonsumsinya (memakainya), lalu ia mengembalikan lagi barang tersebut ke tempatnya sebelum sempat melakukan tindakan yang diniatkannya, namun ternyata barang tersebut rusak setelah ia kembalikan ke tempatnya dan setelah ia antarkan, sementara ia tidak melakukan tidak pelanggaran maupun kelalaian terhadap barang tersemut maka ia tidak dikenai kewajiban membayar jaminan pengganti.</w:t>
      </w:r>
    </w:p>
    <w:p w:rsidR="0001112E" w:rsidRDefault="0001112E" w:rsidP="0001112E">
      <w:pPr>
        <w:pStyle w:val="ListParagraph"/>
        <w:numPr>
          <w:ilvl w:val="1"/>
          <w:numId w:val="1"/>
        </w:numPr>
        <w:autoSpaceDE w:val="0"/>
        <w:autoSpaceDN w:val="0"/>
        <w:adjustRightInd w:val="0"/>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Barangsiapa berniat merampas harta milik orang lain lalu ia urung melakukannya namun harta tersebut rusak ditangan pemiliknya maka ia tidak dianggap sebagai perampas dan tidak dikenai kewajiban mengganti. Meskipun ia secara lugas menyatakan diri berniat melakukan hal tersebut.</w:t>
      </w:r>
    </w:p>
    <w:p w:rsidR="0001112E" w:rsidRDefault="0001112E" w:rsidP="0001112E">
      <w:pPr>
        <w:pStyle w:val="ListParagraph"/>
        <w:numPr>
          <w:ilvl w:val="1"/>
          <w:numId w:val="1"/>
        </w:numPr>
        <w:autoSpaceDE w:val="0"/>
        <w:autoSpaceDN w:val="0"/>
        <w:adjustRightInd w:val="0"/>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lastRenderedPageBreak/>
        <w:t xml:space="preserve">Dari kaidah ini para Ahli Hukum Islam merumuskan kaidahkaidah lainnya berunyi </w:t>
      </w:r>
      <w:r w:rsidRPr="007A2EBC">
        <w:rPr>
          <w:rFonts w:ascii="Times New Roman" w:hAnsi="Times New Roman" w:cs="Times New Roman"/>
          <w:i/>
          <w:sz w:val="24"/>
          <w:szCs w:val="24"/>
        </w:rPr>
        <w:t>“al-Ibrah fi al-‘Uqud bi al-Maqasid wa an-Niyat</w:t>
      </w:r>
      <w:r w:rsidRPr="007A2EBC">
        <w:rPr>
          <w:rFonts w:ascii="Times New Roman" w:hAnsi="Times New Roman" w:cs="Times New Roman"/>
          <w:sz w:val="24"/>
          <w:szCs w:val="24"/>
        </w:rPr>
        <w:t>. Yang menjadi patokan dalam transaksi adalah tujuan dan niat.</w:t>
      </w:r>
    </w:p>
    <w:p w:rsidR="0001112E" w:rsidRPr="007A2EBC" w:rsidRDefault="0001112E" w:rsidP="0001112E">
      <w:pPr>
        <w:pStyle w:val="ListParagraph"/>
        <w:autoSpaceDE w:val="0"/>
        <w:autoSpaceDN w:val="0"/>
        <w:adjustRightInd w:val="0"/>
        <w:spacing w:after="0"/>
        <w:ind w:left="851"/>
        <w:jc w:val="both"/>
        <w:rPr>
          <w:rFonts w:ascii="Times New Roman" w:hAnsi="Times New Roman" w:cs="Times New Roman"/>
          <w:sz w:val="24"/>
          <w:szCs w:val="24"/>
        </w:rPr>
      </w:pPr>
    </w:p>
    <w:p w:rsidR="0001112E" w:rsidRPr="007A2EBC" w:rsidRDefault="0001112E" w:rsidP="0001112E">
      <w:pPr>
        <w:pStyle w:val="ListParagraph"/>
        <w:numPr>
          <w:ilvl w:val="0"/>
          <w:numId w:val="5"/>
        </w:numPr>
        <w:autoSpaceDE w:val="0"/>
        <w:autoSpaceDN w:val="0"/>
        <w:adjustRightInd w:val="0"/>
        <w:spacing w:after="0"/>
        <w:ind w:left="426"/>
        <w:jc w:val="both"/>
        <w:rPr>
          <w:rFonts w:ascii="Times New Roman" w:hAnsi="Times New Roman" w:cs="Times New Roman"/>
          <w:b/>
          <w:bCs/>
          <w:color w:val="221E1F"/>
          <w:sz w:val="24"/>
          <w:szCs w:val="24"/>
        </w:rPr>
      </w:pPr>
      <w:r w:rsidRPr="007A2EBC">
        <w:rPr>
          <w:rFonts w:ascii="Times New Roman" w:hAnsi="Times New Roman" w:cs="Times New Roman"/>
          <w:b/>
          <w:bCs/>
          <w:color w:val="221E1F"/>
          <w:sz w:val="24"/>
          <w:szCs w:val="24"/>
        </w:rPr>
        <w:t>Keyakinan tidak bisa dihilangkan oleh keraguan (</w:t>
      </w:r>
      <w:r w:rsidRPr="007A2EBC">
        <w:rPr>
          <w:rFonts w:ascii="Times New Roman" w:hAnsi="Times New Roman" w:cs="Times New Roman"/>
          <w:b/>
          <w:i/>
          <w:sz w:val="24"/>
          <w:szCs w:val="24"/>
        </w:rPr>
        <w:t>Al-Yaqin la’ Yuzal bi asy-Syakk</w:t>
      </w:r>
      <w:r w:rsidRPr="007A2EBC">
        <w:rPr>
          <w:rFonts w:ascii="Times New Roman" w:hAnsi="Times New Roman" w:cs="Times New Roman"/>
          <w:b/>
          <w:bCs/>
          <w:color w:val="221E1F"/>
          <w:sz w:val="24"/>
          <w:szCs w:val="24"/>
        </w:rPr>
        <w: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sz w:val="24"/>
          <w:szCs w:val="24"/>
        </w:rPr>
        <w:t>Kaidah ini berarti bahwa keyakinan yang sudah mantap atau yang sealur dengannya yaitu sangkaan yang kuat, tidak dapat dikalahkan oleh keraguan yang muncul sebagai bentuk kontradiktifnya akan tetapi ia hanya dapat dikalahkan oleh keyakinan atau asumsi kuat yang menyatakan sebaliknya.</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Kaidah ini juga diangkat dari formulasi </w:t>
      </w:r>
      <w:r w:rsidRPr="007A2EBC">
        <w:rPr>
          <w:rFonts w:ascii="Times New Roman" w:hAnsi="Times New Roman" w:cs="Times New Roman"/>
          <w:i/>
          <w:iCs/>
          <w:color w:val="221E1F"/>
          <w:sz w:val="24"/>
          <w:szCs w:val="24"/>
        </w:rPr>
        <w:t xml:space="preserve">nash </w:t>
      </w:r>
      <w:r w:rsidRPr="007A2EBC">
        <w:rPr>
          <w:rFonts w:ascii="Times New Roman" w:hAnsi="Times New Roman" w:cs="Times New Roman"/>
          <w:color w:val="221E1F"/>
          <w:sz w:val="24"/>
          <w:szCs w:val="24"/>
        </w:rPr>
        <w:t>al-Quran di antaranya al-Quran al-A’râf ayat 32:</w:t>
      </w:r>
      <w:r w:rsidRPr="007A2EBC">
        <w:rPr>
          <w:rFonts w:ascii="Times New Roman" w:hAnsi="Times New Roman" w:cs="Times New Roman"/>
          <w:color w:val="000000"/>
          <w:sz w:val="24"/>
          <w:szCs w:val="24"/>
        </w:rPr>
        <w:t xml:space="preserve"> Artinya: “</w:t>
      </w:r>
      <w:r w:rsidRPr="007A2EBC">
        <w:rPr>
          <w:rFonts w:ascii="Times New Roman" w:hAnsi="Times New Roman" w:cs="Times New Roman"/>
          <w:i/>
          <w:iCs/>
          <w:color w:val="000000"/>
          <w:sz w:val="24"/>
          <w:szCs w:val="24"/>
        </w:rPr>
        <w:t>Katakanlah, ‘Siapakah yang mengharamkan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perhiasan dari Allah yang telah dikeluarkan-Nya untuk hambahamba-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Nya dan (siapa pulakah yang mengharamkan) rezeki</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yang baik?’ Katakanlah, ‘Semuanya itu (disediakan) bagi orangorang</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yang beriman dalam kehidupan dunia, khusus (untuk</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mereka saja) di hari kiamat. Demikianlah Kami menjelaskan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ayat-ayat itu bagi orang-orang yang mengetahui.”</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Beserta hadits riwayat Muslim menjelaskan bahwa, </w:t>
      </w:r>
      <w:r w:rsidRPr="007A2EBC">
        <w:rPr>
          <w:rFonts w:ascii="Times New Roman" w:hAnsi="Times New Roman" w:cs="Times New Roman"/>
          <w:color w:val="000000"/>
          <w:sz w:val="24"/>
          <w:szCs w:val="24"/>
        </w:rPr>
        <w:t>“</w:t>
      </w:r>
      <w:r w:rsidRPr="007A2EBC">
        <w:rPr>
          <w:rFonts w:ascii="Times New Roman" w:hAnsi="Times New Roman" w:cs="Times New Roman"/>
          <w:i/>
          <w:iCs/>
          <w:color w:val="000000"/>
          <w:sz w:val="24"/>
          <w:szCs w:val="24"/>
        </w:rPr>
        <w:t>Jika salah seorang di antara kamu merasakan sesuatu di</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perutnya, kemudian meragukan apakah keluar angin dari</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perutnya atau tidak, ia jangan keluar dari masjid hingga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mendengar suara atau mencium bau.”</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Hadits riwayat Muslim lainnya, </w:t>
      </w:r>
      <w:r w:rsidRPr="007A2EBC">
        <w:rPr>
          <w:rFonts w:ascii="Times New Roman" w:hAnsi="Times New Roman" w:cs="Times New Roman"/>
          <w:i/>
          <w:color w:val="000000"/>
          <w:sz w:val="24"/>
          <w:szCs w:val="24"/>
        </w:rPr>
        <w:t>“Jika salah seorang dari kamu ragu-ragu di dalam salatnya</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sehingga tidak tahu berapa rakaat yang telah dilakukan</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apakah baru tiga atau telah empat rakaat, buanglah keraguan</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dan tetapkanlah (bilangan rakaat) atas apa yang diyakininya.”</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Kata </w:t>
      </w:r>
      <w:r w:rsidRPr="007A2EBC">
        <w:rPr>
          <w:rFonts w:ascii="Times New Roman" w:hAnsi="Times New Roman" w:cs="Times New Roman"/>
          <w:i/>
          <w:iCs/>
          <w:color w:val="221E1F"/>
          <w:sz w:val="24"/>
          <w:szCs w:val="24"/>
        </w:rPr>
        <w:t xml:space="preserve">yakin </w:t>
      </w:r>
      <w:r w:rsidRPr="007A2EBC">
        <w:rPr>
          <w:rFonts w:ascii="Times New Roman" w:hAnsi="Times New Roman" w:cs="Times New Roman"/>
          <w:color w:val="221E1F"/>
          <w:sz w:val="24"/>
          <w:szCs w:val="24"/>
        </w:rPr>
        <w:t>dalam hal ini adalah sesuatu yang menjadi mantap karena pandangan atau dengan adanya dalil. Misalnya, ketika seseorang yang merasa wudlunya batal, maka seorang itu harus yakin dengan kebatalannya, semisal dengan merasakan dan mendengar adanya angin yang keluar.</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Dalam hal ibadah terdapat sebuah contoh, apabila ia yakin telah berwudlu, kemudian dalam waktu yang lama datang keraguan apakah sudah batal atau belum, maka ia tetap dalam keadaan suci. Juga </w:t>
      </w:r>
      <w:r w:rsidRPr="007A2EBC">
        <w:rPr>
          <w:rFonts w:ascii="Times New Roman" w:hAnsi="Times New Roman" w:cs="Times New Roman"/>
          <w:color w:val="221E1F"/>
          <w:sz w:val="24"/>
          <w:szCs w:val="24"/>
        </w:rPr>
        <w:lastRenderedPageBreak/>
        <w:t>sebaliknya, apabila dia yakin belum wudlu sebelumnya, kemudian dalam waktu yang lama timbul keraguan apakah sudah wudlu atau belum, maka ia tetap dalam keadaan berhadats.</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Dalam bidang muamalah, apabila terdapat bukti kwitansi bahwa seseorang berhutang. Kemudian, jika timbul perselisihan antara debitur dan kreditur, apakah hutang sudah dilunasi atau belum, maka yang dipegang adalah pernyataan debitur, sebab hal ini lebih meyakinkan, bahwa masih ada hutang dari bukti tersebut.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p>
    <w:p w:rsidR="0001112E" w:rsidRPr="007A2EBC" w:rsidRDefault="0001112E" w:rsidP="0001112E">
      <w:pPr>
        <w:pStyle w:val="ListParagraph"/>
        <w:numPr>
          <w:ilvl w:val="0"/>
          <w:numId w:val="5"/>
        </w:numPr>
        <w:autoSpaceDE w:val="0"/>
        <w:autoSpaceDN w:val="0"/>
        <w:adjustRightInd w:val="0"/>
        <w:spacing w:after="0"/>
        <w:ind w:left="426" w:hanging="284"/>
        <w:jc w:val="both"/>
        <w:rPr>
          <w:rFonts w:ascii="Times New Roman" w:hAnsi="Times New Roman" w:cs="Times New Roman"/>
          <w:b/>
          <w:bCs/>
          <w:color w:val="221E1F"/>
          <w:sz w:val="24"/>
          <w:szCs w:val="24"/>
        </w:rPr>
      </w:pPr>
      <w:r w:rsidRPr="007A2EBC">
        <w:rPr>
          <w:rFonts w:ascii="Times New Roman" w:hAnsi="Times New Roman" w:cs="Times New Roman"/>
          <w:b/>
          <w:bCs/>
          <w:color w:val="221E1F"/>
          <w:sz w:val="24"/>
          <w:szCs w:val="24"/>
        </w:rPr>
        <w:t>Kesukaran/kesulitan mendatangkan kemudahan (</w:t>
      </w:r>
      <w:r w:rsidRPr="007A2EBC">
        <w:rPr>
          <w:rFonts w:ascii="Times New Roman" w:hAnsi="Times New Roman" w:cs="Times New Roman"/>
          <w:b/>
          <w:i/>
          <w:sz w:val="24"/>
          <w:szCs w:val="24"/>
        </w:rPr>
        <w:t>Al-Masyaqqah Tajlib at-Taisiri</w:t>
      </w:r>
      <w:r w:rsidRPr="007A2EBC">
        <w:rPr>
          <w:rFonts w:ascii="Times New Roman" w:hAnsi="Times New Roman" w:cs="Times New Roman"/>
          <w:b/>
          <w:bCs/>
          <w:color w:val="221E1F"/>
          <w:sz w:val="24"/>
          <w:szCs w:val="24"/>
        </w:rPr>
        <w: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color w:val="221E1F"/>
          <w:sz w:val="24"/>
          <w:szCs w:val="24"/>
        </w:rPr>
        <w:t xml:space="preserve">Kesukaran (kesulitan atau kesempitan) mendatangkan kemudahan. Kaidah ini disebut sebagai kaidah </w:t>
      </w:r>
      <w:r w:rsidRPr="007A2EBC">
        <w:rPr>
          <w:rFonts w:ascii="Times New Roman" w:hAnsi="Times New Roman" w:cs="Times New Roman"/>
          <w:i/>
          <w:iCs/>
          <w:color w:val="221E1F"/>
          <w:sz w:val="24"/>
          <w:szCs w:val="24"/>
        </w:rPr>
        <w:t>rukhshah</w:t>
      </w:r>
      <w:r w:rsidRPr="007A2EBC">
        <w:rPr>
          <w:rFonts w:ascii="Times New Roman" w:hAnsi="Times New Roman" w:cs="Times New Roman"/>
          <w:color w:val="221E1F"/>
          <w:sz w:val="24"/>
          <w:szCs w:val="24"/>
        </w:rPr>
        <w:t xml:space="preserve"> yang berarti memberikan keringanan pelaksanaan aturan-aturan syariat dalam keadaan khusus yang menuntut adanya keringanan pelaksanaan. </w:t>
      </w:r>
      <w:r w:rsidRPr="007A2EBC">
        <w:rPr>
          <w:rFonts w:ascii="Times New Roman" w:hAnsi="Times New Roman" w:cs="Times New Roman"/>
          <w:i/>
          <w:iCs/>
          <w:color w:val="221E1F"/>
          <w:sz w:val="24"/>
          <w:szCs w:val="24"/>
        </w:rPr>
        <w:t xml:space="preserve">Rukhshah </w:t>
      </w:r>
      <w:r w:rsidRPr="007A2EBC">
        <w:rPr>
          <w:rFonts w:ascii="Times New Roman" w:hAnsi="Times New Roman" w:cs="Times New Roman"/>
          <w:color w:val="221E1F"/>
          <w:sz w:val="24"/>
          <w:szCs w:val="24"/>
        </w:rPr>
        <w:t xml:space="preserve">ini lain dengan </w:t>
      </w:r>
      <w:r w:rsidRPr="007A2EBC">
        <w:rPr>
          <w:rFonts w:ascii="Times New Roman" w:hAnsi="Times New Roman" w:cs="Times New Roman"/>
          <w:i/>
          <w:iCs/>
          <w:color w:val="221E1F"/>
          <w:sz w:val="24"/>
          <w:szCs w:val="24"/>
        </w:rPr>
        <w:t>dharûrah</w:t>
      </w:r>
      <w:r w:rsidRPr="007A2EBC">
        <w:rPr>
          <w:rFonts w:ascii="Times New Roman" w:hAnsi="Times New Roman" w:cs="Times New Roman"/>
          <w:color w:val="221E1F"/>
          <w:sz w:val="24"/>
          <w:szCs w:val="24"/>
        </w:rPr>
        <w:t xml:space="preserve"> pada tingkat </w:t>
      </w:r>
      <w:r w:rsidRPr="007A2EBC">
        <w:rPr>
          <w:rFonts w:ascii="Times New Roman" w:hAnsi="Times New Roman" w:cs="Times New Roman"/>
          <w:i/>
          <w:iCs/>
          <w:color w:val="221E1F"/>
          <w:sz w:val="24"/>
          <w:szCs w:val="24"/>
        </w:rPr>
        <w:t xml:space="preserve">mafsadah </w:t>
      </w:r>
      <w:r w:rsidRPr="007A2EBC">
        <w:rPr>
          <w:rFonts w:ascii="Times New Roman" w:hAnsi="Times New Roman" w:cs="Times New Roman"/>
          <w:color w:val="221E1F"/>
          <w:sz w:val="24"/>
          <w:szCs w:val="24"/>
        </w:rPr>
        <w:t xml:space="preserve">(kerusakan atau kesukaran) yang akan ditimbulkannya. Dalam </w:t>
      </w:r>
      <w:r w:rsidRPr="007A2EBC">
        <w:rPr>
          <w:rFonts w:ascii="Times New Roman" w:hAnsi="Times New Roman" w:cs="Times New Roman"/>
          <w:i/>
          <w:iCs/>
          <w:color w:val="221E1F"/>
          <w:sz w:val="24"/>
          <w:szCs w:val="24"/>
        </w:rPr>
        <w:t xml:space="preserve">rukhshah, mafsadah </w:t>
      </w:r>
      <w:r w:rsidRPr="007A2EBC">
        <w:rPr>
          <w:rFonts w:ascii="Times New Roman" w:hAnsi="Times New Roman" w:cs="Times New Roman"/>
          <w:color w:val="221E1F"/>
          <w:sz w:val="24"/>
          <w:szCs w:val="24"/>
        </w:rPr>
        <w:t xml:space="preserve">yang ditimbulkan tidak sekuat </w:t>
      </w:r>
      <w:r w:rsidRPr="007A2EBC">
        <w:rPr>
          <w:rFonts w:ascii="Times New Roman" w:hAnsi="Times New Roman" w:cs="Times New Roman"/>
          <w:i/>
          <w:iCs/>
          <w:color w:val="221E1F"/>
          <w:sz w:val="24"/>
          <w:szCs w:val="24"/>
        </w:rPr>
        <w:t xml:space="preserve">mafsadah </w:t>
      </w:r>
      <w:r w:rsidRPr="007A2EBC">
        <w:rPr>
          <w:rFonts w:ascii="Times New Roman" w:hAnsi="Times New Roman" w:cs="Times New Roman"/>
          <w:color w:val="221E1F"/>
          <w:sz w:val="24"/>
          <w:szCs w:val="24"/>
        </w:rPr>
        <w:t xml:space="preserve">pada </w:t>
      </w:r>
      <w:r w:rsidRPr="007A2EBC">
        <w:rPr>
          <w:rFonts w:ascii="Times New Roman" w:hAnsi="Times New Roman" w:cs="Times New Roman"/>
          <w:i/>
          <w:iCs/>
          <w:color w:val="221E1F"/>
          <w:sz w:val="24"/>
          <w:szCs w:val="24"/>
        </w:rPr>
        <w:t xml:space="preserve">dharûrah </w:t>
      </w:r>
      <w:r w:rsidRPr="007A2EBC">
        <w:rPr>
          <w:rFonts w:ascii="Times New Roman" w:hAnsi="Times New Roman" w:cs="Times New Roman"/>
          <w:color w:val="221E1F"/>
          <w:sz w:val="24"/>
          <w:szCs w:val="24"/>
        </w:rPr>
        <w:t>yang senantiasa dikaitkan dengan memelihara jiwa (</w:t>
      </w:r>
      <w:r w:rsidRPr="007A2EBC">
        <w:rPr>
          <w:rFonts w:ascii="Times New Roman" w:hAnsi="Times New Roman" w:cs="Times New Roman"/>
          <w:sz w:val="24"/>
          <w:szCs w:val="24"/>
        </w:rPr>
        <w:t>Dede Rosyada, 2002: 470</w:t>
      </w:r>
      <w:r w:rsidRPr="007A2EBC">
        <w:rPr>
          <w:rFonts w:ascii="Times New Roman" w:hAnsi="Times New Roman" w:cs="Times New Roman"/>
          <w:color w:val="221E1F"/>
          <w:sz w:val="24"/>
          <w:szCs w:val="24"/>
        </w:rPr>
        <w: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i/>
          <w:iCs/>
          <w:sz w:val="24"/>
          <w:szCs w:val="24"/>
        </w:rPr>
      </w:pPr>
      <w:r w:rsidRPr="007A2EBC">
        <w:rPr>
          <w:rFonts w:ascii="Times New Roman" w:hAnsi="Times New Roman" w:cs="Times New Roman"/>
          <w:sz w:val="24"/>
          <w:szCs w:val="24"/>
        </w:rPr>
        <w:t xml:space="preserve">Kaidah ini memiliki makna apabila suatu perintah yang harus dilaksana-kan mengalami kesulitan dalam mengerjakannya, maka ketika itu muncul kelapangan. </w:t>
      </w:r>
      <w:r w:rsidRPr="007A2EBC">
        <w:rPr>
          <w:rFonts w:ascii="Times New Roman" w:hAnsi="Times New Roman" w:cs="Times New Roman"/>
          <w:color w:val="221E1F"/>
          <w:sz w:val="24"/>
          <w:szCs w:val="24"/>
        </w:rPr>
        <w:t xml:space="preserve">Kaidah </w:t>
      </w:r>
      <w:r w:rsidRPr="007A2EBC">
        <w:rPr>
          <w:rFonts w:ascii="Times New Roman" w:hAnsi="Times New Roman" w:cs="Times New Roman"/>
          <w:i/>
          <w:iCs/>
          <w:color w:val="221E1F"/>
          <w:sz w:val="24"/>
          <w:szCs w:val="24"/>
        </w:rPr>
        <w:t xml:space="preserve">rukshah </w:t>
      </w:r>
      <w:r w:rsidRPr="007A2EBC">
        <w:rPr>
          <w:rFonts w:ascii="Times New Roman" w:hAnsi="Times New Roman" w:cs="Times New Roman"/>
          <w:color w:val="221E1F"/>
          <w:sz w:val="24"/>
          <w:szCs w:val="24"/>
        </w:rPr>
        <w:t xml:space="preserve">ini didasarkan pada al-Quran surat al-Baqarah ayat 185: </w:t>
      </w:r>
      <w:r w:rsidRPr="007A2EBC">
        <w:rPr>
          <w:rFonts w:ascii="Times New Roman" w:hAnsi="Times New Roman" w:cs="Times New Roman"/>
          <w:sz w:val="24"/>
          <w:szCs w:val="24"/>
        </w:rPr>
        <w:t xml:space="preserve">Artinya: </w:t>
      </w:r>
      <w:r w:rsidRPr="007A2EBC">
        <w:rPr>
          <w:rFonts w:ascii="Times New Roman" w:hAnsi="Times New Roman" w:cs="Times New Roman"/>
          <w:i/>
          <w:iCs/>
          <w:sz w:val="24"/>
          <w:szCs w:val="24"/>
        </w:rPr>
        <w:t>“(Beberapa hari yang ditentukan itu ialah) bulan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Ramadan, (bulan) yang di dalamnya diturunkan (permulaan)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al-Qur’an, sebagai petunjuk bagi manusia dan penjelasanpenjelasan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mengenai petunjuk itu dan pembeda (antara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yang benar dan yang batil). Karena itu, barangsiapa di</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antara kamu hadir (di negeri tempat tinggalnya) di bulan itu,</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maka hendaknya ia berpuasa. Dan barang siapa sakit atau</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dalam perjalanan (lalu ia berbuka), maka (wajiblah baginya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berpuasa), sebanyak hari yang ditinggalkannya itu, pada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hari-hari yang lain. Allah menghendaki kemudahan bagimu,</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dan tidak menghendaki kesukaran bagimu. Hendaklah kamu</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mencukupkan bilangannya dan mengagungkan Allah atas</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petunjuk-Nya yang diberikan kepadamu, agar kamu bersyukur.</w:t>
      </w:r>
    </w:p>
    <w:p w:rsidR="0001112E"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 xml:space="preserve">Contoh kaidah ini didasarkan pada beberapa Hadits Nabi SAW, yang artinya: Kami keluar bersama Rasulullah saw, dari Madinah ke </w:t>
      </w:r>
      <w:r w:rsidRPr="007A2EBC">
        <w:rPr>
          <w:rFonts w:ascii="Times New Roman" w:hAnsi="Times New Roman" w:cs="Times New Roman"/>
          <w:sz w:val="24"/>
          <w:szCs w:val="24"/>
        </w:rPr>
        <w:lastRenderedPageBreak/>
        <w:t>Mekkah, Beliau mengerjakan shalat dua Raka’at, dua raka’at sehingga kami pulan ke Madinah. Tegasnya dalam keadaan musafi r, dibolehkan mengqashar shalat (Jumlah Raka’at) dari empat raka’at menjadi dua raka’at, Kaidah ini dikalangan Ulama Ushul Fiqih disebut dengan hukum “Rukshah”. Selain dari contoh kaidah di atas terdapat contoh lain yaitu dibolehkan berbuka puasa bagi orang musafi r dan orang sakit, dibolehkan makan bangkai atau makanan lain yang diharamkan, diwaktu tidak ada makanan selain bangkai yang haramkan itu. Kaidah ini juga merupakan kaidah dasar dalam mengatasi berbagai kesulitan pada masalah ibadah. Dari kaidah ini kemudian dikembangkan Ulama Fiqih berbagai kaidah lainnya seperti Keadaan darurat membolehkan yang dilarang dan yang dibolehkan karena darurat terbatas pada kebutuhannya saja.</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p>
    <w:p w:rsidR="0001112E" w:rsidRPr="007A2EBC" w:rsidRDefault="0001112E" w:rsidP="0001112E">
      <w:pPr>
        <w:pStyle w:val="ListParagraph"/>
        <w:numPr>
          <w:ilvl w:val="0"/>
          <w:numId w:val="5"/>
        </w:numPr>
        <w:autoSpaceDE w:val="0"/>
        <w:autoSpaceDN w:val="0"/>
        <w:adjustRightInd w:val="0"/>
        <w:spacing w:after="0"/>
        <w:ind w:left="426" w:hanging="284"/>
        <w:jc w:val="both"/>
        <w:rPr>
          <w:rFonts w:ascii="Times New Roman" w:hAnsi="Times New Roman" w:cs="Times New Roman"/>
          <w:b/>
          <w:bCs/>
          <w:color w:val="221E1F"/>
          <w:sz w:val="24"/>
          <w:szCs w:val="24"/>
        </w:rPr>
      </w:pPr>
      <w:r w:rsidRPr="007A2EBC">
        <w:rPr>
          <w:rFonts w:ascii="Times New Roman" w:hAnsi="Times New Roman" w:cs="Times New Roman"/>
          <w:b/>
          <w:bCs/>
          <w:color w:val="221E1F"/>
          <w:sz w:val="24"/>
          <w:szCs w:val="24"/>
        </w:rPr>
        <w:t>Kemudaratan itu harus dihilangkan (</w:t>
      </w:r>
      <w:r w:rsidRPr="007A2EBC">
        <w:rPr>
          <w:rFonts w:ascii="Times New Roman" w:hAnsi="Times New Roman" w:cs="Times New Roman"/>
          <w:b/>
          <w:sz w:val="24"/>
          <w:szCs w:val="24"/>
        </w:rPr>
        <w:t>Ad-Dararu yuzal</w:t>
      </w:r>
      <w:r w:rsidRPr="007A2EBC">
        <w:rPr>
          <w:rFonts w:ascii="Times New Roman" w:hAnsi="Times New Roman" w:cs="Times New Roman"/>
          <w:b/>
          <w:bCs/>
          <w:color w:val="221E1F"/>
          <w:sz w:val="24"/>
          <w:szCs w:val="24"/>
        </w:rPr>
        <w: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iCs/>
          <w:color w:val="221E1F"/>
          <w:sz w:val="24"/>
          <w:szCs w:val="24"/>
        </w:rPr>
      </w:pPr>
      <w:r w:rsidRPr="007A2EBC">
        <w:rPr>
          <w:rFonts w:ascii="Times New Roman" w:hAnsi="Times New Roman" w:cs="Times New Roman"/>
          <w:sz w:val="24"/>
          <w:szCs w:val="24"/>
        </w:rPr>
        <w:t xml:space="preserve">Konsepsi kaidah ini memberikan pengertian bahwa manusia harus dijauhkan dari </w:t>
      </w:r>
      <w:r w:rsidRPr="007A2EBC">
        <w:rPr>
          <w:rFonts w:ascii="Times New Roman" w:hAnsi="Times New Roman" w:cs="Times New Roman"/>
          <w:i/>
          <w:sz w:val="24"/>
          <w:szCs w:val="24"/>
        </w:rPr>
        <w:t>Idhar</w:t>
      </w:r>
      <w:r w:rsidRPr="007A2EBC">
        <w:rPr>
          <w:rFonts w:ascii="Times New Roman" w:hAnsi="Times New Roman" w:cs="Times New Roman"/>
          <w:sz w:val="24"/>
          <w:szCs w:val="24"/>
        </w:rPr>
        <w:t xml:space="preserve"> (tidak menyakiti) baik oleh dirinya sendiri maupun orang lain dan tidak semestinya ia menimbulkan bahaya kepada orang lain.</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i/>
          <w:iCs/>
          <w:color w:val="221E1F"/>
          <w:sz w:val="24"/>
          <w:szCs w:val="24"/>
        </w:rPr>
        <w:t xml:space="preserve">“Lâ dharâra wa lâ dhirâra fi al-Islâm </w:t>
      </w:r>
      <w:r w:rsidRPr="007A2EBC">
        <w:rPr>
          <w:rFonts w:ascii="Times New Roman" w:hAnsi="Times New Roman" w:cs="Times New Roman"/>
          <w:color w:val="221E1F"/>
          <w:sz w:val="24"/>
          <w:szCs w:val="24"/>
        </w:rPr>
        <w:t xml:space="preserve">(Tidak boleh memudaratkan atau mempersulit orang lain dan tidak boleh ada kemudaratan/kesulitan bagi diri sendiri dalam Islam.” (H.R. Malik dari Ibnu Majah). Hadits tersebut merupakan salah satu dasar bahwa kemudaratan harus dihilangkan. Kaidah ini disebut sebagai kaidah </w:t>
      </w:r>
      <w:r w:rsidRPr="007A2EBC">
        <w:rPr>
          <w:rFonts w:ascii="Times New Roman" w:hAnsi="Times New Roman" w:cs="Times New Roman"/>
          <w:i/>
          <w:iCs/>
          <w:color w:val="221E1F"/>
          <w:sz w:val="24"/>
          <w:szCs w:val="24"/>
        </w:rPr>
        <w:t xml:space="preserve">dharûrah </w:t>
      </w:r>
      <w:r w:rsidRPr="007A2EBC">
        <w:rPr>
          <w:rFonts w:ascii="Times New Roman" w:hAnsi="Times New Roman" w:cs="Times New Roman"/>
          <w:color w:val="221E1F"/>
          <w:sz w:val="24"/>
          <w:szCs w:val="24"/>
        </w:rPr>
        <w:t xml:space="preserve">yang berarti adanya suatu keadaan yang jika aturan hukum dilaksanakan sesuai tuntunan aslinya, maka seorang </w:t>
      </w:r>
      <w:r w:rsidRPr="007A2EBC">
        <w:rPr>
          <w:rFonts w:ascii="Times New Roman" w:hAnsi="Times New Roman" w:cs="Times New Roman"/>
          <w:i/>
          <w:iCs/>
          <w:color w:val="221E1F"/>
          <w:sz w:val="24"/>
          <w:szCs w:val="24"/>
        </w:rPr>
        <w:t xml:space="preserve">mukallaf </w:t>
      </w:r>
      <w:r w:rsidRPr="007A2EBC">
        <w:rPr>
          <w:rFonts w:ascii="Times New Roman" w:hAnsi="Times New Roman" w:cs="Times New Roman"/>
          <w:color w:val="221E1F"/>
          <w:sz w:val="24"/>
          <w:szCs w:val="24"/>
        </w:rPr>
        <w:t xml:space="preserve">akan memperoleh </w:t>
      </w:r>
      <w:r w:rsidRPr="007A2EBC">
        <w:rPr>
          <w:rFonts w:ascii="Times New Roman" w:hAnsi="Times New Roman" w:cs="Times New Roman"/>
          <w:i/>
          <w:iCs/>
          <w:color w:val="221E1F"/>
          <w:sz w:val="24"/>
          <w:szCs w:val="24"/>
        </w:rPr>
        <w:t xml:space="preserve">mafsadah </w:t>
      </w:r>
      <w:r w:rsidRPr="007A2EBC">
        <w:rPr>
          <w:rFonts w:ascii="Times New Roman" w:hAnsi="Times New Roman" w:cs="Times New Roman"/>
          <w:color w:val="221E1F"/>
          <w:sz w:val="24"/>
          <w:szCs w:val="24"/>
        </w:rPr>
        <w:t xml:space="preserve">yang akan berhubungan dengan </w:t>
      </w:r>
      <w:r w:rsidRPr="007A2EBC">
        <w:rPr>
          <w:rFonts w:ascii="Times New Roman" w:hAnsi="Times New Roman" w:cs="Times New Roman"/>
          <w:i/>
          <w:iCs/>
          <w:color w:val="221E1F"/>
          <w:sz w:val="24"/>
          <w:szCs w:val="24"/>
        </w:rPr>
        <w:t xml:space="preserve">hifdzu an-nafs </w:t>
      </w:r>
      <w:r w:rsidRPr="007A2EBC">
        <w:rPr>
          <w:rFonts w:ascii="Times New Roman" w:hAnsi="Times New Roman" w:cs="Times New Roman"/>
          <w:color w:val="221E1F"/>
          <w:sz w:val="24"/>
          <w:szCs w:val="24"/>
        </w:rPr>
        <w:t>atau keharusan memelihara jiwa. Misalnya, memakan barang haram karena terpaksa, tidak ada makanan lain, dan apabila tidak memakannya bisa mati.</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Kaidah dalam penerapannya harus sangat hati-hati, kalau tidak akan melampaui batas-batas yang diperbolehkan agama. Terdapat syarat-syarat penting yang harus diperhatikan agar penerapan kaidah ini tidak melaumpaui batas. </w:t>
      </w:r>
      <w:r w:rsidRPr="007A2EBC">
        <w:rPr>
          <w:rFonts w:ascii="Times New Roman" w:hAnsi="Times New Roman" w:cs="Times New Roman"/>
          <w:i/>
          <w:iCs/>
          <w:color w:val="221E1F"/>
          <w:sz w:val="24"/>
          <w:szCs w:val="24"/>
        </w:rPr>
        <w:t>Pertama,</w:t>
      </w:r>
      <w:r w:rsidRPr="007A2EBC">
        <w:rPr>
          <w:rFonts w:ascii="Times New Roman" w:hAnsi="Times New Roman" w:cs="Times New Roman"/>
          <w:color w:val="221E1F"/>
          <w:sz w:val="24"/>
          <w:szCs w:val="24"/>
        </w:rPr>
        <w:t xml:space="preserve"> kemudaratan itu benar-benar terjadi, bukan diperkirakan akan terjadi. </w:t>
      </w:r>
      <w:r w:rsidRPr="007A2EBC">
        <w:rPr>
          <w:rFonts w:ascii="Times New Roman" w:hAnsi="Times New Roman" w:cs="Times New Roman"/>
          <w:i/>
          <w:iCs/>
          <w:color w:val="221E1F"/>
          <w:sz w:val="24"/>
          <w:szCs w:val="24"/>
        </w:rPr>
        <w:t xml:space="preserve">Kedua, </w:t>
      </w:r>
      <w:r w:rsidRPr="007A2EBC">
        <w:rPr>
          <w:rFonts w:ascii="Times New Roman" w:hAnsi="Times New Roman" w:cs="Times New Roman"/>
          <w:color w:val="221E1F"/>
          <w:sz w:val="24"/>
          <w:szCs w:val="24"/>
        </w:rPr>
        <w:t xml:space="preserve">dalam keadaan darurat yang dibolehkan hanya sekadarnya saja. </w:t>
      </w:r>
      <w:r w:rsidRPr="007A2EBC">
        <w:rPr>
          <w:rFonts w:ascii="Times New Roman" w:hAnsi="Times New Roman" w:cs="Times New Roman"/>
          <w:i/>
          <w:iCs/>
          <w:color w:val="221E1F"/>
          <w:sz w:val="24"/>
          <w:szCs w:val="24"/>
        </w:rPr>
        <w:t xml:space="preserve">Ketiga, </w:t>
      </w:r>
      <w:r w:rsidRPr="007A2EBC">
        <w:rPr>
          <w:rFonts w:ascii="Times New Roman" w:hAnsi="Times New Roman" w:cs="Times New Roman"/>
          <w:color w:val="221E1F"/>
          <w:sz w:val="24"/>
          <w:szCs w:val="24"/>
        </w:rPr>
        <w:t xml:space="preserve">kemudaratan tidak boleh dihilangkan dengan kemudaratan yang lain yang sama tingkatannya. </w:t>
      </w:r>
      <w:r w:rsidRPr="007A2EBC">
        <w:rPr>
          <w:rFonts w:ascii="Times New Roman" w:hAnsi="Times New Roman" w:cs="Times New Roman"/>
          <w:color w:val="221E1F"/>
          <w:sz w:val="24"/>
          <w:szCs w:val="24"/>
        </w:rPr>
        <w:lastRenderedPageBreak/>
        <w:t xml:space="preserve">Tidak dibenarkan seseorang yang kelaparan mengambil makanan orang lain yang juga akan mati kelaparan. </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Kaidah ini berdasar pada al-Quran surat al-Baqarah ayat 173: </w:t>
      </w:r>
      <w:r w:rsidRPr="007A2EBC">
        <w:rPr>
          <w:rFonts w:ascii="Times New Roman" w:hAnsi="Times New Roman" w:cs="Times New Roman"/>
          <w:sz w:val="24"/>
          <w:szCs w:val="24"/>
        </w:rPr>
        <w:t xml:space="preserve">Artinya: </w:t>
      </w:r>
      <w:r w:rsidRPr="007A2EBC">
        <w:rPr>
          <w:rFonts w:ascii="Times New Roman" w:hAnsi="Times New Roman" w:cs="Times New Roman"/>
          <w:i/>
          <w:iCs/>
          <w:sz w:val="24"/>
          <w:szCs w:val="24"/>
        </w:rPr>
        <w:t>“Sesungguhnya Allah hanya mengharamkan bagimu</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bangkai, darah, daging babi, dan binatang yang (ketika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disembelih) disebut (nama) selain Allah. Tetapi barang siapa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dalam keadaan terpaksa (memakannya) sedang ia tidak</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menginginkannya dan tidak (pula) melampaui batas, maka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tidak ada dosa baginya. Sesungguhnya Allah Maha Pengampun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lagi Maha Penyayang.”</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Al-Baqarah ayat 195: </w:t>
      </w:r>
      <w:r w:rsidRPr="007A2EBC">
        <w:rPr>
          <w:rFonts w:ascii="Times New Roman" w:hAnsi="Times New Roman" w:cs="Times New Roman"/>
          <w:sz w:val="24"/>
          <w:szCs w:val="24"/>
        </w:rPr>
        <w:t xml:space="preserve">Artinya: </w:t>
      </w:r>
      <w:r w:rsidRPr="007A2EBC">
        <w:rPr>
          <w:rFonts w:ascii="Times New Roman" w:hAnsi="Times New Roman" w:cs="Times New Roman"/>
          <w:i/>
          <w:iCs/>
          <w:sz w:val="24"/>
          <w:szCs w:val="24"/>
        </w:rPr>
        <w:t>“Dan belanjakanlah (harta bendamu) di jalan Allah,</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dan janganlah kamu menjatuhkan dirimu sendiri ke dalam kebinasaan, dan berbuat baiklah, karena seungguhnya Allah</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menyukai orang-orang yang berbuat baik.”</w:t>
      </w:r>
      <w:r w:rsidRPr="007A2EBC">
        <w:rPr>
          <w:rFonts w:ascii="Times New Roman" w:hAnsi="Times New Roman" w:cs="Times New Roman"/>
          <w:color w:val="221E1F"/>
          <w:sz w:val="24"/>
          <w:szCs w:val="24"/>
        </w:rPr>
        <w:t xml:space="preserve"> </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Al-Baqarah ayat 233: </w:t>
      </w:r>
      <w:r w:rsidRPr="007A2EBC">
        <w:rPr>
          <w:rFonts w:ascii="Times New Roman" w:hAnsi="Times New Roman" w:cs="Times New Roman"/>
          <w:sz w:val="24"/>
          <w:szCs w:val="24"/>
        </w:rPr>
        <w:t xml:space="preserve">Artinya: </w:t>
      </w:r>
      <w:r w:rsidRPr="007A2EBC">
        <w:rPr>
          <w:rFonts w:ascii="Times New Roman" w:hAnsi="Times New Roman" w:cs="Times New Roman"/>
          <w:i/>
          <w:iCs/>
          <w:sz w:val="24"/>
          <w:szCs w:val="24"/>
        </w:rPr>
        <w:t>“Para ibu hendaklah menyusukan anak-anaknya selama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dua tahun penuh, yaitu bagi yang ingin menyempurnakan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penyusuan. Dan kewajiban ayah memberi makan dan pakaian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kepada para ibu dengan cara makruf. Seseorang tidak dibebani</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melainkan menurut kadar kesanggupannya. Janganlah seorang</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ibu menderita kesengsaraan karena anaknya dan seorang</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ayah karena anaknya, dan waris pun berkewajiban demikian.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Apabila keduanya ingin menyapih (sebelum dua tahun) dengan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kerelaan keduanya dan permusyawaratan, maka tidak ada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dosa atas keduanya. Dan jika kamu ingin anakmu disusukan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oleh orang lain, maka tidak ada dosa bagimu apabila kamu</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memberikan pembayaran menurut yang patut. Bertakwalah</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kamu kepada Allah dan ketahuilah bahwa Allah Maha Melihat</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apa yang kamu kerjakan.”</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color w:val="221E1F"/>
          <w:sz w:val="24"/>
          <w:szCs w:val="24"/>
        </w:rPr>
        <w:t xml:space="preserve">Ayat-ayat al-Quran tersebut menjelaskan larangan menjerumuskan diri sendiri pada kehancuran atau kerusakan. </w:t>
      </w:r>
      <w:r w:rsidRPr="007A2EBC">
        <w:rPr>
          <w:rFonts w:ascii="Times New Roman" w:hAnsi="Times New Roman" w:cs="Times New Roman"/>
          <w:sz w:val="24"/>
          <w:szCs w:val="24"/>
        </w:rPr>
        <w:t xml:space="preserve"> Berdasarkan ketetapan para ahli hukum Islam tersebut apabila seorang menimbulkan bahaya yang nyata pada hak orang lain dan memungkinkan ditempuh langkah-langkah pencegahan untuk menepis bahaya tersebut maka orang tersebut dapat dipaksa untuk mengambil langkah-langkah pencegahan untuk mencegah tersebut Dari kaidah ini dikembangkan kaidah Fiqih lainnya diantaranya </w:t>
      </w:r>
      <w:r w:rsidRPr="007A2EBC">
        <w:rPr>
          <w:rFonts w:ascii="Times New Roman" w:hAnsi="Times New Roman" w:cs="Times New Roman"/>
          <w:i/>
          <w:sz w:val="24"/>
          <w:szCs w:val="24"/>
        </w:rPr>
        <w:t xml:space="preserve">‘Yatahammal ad-dararul khas li ajli daf ’i darar al-‘am’ </w:t>
      </w:r>
      <w:r w:rsidRPr="007A2EBC">
        <w:rPr>
          <w:rFonts w:ascii="Times New Roman" w:hAnsi="Times New Roman" w:cs="Times New Roman"/>
          <w:sz w:val="24"/>
          <w:szCs w:val="24"/>
        </w:rPr>
        <w:t>(Mudararat yang bersifat khusus atau terbatas harus ditanggung demi mencegah mudarat yang bersifat umum.</w:t>
      </w:r>
      <w:r w:rsidRPr="007A2EBC">
        <w:rPr>
          <w:rFonts w:ascii="Times New Roman" w:hAnsi="Times New Roman" w:cs="Times New Roman"/>
          <w:i/>
          <w:sz w:val="24"/>
          <w:szCs w:val="24"/>
        </w:rPr>
        <w:t xml:space="preserve"> “ dar al-mafasid muqaddam </w:t>
      </w:r>
      <w:r w:rsidRPr="007A2EBC">
        <w:rPr>
          <w:rFonts w:ascii="Times New Roman" w:hAnsi="Times New Roman" w:cs="Times New Roman"/>
          <w:i/>
          <w:sz w:val="24"/>
          <w:szCs w:val="24"/>
        </w:rPr>
        <w:lastRenderedPageBreak/>
        <w:t xml:space="preserve">‘ala jalb almasalih” </w:t>
      </w:r>
      <w:r w:rsidRPr="007A2EBC">
        <w:rPr>
          <w:rFonts w:ascii="Times New Roman" w:hAnsi="Times New Roman" w:cs="Times New Roman"/>
          <w:sz w:val="24"/>
          <w:szCs w:val="24"/>
        </w:rPr>
        <w:t xml:space="preserve">(menolak bentuk kemudaratan lebih didahulukan daripada mengambil manfaat). </w:t>
      </w:r>
    </w:p>
    <w:p w:rsidR="0001112E"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Contoh jika seorang tetangga membuat saluran air untuk rumahnya yang menyebabkan kerapuhan tembok (dinding) rumah tangganya sehingga dapat membuatnya roboh maka perbuatan saluran air ini tidak diperbolehkan karena alasan ini dan mengingat bahaya yang begitu jelas di dalamnya. Contoh lain adalah seorang perokok dimana dalam kandungan rokok mengandung berbagai racun dan mempunyai mudarat yang tinggi maka untuk menghilangkan bahaya maka rokok harus ditinggalkan. Atau jika perokok merokok disekitar orang banyak maka akan merugikan orang disekitarnya dan bisa saja menjadi penyakit bagi yang kena asap rokok maka hal ini untuk menghindari bahaya orang lain perokok tidak boleh merokok disekitar orang banyak.</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p>
    <w:p w:rsidR="0001112E" w:rsidRPr="007A2EBC" w:rsidRDefault="0001112E" w:rsidP="0001112E">
      <w:pPr>
        <w:pStyle w:val="ListParagraph"/>
        <w:numPr>
          <w:ilvl w:val="0"/>
          <w:numId w:val="5"/>
        </w:numPr>
        <w:autoSpaceDE w:val="0"/>
        <w:autoSpaceDN w:val="0"/>
        <w:adjustRightInd w:val="0"/>
        <w:spacing w:after="0"/>
        <w:ind w:left="426" w:hanging="284"/>
        <w:jc w:val="both"/>
        <w:rPr>
          <w:rFonts w:ascii="Times New Roman" w:hAnsi="Times New Roman" w:cs="Times New Roman"/>
          <w:b/>
          <w:bCs/>
          <w:color w:val="221E1F"/>
          <w:sz w:val="24"/>
          <w:szCs w:val="24"/>
        </w:rPr>
      </w:pPr>
      <w:r w:rsidRPr="007A2EBC">
        <w:rPr>
          <w:rFonts w:ascii="Times New Roman" w:hAnsi="Times New Roman" w:cs="Times New Roman"/>
          <w:b/>
          <w:bCs/>
          <w:color w:val="221E1F"/>
          <w:sz w:val="24"/>
          <w:szCs w:val="24"/>
        </w:rPr>
        <w:t>Adat itu bisa ditetapkan sebagai hukum (</w:t>
      </w:r>
      <w:r w:rsidRPr="007A2EBC">
        <w:rPr>
          <w:rFonts w:ascii="Times New Roman" w:hAnsi="Times New Roman" w:cs="Times New Roman"/>
          <w:b/>
          <w:i/>
          <w:sz w:val="24"/>
          <w:szCs w:val="24"/>
        </w:rPr>
        <w:t>Al-‘adah Muhakamah</w:t>
      </w:r>
      <w:r w:rsidRPr="007A2EBC">
        <w:rPr>
          <w:rFonts w:ascii="Times New Roman" w:hAnsi="Times New Roman" w:cs="Times New Roman"/>
          <w:b/>
          <w:bCs/>
          <w:color w:val="221E1F"/>
          <w:sz w:val="24"/>
          <w:szCs w:val="24"/>
        </w:rPr>
        <w: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sz w:val="24"/>
          <w:szCs w:val="24"/>
        </w:rPr>
        <w:t>Al-‘Adat Muhakkamat (adat dapat dihukumkan) atau al-‘adat syari’at muhakkamat (adat merupakan syariat yang dihukumkan). Kaidah tersebut kurang lebih bermakana bahwa adat (tradisi) merupakan variabel sosial yang mempunyai otoritas hukum (hukum Islam). Adat bisa mempengaruhi materi hukum, secara proporsional. Hukum Islam tidak memposisikan adat sebagai faktor eksternal nonimplikatif, namun sebaliknya, memberikan ruang akomodasi bagi adat. Kenyataan sedemikian inilah antara lain yang menyebabkan hukum Islam bersifat fleksibel.</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color w:val="221E1F"/>
          <w:sz w:val="24"/>
          <w:szCs w:val="24"/>
        </w:rPr>
        <w:t>Kebiasaan yang telah diketahui secara umum bisa mengikat atau menjadi hukum. Adat istiadat agar dapat dikokohkan menjadi sebuah hukum haruslah memenuhi beberapa syarat (</w:t>
      </w:r>
      <w:r w:rsidRPr="007A2EBC">
        <w:rPr>
          <w:rFonts w:ascii="Times New Roman" w:hAnsi="Times New Roman" w:cs="Times New Roman"/>
          <w:sz w:val="24"/>
          <w:szCs w:val="24"/>
        </w:rPr>
        <w:t>Azhar Basyir, 1983: 7</w:t>
      </w:r>
      <w:r w:rsidRPr="007A2EBC">
        <w:rPr>
          <w:rFonts w:ascii="Times New Roman" w:hAnsi="Times New Roman" w:cs="Times New Roman"/>
          <w:color w:val="221E1F"/>
          <w:sz w:val="24"/>
          <w:szCs w:val="24"/>
        </w:rPr>
        <w:t>), sebagai berikut:</w:t>
      </w:r>
    </w:p>
    <w:p w:rsidR="0001112E" w:rsidRPr="007A2EBC" w:rsidRDefault="0001112E" w:rsidP="0001112E">
      <w:pPr>
        <w:pStyle w:val="ListParagraph"/>
        <w:numPr>
          <w:ilvl w:val="0"/>
          <w:numId w:val="6"/>
        </w:numPr>
        <w:autoSpaceDE w:val="0"/>
        <w:autoSpaceDN w:val="0"/>
        <w:adjustRightInd w:val="0"/>
        <w:spacing w:after="0"/>
        <w:ind w:left="851"/>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Dapat diterima dengan kemantapan jiwa oleh masyarakat, didukung oleh pertimbangan akal yang sehat dan sejalan dengan tuntutan watak pembawaan manusia.</w:t>
      </w:r>
    </w:p>
    <w:p w:rsidR="0001112E" w:rsidRPr="007A2EBC" w:rsidRDefault="0001112E" w:rsidP="0001112E">
      <w:pPr>
        <w:pStyle w:val="ListParagraph"/>
        <w:numPr>
          <w:ilvl w:val="0"/>
          <w:numId w:val="6"/>
        </w:numPr>
        <w:autoSpaceDE w:val="0"/>
        <w:autoSpaceDN w:val="0"/>
        <w:adjustRightInd w:val="0"/>
        <w:spacing w:after="0"/>
        <w:ind w:left="851"/>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Benar-benar merata menjadi kemantapan umum dalam masyarakat dan dijalankan terus-menerus.</w:t>
      </w:r>
    </w:p>
    <w:p w:rsidR="0001112E" w:rsidRPr="007A2EBC" w:rsidRDefault="0001112E" w:rsidP="0001112E">
      <w:pPr>
        <w:pStyle w:val="ListParagraph"/>
        <w:numPr>
          <w:ilvl w:val="0"/>
          <w:numId w:val="6"/>
        </w:numPr>
        <w:autoSpaceDE w:val="0"/>
        <w:autoSpaceDN w:val="0"/>
        <w:adjustRightInd w:val="0"/>
        <w:spacing w:after="0"/>
        <w:ind w:left="851"/>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Tidak bertentangan dengan </w:t>
      </w:r>
      <w:r w:rsidRPr="007A2EBC">
        <w:rPr>
          <w:rFonts w:ascii="Times New Roman" w:hAnsi="Times New Roman" w:cs="Times New Roman"/>
          <w:i/>
          <w:iCs/>
          <w:color w:val="221E1F"/>
          <w:sz w:val="24"/>
          <w:szCs w:val="24"/>
        </w:rPr>
        <w:t xml:space="preserve">nash </w:t>
      </w:r>
      <w:r w:rsidRPr="007A2EBC">
        <w:rPr>
          <w:rFonts w:ascii="Times New Roman" w:hAnsi="Times New Roman" w:cs="Times New Roman"/>
          <w:color w:val="221E1F"/>
          <w:sz w:val="24"/>
          <w:szCs w:val="24"/>
        </w:rPr>
        <w:t>al-Quran atau sunah Rasul.</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lastRenderedPageBreak/>
        <w:t xml:space="preserve">Kaidah ini berdasar kepada suatu hadits dari Ibn Mas’ud yang diriwayatkan oleh Ahmad: </w:t>
      </w:r>
      <w:r w:rsidRPr="007A2EBC">
        <w:rPr>
          <w:rFonts w:ascii="Times New Roman" w:hAnsi="Times New Roman" w:cs="Times New Roman"/>
          <w:i/>
          <w:color w:val="000000"/>
          <w:sz w:val="24"/>
          <w:szCs w:val="24"/>
        </w:rPr>
        <w:t>“Apa yang dipandang baik oleh kaum muslimin, maka baik</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pula pada sisi Allah.”</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Oleh karenanya, kaidah fiqih berkaitan erat dengan dengan sikap dan tingkah laku manusia, sehingga sering digunakan secara luas, diperlukan dalam kehidupan, baik untuk diri sendiri maupun khalayak luas.</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Contoh sederhana adalah mengenai mas kawin atau mahar. Quran menegaskan bahwa seorang lelaki harus memberikan mas kawin kepada perempuan yang dinikahinya (</w:t>
      </w:r>
      <w:r w:rsidRPr="007A2EBC">
        <w:rPr>
          <w:rFonts w:ascii="Times New Roman" w:hAnsi="Times New Roman" w:cs="Times New Roman"/>
          <w:i/>
          <w:sz w:val="24"/>
          <w:szCs w:val="24"/>
        </w:rPr>
        <w:t>wa aatu al-nisa’a shaduqatihinna nihlah</w:t>
      </w:r>
      <w:r w:rsidRPr="007A2EBC">
        <w:rPr>
          <w:rFonts w:ascii="Times New Roman" w:hAnsi="Times New Roman" w:cs="Times New Roman"/>
          <w:sz w:val="24"/>
          <w:szCs w:val="24"/>
        </w:rPr>
        <w:t xml:space="preserve">, QS 4:4). Tetapi Quran tidak menerangkan, berapa jumlah mahar yang harus diberikan oleh suami kepada isterinya. Di sini, ada ruang “legal” yang dibiarkan terbuka oleh teks agama. Adat masuk untuk mengisinya. Jumlah mahar, menurut ketentuan yang kita baca dalam literatur fi kih, diserahkan saja pada adat dan kebiasaan sosial yang ada. Oleh karena itu, jumlah mahar berbeda-beda sesuai dengan adat yang berlaku dalam masyarakat. Itulah yang dikenal dalam fi kih sebagai “mahr al-mitsl“, yakni mas kawin yang sepadan dengan kedudukan sosial seorang isteri dalam adat dan kebiasaan masyarakat setempat. </w:t>
      </w:r>
    </w:p>
    <w:p w:rsidR="0001112E" w:rsidRPr="007A2EBC" w:rsidRDefault="0001112E" w:rsidP="0001112E">
      <w:pPr>
        <w:autoSpaceDE w:val="0"/>
        <w:autoSpaceDN w:val="0"/>
        <w:adjustRightInd w:val="0"/>
        <w:spacing w:after="0"/>
        <w:ind w:left="426" w:firstLine="425"/>
        <w:jc w:val="both"/>
        <w:rPr>
          <w:rStyle w:val="Strong"/>
          <w:rFonts w:ascii="Times New Roman" w:hAnsi="Times New Roman" w:cs="Times New Roman"/>
          <w:b w:val="0"/>
          <w:bCs w:val="0"/>
          <w:color w:val="221E1F"/>
          <w:sz w:val="24"/>
          <w:szCs w:val="24"/>
        </w:rPr>
      </w:pPr>
      <w:r w:rsidRPr="007A2EBC">
        <w:rPr>
          <w:rFonts w:ascii="Times New Roman" w:hAnsi="Times New Roman" w:cs="Times New Roman"/>
          <w:sz w:val="24"/>
          <w:szCs w:val="24"/>
        </w:rPr>
        <w:t>Contoh lain adalah proses akulturasi budaya pada arsitektur masjid dan surau. Bangunan masjid dan surau pun dibuat bercorak Jawa dengan genteng bertingkat-tingkat, bahkan masjid Kudus dilengkapi menara dan gapura bercorak Hindu. Selain itu, untuk mendidik caloncalon dai, Walisongo mendirikan pesantren-pesantren yang menurut sebagian sejarawan mirip padepokan-padepokan orang Hindu dan Budha untuk mendidik cantrik dan calon pemimpin agama.</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Contoh paling nyata adalah tahlilan. Tahlilan yang sampai pada masa sekarang masih mengundang perdebatan merupakan salah satu pilot project dakwah Wali Songo. Di jaman pra Islam, meninggalnya seseorang diikuti dengan kebiasaan kumpul-kumpul di rumah duka yang kemudian cenderung diisi hal-hal negatif, mabuk-mabukan dan seterusnya. di sinilah tahlilan muncul sebagai terobosan cerdik dan solutif dalam merubah kebiasaan negatif masyarakat, solusi seperti ini pula yang saya sebut sebagai kematangan sosial dan kedewasaan intelektual sang da’i yaitu walisongo.</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lastRenderedPageBreak/>
        <w:t xml:space="preserve">Kematangan sosial dan kedewasaan intelektual yang benarbenar mampu menangkap teladan Nabi Muhammad SAW dalam melakukan perubahan sosial bangsa arab jahiliyah. Dinamika pewahyuan Al-Quran pun sudah cukup memberikan pembelajaran bahwa melakukan transformasi sosial sama sekali bukan pekerjaan mudah, bukan pula proses yang bisa dilakukan secara instant. </w:t>
      </w:r>
    </w:p>
    <w:p w:rsidR="0001112E" w:rsidRPr="007A2EBC" w:rsidRDefault="0001112E" w:rsidP="0001112E">
      <w:pPr>
        <w:pStyle w:val="ListParagraph"/>
        <w:spacing w:after="0"/>
        <w:ind w:left="426"/>
        <w:jc w:val="both"/>
        <w:rPr>
          <w:rStyle w:val="Strong"/>
          <w:rFonts w:ascii="Times New Roman" w:hAnsi="Times New Roman" w:cs="Times New Roman"/>
          <w:sz w:val="24"/>
          <w:szCs w:val="24"/>
        </w:rPr>
      </w:pPr>
    </w:p>
    <w:p w:rsidR="0001112E" w:rsidRPr="007A2EBC" w:rsidRDefault="0001112E" w:rsidP="0001112E">
      <w:pPr>
        <w:pStyle w:val="ListParagraph"/>
        <w:numPr>
          <w:ilvl w:val="2"/>
          <w:numId w:val="3"/>
        </w:numPr>
        <w:spacing w:after="0"/>
        <w:ind w:left="426" w:hanging="426"/>
        <w:jc w:val="both"/>
        <w:rPr>
          <w:rFonts w:ascii="Times New Roman" w:hAnsi="Times New Roman" w:cs="Times New Roman"/>
          <w:b/>
          <w:bCs/>
          <w:sz w:val="24"/>
          <w:szCs w:val="24"/>
        </w:rPr>
      </w:pPr>
      <w:r w:rsidRPr="007A2EBC">
        <w:rPr>
          <w:rFonts w:ascii="Times New Roman" w:hAnsi="Times New Roman" w:cs="Times New Roman"/>
          <w:b/>
          <w:sz w:val="24"/>
          <w:szCs w:val="24"/>
        </w:rPr>
        <w:t>Manfaat Kaidah Hukum Islam</w:t>
      </w:r>
    </w:p>
    <w:p w:rsidR="0001112E" w:rsidRPr="007A2EBC" w:rsidRDefault="0001112E" w:rsidP="0001112E">
      <w:pPr>
        <w:pStyle w:val="ListParagraph"/>
        <w:spacing w:after="0"/>
        <w:ind w:left="426"/>
        <w:jc w:val="both"/>
        <w:rPr>
          <w:rFonts w:ascii="Times New Roman" w:hAnsi="Times New Roman" w:cs="Times New Roman"/>
          <w:sz w:val="24"/>
          <w:szCs w:val="24"/>
        </w:rPr>
      </w:pPr>
      <w:r w:rsidRPr="007A2EBC">
        <w:rPr>
          <w:rFonts w:ascii="Times New Roman" w:hAnsi="Times New Roman" w:cs="Times New Roman"/>
          <w:sz w:val="24"/>
          <w:szCs w:val="24"/>
        </w:rPr>
        <w:t xml:space="preserve">Manfaat Kaidah-kaidah Fiqih atau kaidah Hukum Islam adalah: </w:t>
      </w:r>
    </w:p>
    <w:p w:rsidR="0001112E" w:rsidRPr="007A2EBC" w:rsidRDefault="0001112E" w:rsidP="0001112E">
      <w:pPr>
        <w:pStyle w:val="ListParagraph"/>
        <w:numPr>
          <w:ilvl w:val="3"/>
          <w:numId w:val="8"/>
        </w:numPr>
        <w:spacing w:after="0"/>
        <w:ind w:left="851"/>
        <w:jc w:val="both"/>
        <w:rPr>
          <w:rFonts w:ascii="Times New Roman" w:hAnsi="Times New Roman" w:cs="Times New Roman"/>
          <w:sz w:val="24"/>
          <w:szCs w:val="24"/>
        </w:rPr>
      </w:pPr>
      <w:r>
        <w:rPr>
          <w:rFonts w:ascii="Times New Roman" w:hAnsi="Times New Roman" w:cs="Times New Roman"/>
          <w:sz w:val="24"/>
          <w:szCs w:val="24"/>
        </w:rPr>
        <w:t>Dengan kaidah-kidah fi</w:t>
      </w:r>
      <w:r w:rsidRPr="007A2EBC">
        <w:rPr>
          <w:rFonts w:ascii="Times New Roman" w:hAnsi="Times New Roman" w:cs="Times New Roman"/>
          <w:sz w:val="24"/>
          <w:szCs w:val="24"/>
        </w:rPr>
        <w:t>qh akan men</w:t>
      </w:r>
      <w:r>
        <w:rPr>
          <w:rFonts w:ascii="Times New Roman" w:hAnsi="Times New Roman" w:cs="Times New Roman"/>
          <w:sz w:val="24"/>
          <w:szCs w:val="24"/>
        </w:rPr>
        <w:t>getahui prinsip-prinsip umum fi</w:t>
      </w:r>
      <w:r w:rsidRPr="007A2EBC">
        <w:rPr>
          <w:rFonts w:ascii="Times New Roman" w:hAnsi="Times New Roman" w:cs="Times New Roman"/>
          <w:sz w:val="24"/>
          <w:szCs w:val="24"/>
        </w:rPr>
        <w:t>qh dan akan mengetahui</w:t>
      </w:r>
      <w:r>
        <w:rPr>
          <w:rFonts w:ascii="Times New Roman" w:hAnsi="Times New Roman" w:cs="Times New Roman"/>
          <w:sz w:val="24"/>
          <w:szCs w:val="24"/>
        </w:rPr>
        <w:t xml:space="preserve"> pokok masalah yang mewarnai fi</w:t>
      </w:r>
      <w:r w:rsidRPr="007A2EBC">
        <w:rPr>
          <w:rFonts w:ascii="Times New Roman" w:hAnsi="Times New Roman" w:cs="Times New Roman"/>
          <w:sz w:val="24"/>
          <w:szCs w:val="24"/>
        </w:rPr>
        <w:t>qh dan kemudian menjadi tit</w:t>
      </w:r>
      <w:r>
        <w:rPr>
          <w:rFonts w:ascii="Times New Roman" w:hAnsi="Times New Roman" w:cs="Times New Roman"/>
          <w:sz w:val="24"/>
          <w:szCs w:val="24"/>
        </w:rPr>
        <w:t>ik temu dari masalah-masalah fi</w:t>
      </w:r>
      <w:r w:rsidRPr="007A2EBC">
        <w:rPr>
          <w:rFonts w:ascii="Times New Roman" w:hAnsi="Times New Roman" w:cs="Times New Roman"/>
          <w:sz w:val="24"/>
          <w:szCs w:val="24"/>
        </w:rPr>
        <w:t xml:space="preserve">qh. </w:t>
      </w:r>
    </w:p>
    <w:p w:rsidR="0001112E" w:rsidRPr="007A2EBC" w:rsidRDefault="0001112E" w:rsidP="0001112E">
      <w:pPr>
        <w:pStyle w:val="ListParagraph"/>
        <w:numPr>
          <w:ilvl w:val="3"/>
          <w:numId w:val="8"/>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Dengan</w:t>
      </w:r>
      <w:r>
        <w:rPr>
          <w:rFonts w:ascii="Times New Roman" w:hAnsi="Times New Roman" w:cs="Times New Roman"/>
          <w:sz w:val="24"/>
          <w:szCs w:val="24"/>
        </w:rPr>
        <w:t xml:space="preserve"> memperhatikan kaidah-kaidah fi</w:t>
      </w:r>
      <w:r w:rsidRPr="007A2EBC">
        <w:rPr>
          <w:rFonts w:ascii="Times New Roman" w:hAnsi="Times New Roman" w:cs="Times New Roman"/>
          <w:sz w:val="24"/>
          <w:szCs w:val="24"/>
        </w:rPr>
        <w:t xml:space="preserve">qh akan lebih mudah menetapkan hukum bagi masalah-masalah yang dihadapi. </w:t>
      </w:r>
    </w:p>
    <w:p w:rsidR="0001112E" w:rsidRPr="007A2EBC" w:rsidRDefault="0001112E" w:rsidP="0001112E">
      <w:pPr>
        <w:pStyle w:val="ListParagraph"/>
        <w:numPr>
          <w:ilvl w:val="3"/>
          <w:numId w:val="8"/>
        </w:numPr>
        <w:spacing w:after="0"/>
        <w:ind w:left="851"/>
        <w:jc w:val="both"/>
        <w:rPr>
          <w:rFonts w:ascii="Times New Roman" w:hAnsi="Times New Roman" w:cs="Times New Roman"/>
          <w:sz w:val="24"/>
          <w:szCs w:val="24"/>
        </w:rPr>
      </w:pPr>
      <w:r>
        <w:rPr>
          <w:rFonts w:ascii="Times New Roman" w:hAnsi="Times New Roman" w:cs="Times New Roman"/>
          <w:sz w:val="24"/>
          <w:szCs w:val="24"/>
        </w:rPr>
        <w:t>Dengan kaidah fi</w:t>
      </w:r>
      <w:r w:rsidRPr="007A2EBC">
        <w:rPr>
          <w:rFonts w:ascii="Times New Roman" w:hAnsi="Times New Roman" w:cs="Times New Roman"/>
          <w:sz w:val="24"/>
          <w:szCs w:val="24"/>
        </w:rPr>
        <w:t xml:space="preserve">qh akan lebih arif dalam menerapkan materimateri dalam waktu dan tempat yang berbeda, untuk keadaan dan adapt yang berbeda. </w:t>
      </w:r>
    </w:p>
    <w:p w:rsidR="0001112E" w:rsidRPr="007A2EBC" w:rsidRDefault="0001112E" w:rsidP="0001112E">
      <w:pPr>
        <w:pStyle w:val="ListParagraph"/>
        <w:numPr>
          <w:ilvl w:val="3"/>
          <w:numId w:val="8"/>
        </w:numPr>
        <w:spacing w:after="0"/>
        <w:ind w:left="851"/>
        <w:jc w:val="both"/>
        <w:rPr>
          <w:rFonts w:ascii="Times New Roman" w:hAnsi="Times New Roman" w:cs="Times New Roman"/>
          <w:sz w:val="24"/>
          <w:szCs w:val="24"/>
        </w:rPr>
      </w:pPr>
      <w:r>
        <w:rPr>
          <w:rFonts w:ascii="Times New Roman" w:hAnsi="Times New Roman" w:cs="Times New Roman"/>
          <w:sz w:val="24"/>
          <w:szCs w:val="24"/>
        </w:rPr>
        <w:t>Meskipun kaidah-kaidah fiqh merupakan teori-teori fi</w:t>
      </w:r>
      <w:r w:rsidRPr="007A2EBC">
        <w:rPr>
          <w:rFonts w:ascii="Times New Roman" w:hAnsi="Times New Roman" w:cs="Times New Roman"/>
          <w:sz w:val="24"/>
          <w:szCs w:val="24"/>
        </w:rPr>
        <w:t>qh yang diciptakan oleh</w:t>
      </w:r>
      <w:r>
        <w:rPr>
          <w:rFonts w:ascii="Times New Roman" w:hAnsi="Times New Roman" w:cs="Times New Roman"/>
          <w:sz w:val="24"/>
          <w:szCs w:val="24"/>
        </w:rPr>
        <w:t xml:space="preserve"> Ulama, pada dasarnya kaidah fi</w:t>
      </w:r>
      <w:r w:rsidRPr="007A2EBC">
        <w:rPr>
          <w:rFonts w:ascii="Times New Roman" w:hAnsi="Times New Roman" w:cs="Times New Roman"/>
          <w:sz w:val="24"/>
          <w:szCs w:val="24"/>
        </w:rPr>
        <w:t>qh yang sudah mapan sebenarnya mengikuti al-Qur’an dan al-Sunnah, meskipun dengan cara yang tidak langsung.</w:t>
      </w:r>
    </w:p>
    <w:p w:rsidR="0001112E" w:rsidRPr="007A2EBC" w:rsidRDefault="0001112E" w:rsidP="0001112E">
      <w:pPr>
        <w:pStyle w:val="ListParagraph"/>
        <w:spacing w:after="0"/>
        <w:ind w:left="426"/>
        <w:jc w:val="both"/>
        <w:rPr>
          <w:rFonts w:ascii="Times New Roman" w:hAnsi="Times New Roman" w:cs="Times New Roman"/>
          <w:sz w:val="24"/>
          <w:szCs w:val="24"/>
        </w:rPr>
      </w:pPr>
      <w:r w:rsidRPr="007A2EBC">
        <w:rPr>
          <w:rFonts w:ascii="Times New Roman" w:hAnsi="Times New Roman" w:cs="Times New Roman"/>
          <w:sz w:val="24"/>
          <w:szCs w:val="24"/>
        </w:rPr>
        <w:t>Menurut Imam Ali al-Nadawi (1994), manfaat Kaidah Hukum Islam adalah:</w:t>
      </w:r>
    </w:p>
    <w:p w:rsidR="0001112E" w:rsidRPr="007A2EBC" w:rsidRDefault="0001112E" w:rsidP="0001112E">
      <w:pPr>
        <w:pStyle w:val="ListParagraph"/>
        <w:numPr>
          <w:ilvl w:val="3"/>
          <w:numId w:val="9"/>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 xml:space="preserve">Mempermudah dalam menguasai materi hukumkaidah membantu menjaga dan menguasai persoalan-persoalan yang banyak diperdebatkan. </w:t>
      </w:r>
    </w:p>
    <w:p w:rsidR="0001112E" w:rsidRPr="007A2EBC" w:rsidRDefault="0001112E" w:rsidP="0001112E">
      <w:pPr>
        <w:pStyle w:val="ListParagraph"/>
        <w:numPr>
          <w:ilvl w:val="3"/>
          <w:numId w:val="9"/>
        </w:numPr>
        <w:spacing w:after="0"/>
        <w:ind w:left="851"/>
        <w:jc w:val="both"/>
        <w:rPr>
          <w:rFonts w:ascii="Times New Roman" w:hAnsi="Times New Roman" w:cs="Times New Roman"/>
          <w:sz w:val="24"/>
          <w:szCs w:val="24"/>
        </w:rPr>
      </w:pPr>
      <w:r>
        <w:rPr>
          <w:rFonts w:ascii="Times New Roman" w:hAnsi="Times New Roman" w:cs="Times New Roman"/>
          <w:sz w:val="24"/>
          <w:szCs w:val="24"/>
        </w:rPr>
        <w:t>Mendidik orang yang berbakat fi</w:t>
      </w:r>
      <w:r w:rsidRPr="007A2EBC">
        <w:rPr>
          <w:rFonts w:ascii="Times New Roman" w:hAnsi="Times New Roman" w:cs="Times New Roman"/>
          <w:sz w:val="24"/>
          <w:szCs w:val="24"/>
        </w:rPr>
        <w:t>qh dalam melakukan analogi (</w:t>
      </w:r>
      <w:r w:rsidRPr="00984203">
        <w:rPr>
          <w:rFonts w:ascii="Times New Roman" w:hAnsi="Times New Roman" w:cs="Times New Roman"/>
          <w:i/>
          <w:sz w:val="24"/>
          <w:szCs w:val="24"/>
        </w:rPr>
        <w:t>ilhaq</w:t>
      </w:r>
      <w:r w:rsidRPr="007A2EBC">
        <w:rPr>
          <w:rFonts w:ascii="Times New Roman" w:hAnsi="Times New Roman" w:cs="Times New Roman"/>
          <w:sz w:val="24"/>
          <w:szCs w:val="24"/>
        </w:rPr>
        <w:t xml:space="preserve">) dan takhrij untuk memahami permasalahanpermasalahnan baru. </w:t>
      </w:r>
    </w:p>
    <w:p w:rsidR="0001112E" w:rsidRPr="007A2EBC" w:rsidRDefault="0001112E" w:rsidP="0001112E">
      <w:pPr>
        <w:pStyle w:val="ListParagraph"/>
        <w:numPr>
          <w:ilvl w:val="3"/>
          <w:numId w:val="9"/>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Mem</w:t>
      </w:r>
      <w:r>
        <w:rPr>
          <w:rFonts w:ascii="Times New Roman" w:hAnsi="Times New Roman" w:cs="Times New Roman"/>
          <w:sz w:val="24"/>
          <w:szCs w:val="24"/>
        </w:rPr>
        <w:t>permudah orang yang berbakar fi</w:t>
      </w:r>
      <w:r w:rsidRPr="007A2EBC">
        <w:rPr>
          <w:rFonts w:ascii="Times New Roman" w:hAnsi="Times New Roman" w:cs="Times New Roman"/>
          <w:sz w:val="24"/>
          <w:szCs w:val="24"/>
        </w:rPr>
        <w:t xml:space="preserve">qh dalam mengikuti (memahami) bagian-bagian hukum dengan mengeluarkannya dari tema yang berbeda-beda serta meringkasnya dalam satu topic. </w:t>
      </w:r>
    </w:p>
    <w:p w:rsidR="0001112E" w:rsidRPr="007A2EBC" w:rsidRDefault="0001112E" w:rsidP="0001112E">
      <w:pPr>
        <w:pStyle w:val="ListParagraph"/>
        <w:numPr>
          <w:ilvl w:val="3"/>
          <w:numId w:val="9"/>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 xml:space="preserve">Meringkas persoalan-persoalan dalam satu ikatan menunjukkan bahwa hukum dibentuk untuk menegakkan maslahat yang saling berdekatan atau menegakkan maslahat yang lebih besar. </w:t>
      </w:r>
    </w:p>
    <w:p w:rsidR="0001112E" w:rsidRPr="007A2EBC" w:rsidRDefault="0001112E" w:rsidP="0001112E">
      <w:pPr>
        <w:pStyle w:val="ListParagraph"/>
        <w:numPr>
          <w:ilvl w:val="3"/>
          <w:numId w:val="9"/>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lastRenderedPageBreak/>
        <w:t>Pengetahuan tentang kaidah fi qh merupakan kemestian karena kaidah mempermudah cara memahami furu’ yang bermacam-macam.</w:t>
      </w:r>
    </w:p>
    <w:p w:rsidR="0001112E" w:rsidRPr="00984203" w:rsidRDefault="0001112E" w:rsidP="0001112E">
      <w:pPr>
        <w:pStyle w:val="ListParagraph"/>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Kaidah-kaidah Hukum Islam (</w:t>
      </w:r>
      <w:r w:rsidRPr="00984203">
        <w:rPr>
          <w:rFonts w:ascii="Times New Roman" w:hAnsi="Times New Roman" w:cs="Times New Roman"/>
          <w:i/>
          <w:sz w:val="24"/>
          <w:szCs w:val="24"/>
        </w:rPr>
        <w:t>al-Qawâ’id al-Maqâshidiyyah</w:t>
      </w:r>
      <w:r w:rsidRPr="007A2EBC">
        <w:rPr>
          <w:rFonts w:ascii="Times New Roman" w:hAnsi="Times New Roman" w:cs="Times New Roman"/>
          <w:sz w:val="24"/>
          <w:szCs w:val="24"/>
        </w:rPr>
        <w:t>) adalah aturan atau patokan dalam fi qh yang bersumberkan wahyu dan akal, bersifat kulli dan bersesuaian dengan juziyyahnya yang berkedudukan sebagai pedoman (</w:t>
      </w:r>
      <w:r w:rsidRPr="00984203">
        <w:rPr>
          <w:rFonts w:ascii="Times New Roman" w:hAnsi="Times New Roman" w:cs="Times New Roman"/>
          <w:i/>
          <w:sz w:val="24"/>
          <w:szCs w:val="24"/>
        </w:rPr>
        <w:t>dalil</w:t>
      </w:r>
      <w:r w:rsidRPr="007A2EBC">
        <w:rPr>
          <w:rFonts w:ascii="Times New Roman" w:hAnsi="Times New Roman" w:cs="Times New Roman"/>
          <w:sz w:val="24"/>
          <w:szCs w:val="24"/>
        </w:rPr>
        <w:t>) dan berfungsi untuk membina hukum Islam. Kaidah-kaidah Hukum Islam itu terdiri dari banyak pengertian, karena kaidah itu bersifat menyeluruh yang meliputi bagian-bagiannya dalam arti bisa diterapkan kepada</w:t>
      </w:r>
      <w:r w:rsidRPr="00984203">
        <w:rPr>
          <w:rFonts w:ascii="Times New Roman" w:hAnsi="Times New Roman" w:cs="Times New Roman"/>
          <w:i/>
          <w:sz w:val="24"/>
          <w:szCs w:val="24"/>
        </w:rPr>
        <w:t xml:space="preserve"> juz’iyatnya</w:t>
      </w:r>
      <w:r w:rsidRPr="007A2EBC">
        <w:rPr>
          <w:rFonts w:ascii="Times New Roman" w:hAnsi="Times New Roman" w:cs="Times New Roman"/>
          <w:sz w:val="24"/>
          <w:szCs w:val="24"/>
        </w:rPr>
        <w:t xml:space="preserve"> (bagian-bagiannya). Salah satu manfaat</w:t>
      </w:r>
      <w:r>
        <w:rPr>
          <w:rFonts w:ascii="Times New Roman" w:hAnsi="Times New Roman" w:cs="Times New Roman"/>
          <w:sz w:val="24"/>
          <w:szCs w:val="24"/>
        </w:rPr>
        <w:t xml:space="preserve"> dari adanya kaidah fi</w:t>
      </w:r>
      <w:r w:rsidRPr="007A2EBC">
        <w:rPr>
          <w:rFonts w:ascii="Times New Roman" w:hAnsi="Times New Roman" w:cs="Times New Roman"/>
          <w:sz w:val="24"/>
          <w:szCs w:val="24"/>
        </w:rPr>
        <w:t>qh, kita akan men</w:t>
      </w:r>
      <w:r>
        <w:rPr>
          <w:rFonts w:ascii="Times New Roman" w:hAnsi="Times New Roman" w:cs="Times New Roman"/>
          <w:sz w:val="24"/>
          <w:szCs w:val="24"/>
        </w:rPr>
        <w:t>getahui prinsip-prinsip umum fi</w:t>
      </w:r>
      <w:r w:rsidRPr="007A2EBC">
        <w:rPr>
          <w:rFonts w:ascii="Times New Roman" w:hAnsi="Times New Roman" w:cs="Times New Roman"/>
          <w:sz w:val="24"/>
          <w:szCs w:val="24"/>
        </w:rPr>
        <w:t>qh dan akan mengetahui</w:t>
      </w:r>
      <w:r>
        <w:rPr>
          <w:rFonts w:ascii="Times New Roman" w:hAnsi="Times New Roman" w:cs="Times New Roman"/>
          <w:sz w:val="24"/>
          <w:szCs w:val="24"/>
        </w:rPr>
        <w:t xml:space="preserve"> pokok masalah yang mewarnai fi</w:t>
      </w:r>
      <w:r w:rsidRPr="007A2EBC">
        <w:rPr>
          <w:rFonts w:ascii="Times New Roman" w:hAnsi="Times New Roman" w:cs="Times New Roman"/>
          <w:sz w:val="24"/>
          <w:szCs w:val="24"/>
        </w:rPr>
        <w:t>qh dan kemudian menjadi titik temu dari masalah-masalah fiqh. Setelah mempelajari kaidah</w:t>
      </w:r>
      <w:r>
        <w:rPr>
          <w:rFonts w:ascii="Times New Roman" w:hAnsi="Times New Roman" w:cs="Times New Roman"/>
          <w:sz w:val="24"/>
          <w:szCs w:val="24"/>
        </w:rPr>
        <w:t>-</w:t>
      </w:r>
      <w:r w:rsidRPr="007A2EBC">
        <w:rPr>
          <w:rFonts w:ascii="Times New Roman" w:hAnsi="Times New Roman" w:cs="Times New Roman"/>
          <w:sz w:val="24"/>
          <w:szCs w:val="24"/>
        </w:rPr>
        <w:t>kaidah Hukum Islam maka akan lebih mempermudah kita dalam mengamalkan hukum-hukum Allah karena Hukum Islam bersifat Universal dan dinamis sesuai dengan tutunan zaman. Kaidah-kaidah hukum Islam juga bertujuan memelihara roh Islam dalam mebina hukum mewujudkan idea-idea yang tinggi, baik mengenai hak, keadilan, persamaan, maupun dalam memelihara maslahat-maslahat, menolak mufsadat, serta memperhatikan keadaan dan suasana.</w:t>
      </w:r>
      <w:r>
        <w:rPr>
          <w:rFonts w:ascii="Times New Roman" w:hAnsi="Times New Roman" w:cs="Times New Roman"/>
          <w:sz w:val="24"/>
          <w:szCs w:val="24"/>
        </w:rPr>
        <w:t xml:space="preserve"> </w:t>
      </w:r>
      <w:r w:rsidRPr="00984203">
        <w:rPr>
          <w:rFonts w:ascii="Times New Roman" w:hAnsi="Times New Roman" w:cs="Times New Roman"/>
          <w:sz w:val="24"/>
          <w:szCs w:val="24"/>
        </w:rPr>
        <w:t xml:space="preserve">Adapun kedudukan dari kaidah fiqh itu ada dua, yaitu : </w:t>
      </w:r>
    </w:p>
    <w:p w:rsidR="0001112E" w:rsidRPr="007A2EBC" w:rsidRDefault="0001112E" w:rsidP="0001112E">
      <w:pPr>
        <w:pStyle w:val="ListParagraph"/>
        <w:numPr>
          <w:ilvl w:val="1"/>
          <w:numId w:val="10"/>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Seb</w:t>
      </w:r>
      <w:r>
        <w:rPr>
          <w:rFonts w:ascii="Times New Roman" w:hAnsi="Times New Roman" w:cs="Times New Roman"/>
          <w:sz w:val="24"/>
          <w:szCs w:val="24"/>
        </w:rPr>
        <w:t>agai pelengkap, bahwa kaidah fi</w:t>
      </w:r>
      <w:r w:rsidRPr="007A2EBC">
        <w:rPr>
          <w:rFonts w:ascii="Times New Roman" w:hAnsi="Times New Roman" w:cs="Times New Roman"/>
          <w:sz w:val="24"/>
          <w:szCs w:val="24"/>
        </w:rPr>
        <w:t xml:space="preserve">qh digunakan sebagai dalil setelah menggunakan dua dalil pokok, yaitu al-Qur’an dan asSunnah. </w:t>
      </w:r>
    </w:p>
    <w:p w:rsidR="0001112E" w:rsidRPr="007A2EBC" w:rsidRDefault="0001112E" w:rsidP="0001112E">
      <w:pPr>
        <w:pStyle w:val="ListParagraph"/>
        <w:numPr>
          <w:ilvl w:val="1"/>
          <w:numId w:val="10"/>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Sebagai</w:t>
      </w:r>
      <w:r>
        <w:rPr>
          <w:rFonts w:ascii="Times New Roman" w:hAnsi="Times New Roman" w:cs="Times New Roman"/>
          <w:sz w:val="24"/>
          <w:szCs w:val="24"/>
        </w:rPr>
        <w:t xml:space="preserve"> dalil mandiri, bahwa kaidah fi</w:t>
      </w:r>
      <w:r w:rsidRPr="007A2EBC">
        <w:rPr>
          <w:rFonts w:ascii="Times New Roman" w:hAnsi="Times New Roman" w:cs="Times New Roman"/>
          <w:sz w:val="24"/>
          <w:szCs w:val="24"/>
        </w:rPr>
        <w:t>qh digunakan sebagai dalil hukum yang berdiri sendiri, tanpa menggunakan dua dalil pokok.</w:t>
      </w:r>
    </w:p>
    <w:p w:rsidR="0001112E" w:rsidRDefault="0001112E" w:rsidP="0001112E">
      <w:pPr>
        <w:pStyle w:val="ListParagraph"/>
        <w:spacing w:after="0"/>
        <w:ind w:left="426"/>
        <w:rPr>
          <w:rStyle w:val="Strong"/>
          <w:rFonts w:ascii="Times New Roman" w:hAnsi="Times New Roman" w:cs="Times New Roman"/>
          <w:sz w:val="24"/>
          <w:szCs w:val="24"/>
        </w:rPr>
      </w:pPr>
    </w:p>
    <w:p w:rsidR="0001112E" w:rsidRPr="00BB7341" w:rsidRDefault="0001112E" w:rsidP="0001112E">
      <w:pPr>
        <w:pStyle w:val="ListParagraph"/>
        <w:numPr>
          <w:ilvl w:val="2"/>
          <w:numId w:val="3"/>
        </w:numPr>
        <w:spacing w:after="0"/>
        <w:ind w:left="426" w:hanging="426"/>
        <w:rPr>
          <w:rStyle w:val="Strong"/>
          <w:rFonts w:ascii="Times New Roman" w:hAnsi="Times New Roman" w:cs="Times New Roman"/>
          <w:sz w:val="24"/>
          <w:szCs w:val="24"/>
        </w:rPr>
      </w:pPr>
      <w:r w:rsidRPr="00BB7341">
        <w:rPr>
          <w:rStyle w:val="Strong"/>
          <w:rFonts w:ascii="Times New Roman" w:hAnsi="Times New Roman" w:cs="Times New Roman"/>
          <w:sz w:val="24"/>
          <w:szCs w:val="24"/>
        </w:rPr>
        <w:t>Al-Ahkam Al-Khamsah</w:t>
      </w:r>
    </w:p>
    <w:p w:rsidR="0001112E" w:rsidRDefault="0001112E" w:rsidP="0001112E">
      <w:pPr>
        <w:autoSpaceDE w:val="0"/>
        <w:autoSpaceDN w:val="0"/>
        <w:adjustRightInd w:val="0"/>
        <w:spacing w:after="0"/>
        <w:ind w:firstLine="426"/>
        <w:jc w:val="both"/>
        <w:rPr>
          <w:rFonts w:ascii="Times New Roman" w:hAnsi="Times New Roman" w:cs="Times New Roman"/>
          <w:i/>
          <w:iCs/>
          <w:sz w:val="24"/>
          <w:szCs w:val="24"/>
        </w:rPr>
      </w:pPr>
      <w:r w:rsidRPr="00575730">
        <w:rPr>
          <w:rFonts w:ascii="Times New Roman" w:hAnsi="Times New Roman" w:cs="Times New Roman"/>
          <w:sz w:val="24"/>
          <w:szCs w:val="24"/>
        </w:rPr>
        <w:t xml:space="preserve">Sebagaimana dikemukakan di pendahuluan bahwa secara harfiah </w:t>
      </w:r>
      <w:r w:rsidRPr="00575730">
        <w:rPr>
          <w:rFonts w:ascii="Times New Roman" w:hAnsi="Times New Roman" w:cs="Times New Roman"/>
          <w:i/>
          <w:iCs/>
          <w:sz w:val="24"/>
          <w:szCs w:val="24"/>
        </w:rPr>
        <w:t xml:space="preserve">al-Akhkam al-Khamsah </w:t>
      </w:r>
      <w:r w:rsidRPr="00575730">
        <w:rPr>
          <w:rFonts w:ascii="Times New Roman" w:hAnsi="Times New Roman" w:cs="Times New Roman"/>
          <w:sz w:val="24"/>
          <w:szCs w:val="24"/>
        </w:rPr>
        <w:t>berarti hukum yang lima. Daul Ali mendefinisikannya</w:t>
      </w:r>
      <w:r>
        <w:rPr>
          <w:rFonts w:ascii="Times New Roman" w:hAnsi="Times New Roman" w:cs="Times New Roman"/>
          <w:i/>
          <w:iCs/>
          <w:sz w:val="24"/>
          <w:szCs w:val="24"/>
        </w:rPr>
        <w:t xml:space="preserve"> </w:t>
      </w:r>
      <w:r w:rsidRPr="00575730">
        <w:rPr>
          <w:rFonts w:ascii="Times New Roman" w:hAnsi="Times New Roman" w:cs="Times New Roman"/>
          <w:sz w:val="24"/>
          <w:szCs w:val="24"/>
        </w:rPr>
        <w:t>sebagai lima macam kaidah atau lima kategori penilaian mengenai benda dan</w:t>
      </w:r>
      <w:r>
        <w:rPr>
          <w:rFonts w:ascii="Times New Roman" w:hAnsi="Times New Roman" w:cs="Times New Roman"/>
          <w:i/>
          <w:iCs/>
          <w:sz w:val="24"/>
          <w:szCs w:val="24"/>
        </w:rPr>
        <w:t xml:space="preserve"> </w:t>
      </w:r>
      <w:r w:rsidRPr="00575730">
        <w:rPr>
          <w:rFonts w:ascii="Times New Roman" w:hAnsi="Times New Roman" w:cs="Times New Roman"/>
          <w:sz w:val="24"/>
          <w:szCs w:val="24"/>
        </w:rPr>
        <w:t xml:space="preserve">tingkah laku manusia dalam Islam. </w:t>
      </w:r>
      <w:r w:rsidRPr="00575730">
        <w:rPr>
          <w:rFonts w:ascii="Times New Roman" w:hAnsi="Times New Roman" w:cs="Times New Roman"/>
          <w:i/>
          <w:iCs/>
          <w:sz w:val="24"/>
          <w:szCs w:val="24"/>
        </w:rPr>
        <w:t xml:space="preserve">Al-Akhkam al-Khamsah </w:t>
      </w:r>
      <w:r w:rsidRPr="00575730">
        <w:rPr>
          <w:rFonts w:ascii="Times New Roman" w:hAnsi="Times New Roman" w:cs="Times New Roman"/>
          <w:sz w:val="24"/>
          <w:szCs w:val="24"/>
        </w:rPr>
        <w:t>juga disebut</w:t>
      </w:r>
      <w:r>
        <w:rPr>
          <w:rFonts w:ascii="Times New Roman" w:hAnsi="Times New Roman" w:cs="Times New Roman"/>
          <w:i/>
          <w:iCs/>
          <w:sz w:val="24"/>
          <w:szCs w:val="24"/>
        </w:rPr>
        <w:t xml:space="preserve"> </w:t>
      </w:r>
      <w:r w:rsidRPr="00575730">
        <w:rPr>
          <w:rFonts w:ascii="Times New Roman" w:hAnsi="Times New Roman" w:cs="Times New Roman"/>
          <w:sz w:val="24"/>
          <w:szCs w:val="24"/>
        </w:rPr>
        <w:t>hukum taklifi (Ali, 2000: 131).</w:t>
      </w:r>
    </w:p>
    <w:p w:rsidR="0001112E"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sz w:val="24"/>
          <w:szCs w:val="24"/>
        </w:rPr>
        <w:t>Bahwa selain hukum taklifi dalam khasanah Islam dikenal juga hukum</w:t>
      </w:r>
      <w:r>
        <w:rPr>
          <w:rFonts w:ascii="Times New Roman" w:hAnsi="Times New Roman" w:cs="Times New Roman"/>
          <w:i/>
          <w:iCs/>
          <w:sz w:val="24"/>
          <w:szCs w:val="24"/>
        </w:rPr>
        <w:t xml:space="preserve"> </w:t>
      </w:r>
      <w:r w:rsidRPr="00575730">
        <w:rPr>
          <w:rFonts w:ascii="Times New Roman" w:hAnsi="Times New Roman" w:cs="Times New Roman"/>
          <w:i/>
          <w:iCs/>
          <w:sz w:val="24"/>
          <w:szCs w:val="24"/>
        </w:rPr>
        <w:t>wadh’i</w:t>
      </w:r>
      <w:r w:rsidRPr="00575730">
        <w:rPr>
          <w:rFonts w:ascii="Times New Roman" w:hAnsi="Times New Roman" w:cs="Times New Roman"/>
          <w:sz w:val="24"/>
          <w:szCs w:val="24"/>
        </w:rPr>
        <w:t>, yakni suatu ketentuan yang mengandung sebab, syarat, halangan</w:t>
      </w:r>
      <w:r>
        <w:rPr>
          <w:rFonts w:ascii="Times New Roman" w:hAnsi="Times New Roman" w:cs="Times New Roman"/>
          <w:i/>
          <w:iCs/>
          <w:sz w:val="24"/>
          <w:szCs w:val="24"/>
        </w:rPr>
        <w:t xml:space="preserve"> </w:t>
      </w:r>
      <w:r w:rsidRPr="00575730">
        <w:rPr>
          <w:rFonts w:ascii="Times New Roman" w:hAnsi="Times New Roman" w:cs="Times New Roman"/>
          <w:sz w:val="24"/>
          <w:szCs w:val="24"/>
        </w:rPr>
        <w:lastRenderedPageBreak/>
        <w:t>terjadi atau terwujudnya hubungan hukum. Hukum taklifi dan hukum wadh’</w:t>
      </w:r>
      <w:r>
        <w:rPr>
          <w:rFonts w:ascii="Times New Roman" w:hAnsi="Times New Roman" w:cs="Times New Roman"/>
          <w:sz w:val="24"/>
          <w:szCs w:val="24"/>
        </w:rPr>
        <w:t>I</w:t>
      </w:r>
      <w:r>
        <w:rPr>
          <w:rFonts w:ascii="Times New Roman" w:hAnsi="Times New Roman" w:cs="Times New Roman"/>
          <w:i/>
          <w:iCs/>
          <w:sz w:val="24"/>
          <w:szCs w:val="24"/>
        </w:rPr>
        <w:t xml:space="preserve"> </w:t>
      </w:r>
      <w:r w:rsidRPr="00575730">
        <w:rPr>
          <w:rFonts w:ascii="Times New Roman" w:hAnsi="Times New Roman" w:cs="Times New Roman"/>
          <w:sz w:val="24"/>
          <w:szCs w:val="24"/>
        </w:rPr>
        <w:t>merupakan salah satu ciri-ciri hukum Islam sebagaimana telah penulis</w:t>
      </w:r>
      <w:r>
        <w:rPr>
          <w:rFonts w:ascii="Times New Roman" w:hAnsi="Times New Roman" w:cs="Times New Roman"/>
          <w:i/>
          <w:iCs/>
          <w:sz w:val="24"/>
          <w:szCs w:val="24"/>
        </w:rPr>
        <w:t xml:space="preserve"> </w:t>
      </w:r>
      <w:r w:rsidRPr="00575730">
        <w:rPr>
          <w:rFonts w:ascii="Times New Roman" w:hAnsi="Times New Roman" w:cs="Times New Roman"/>
          <w:sz w:val="24"/>
          <w:szCs w:val="24"/>
        </w:rPr>
        <w:t>sampaikan pada kegiatan belajar sebelumnya.</w:t>
      </w:r>
    </w:p>
    <w:p w:rsidR="0001112E" w:rsidRPr="00575730" w:rsidRDefault="0001112E" w:rsidP="0001112E">
      <w:pPr>
        <w:pStyle w:val="ListParagraph"/>
        <w:numPr>
          <w:ilvl w:val="3"/>
          <w:numId w:val="3"/>
        </w:numPr>
        <w:autoSpaceDE w:val="0"/>
        <w:autoSpaceDN w:val="0"/>
        <w:adjustRightInd w:val="0"/>
        <w:spacing w:after="0"/>
        <w:ind w:left="426" w:hanging="284"/>
        <w:jc w:val="both"/>
        <w:rPr>
          <w:rFonts w:ascii="Times New Roman" w:hAnsi="Times New Roman" w:cs="Times New Roman"/>
          <w:b/>
          <w:bCs/>
          <w:sz w:val="24"/>
          <w:szCs w:val="24"/>
        </w:rPr>
      </w:pPr>
      <w:r w:rsidRPr="00575730">
        <w:rPr>
          <w:rFonts w:ascii="Times New Roman" w:hAnsi="Times New Roman" w:cs="Times New Roman"/>
          <w:b/>
          <w:bCs/>
          <w:sz w:val="24"/>
          <w:szCs w:val="24"/>
        </w:rPr>
        <w:t>Kriteria Al-Ahkam Al-Khamsah</w:t>
      </w:r>
    </w:p>
    <w:p w:rsidR="0001112E"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sz w:val="24"/>
          <w:szCs w:val="24"/>
        </w:rPr>
        <w:t>Menurut sistem al-Akhkam al-Khamsah ada lima kemungkinan penilaian</w:t>
      </w:r>
      <w:r>
        <w:rPr>
          <w:rFonts w:ascii="Times New Roman" w:hAnsi="Times New Roman" w:cs="Times New Roman"/>
          <w:sz w:val="24"/>
          <w:szCs w:val="24"/>
        </w:rPr>
        <w:t xml:space="preserve"> </w:t>
      </w:r>
      <w:r w:rsidRPr="00575730">
        <w:rPr>
          <w:rFonts w:ascii="Times New Roman" w:hAnsi="Times New Roman" w:cs="Times New Roman"/>
          <w:sz w:val="24"/>
          <w:szCs w:val="24"/>
        </w:rPr>
        <w:t>mengenai benda atau perbuatan manusia. Pen</w:t>
      </w:r>
      <w:r>
        <w:rPr>
          <w:rFonts w:ascii="Times New Roman" w:hAnsi="Times New Roman" w:cs="Times New Roman"/>
          <w:sz w:val="24"/>
          <w:szCs w:val="24"/>
        </w:rPr>
        <w:t xml:space="preserve">ilaian tersebut mulai dari jaiz </w:t>
      </w:r>
      <w:r w:rsidRPr="00575730">
        <w:rPr>
          <w:rFonts w:ascii="Times New Roman" w:hAnsi="Times New Roman" w:cs="Times New Roman"/>
          <w:sz w:val="24"/>
          <w:szCs w:val="24"/>
        </w:rPr>
        <w:t xml:space="preserve">atau mubah di lapangan kehidupan pribadi, </w:t>
      </w:r>
      <w:r>
        <w:rPr>
          <w:rFonts w:ascii="Times New Roman" w:hAnsi="Times New Roman" w:cs="Times New Roman"/>
          <w:sz w:val="24"/>
          <w:szCs w:val="24"/>
        </w:rPr>
        <w:t xml:space="preserve">muamalah atau kehidupan sosial. </w:t>
      </w:r>
      <w:r w:rsidRPr="00575730">
        <w:rPr>
          <w:rFonts w:ascii="Times New Roman" w:hAnsi="Times New Roman" w:cs="Times New Roman"/>
          <w:sz w:val="24"/>
          <w:szCs w:val="24"/>
        </w:rPr>
        <w:t>Jaiz adalah ukuran penilaian bagi perbu</w:t>
      </w:r>
      <w:r>
        <w:rPr>
          <w:rFonts w:ascii="Times New Roman" w:hAnsi="Times New Roman" w:cs="Times New Roman"/>
          <w:sz w:val="24"/>
          <w:szCs w:val="24"/>
        </w:rPr>
        <w:t xml:space="preserve">atan dalam kehidupan kesusilaan </w:t>
      </w:r>
      <w:r w:rsidRPr="00575730">
        <w:rPr>
          <w:rFonts w:ascii="Times New Roman" w:hAnsi="Times New Roman" w:cs="Times New Roman"/>
          <w:sz w:val="24"/>
          <w:szCs w:val="24"/>
        </w:rPr>
        <w:t>(akhlak atau moral) pribadi, adapun mengena</w:t>
      </w:r>
      <w:r>
        <w:rPr>
          <w:rFonts w:ascii="Times New Roman" w:hAnsi="Times New Roman" w:cs="Times New Roman"/>
          <w:sz w:val="24"/>
          <w:szCs w:val="24"/>
        </w:rPr>
        <w:t xml:space="preserve">i benda seperti makanan disebut </w:t>
      </w:r>
      <w:r w:rsidRPr="00575730">
        <w:rPr>
          <w:rFonts w:ascii="Times New Roman" w:hAnsi="Times New Roman" w:cs="Times New Roman"/>
          <w:sz w:val="24"/>
          <w:szCs w:val="24"/>
        </w:rPr>
        <w:t>dengan halal (bukan jaiz). Sunah dan makr</w:t>
      </w:r>
      <w:r>
        <w:rPr>
          <w:rFonts w:ascii="Times New Roman" w:hAnsi="Times New Roman" w:cs="Times New Roman"/>
          <w:sz w:val="24"/>
          <w:szCs w:val="24"/>
        </w:rPr>
        <w:t xml:space="preserve">uh adalah ukuran penilaian bagi </w:t>
      </w:r>
      <w:r w:rsidRPr="00575730">
        <w:rPr>
          <w:rFonts w:ascii="Times New Roman" w:hAnsi="Times New Roman" w:cs="Times New Roman"/>
          <w:sz w:val="24"/>
          <w:szCs w:val="24"/>
        </w:rPr>
        <w:t>kesusilaan (akhlak atau moral) masyarakat, wajib dan haram adala</w:t>
      </w:r>
      <w:r>
        <w:rPr>
          <w:rFonts w:ascii="Times New Roman" w:hAnsi="Times New Roman" w:cs="Times New Roman"/>
          <w:sz w:val="24"/>
          <w:szCs w:val="24"/>
        </w:rPr>
        <w:t xml:space="preserve">h ukuran </w:t>
      </w:r>
      <w:r w:rsidRPr="00575730">
        <w:rPr>
          <w:rFonts w:ascii="Times New Roman" w:hAnsi="Times New Roman" w:cs="Times New Roman"/>
          <w:sz w:val="24"/>
          <w:szCs w:val="24"/>
        </w:rPr>
        <w:t>penilaian atau kaidah atau norma bagi lingkungan hukum duniawi (Ali,</w:t>
      </w:r>
      <w:r>
        <w:rPr>
          <w:rFonts w:ascii="Times New Roman" w:hAnsi="Times New Roman" w:cs="Times New Roman"/>
          <w:sz w:val="24"/>
          <w:szCs w:val="24"/>
        </w:rPr>
        <w:t xml:space="preserve"> </w:t>
      </w:r>
      <w:r w:rsidRPr="00575730">
        <w:rPr>
          <w:rFonts w:ascii="Times New Roman" w:hAnsi="Times New Roman" w:cs="Times New Roman"/>
          <w:sz w:val="24"/>
          <w:szCs w:val="24"/>
        </w:rPr>
        <w:t>2000:132).</w:t>
      </w:r>
      <w:r>
        <w:rPr>
          <w:rFonts w:ascii="Times New Roman" w:hAnsi="Times New Roman" w:cs="Times New Roman"/>
          <w:sz w:val="24"/>
          <w:szCs w:val="24"/>
        </w:rPr>
        <w:t xml:space="preserve"> </w:t>
      </w:r>
    </w:p>
    <w:p w:rsidR="0001112E" w:rsidRPr="00575730"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sz w:val="24"/>
          <w:szCs w:val="24"/>
        </w:rPr>
        <w:t>Kelima kaidah atau komponen penilaian ini berlaku dalam ruang lingkup</w:t>
      </w:r>
      <w:r>
        <w:rPr>
          <w:rFonts w:ascii="Times New Roman" w:hAnsi="Times New Roman" w:cs="Times New Roman"/>
          <w:sz w:val="24"/>
          <w:szCs w:val="24"/>
        </w:rPr>
        <w:t xml:space="preserve"> </w:t>
      </w:r>
      <w:r w:rsidRPr="00575730">
        <w:rPr>
          <w:rFonts w:ascii="Times New Roman" w:hAnsi="Times New Roman" w:cs="Times New Roman"/>
          <w:sz w:val="24"/>
          <w:szCs w:val="24"/>
        </w:rPr>
        <w:t>keagamaan yang meliputi semua lingkun</w:t>
      </w:r>
      <w:r>
        <w:rPr>
          <w:rFonts w:ascii="Times New Roman" w:hAnsi="Times New Roman" w:cs="Times New Roman"/>
          <w:sz w:val="24"/>
          <w:szCs w:val="24"/>
        </w:rPr>
        <w:t xml:space="preserve">gan kehidupan itu. Pembagian ke </w:t>
      </w:r>
      <w:r w:rsidRPr="00575730">
        <w:rPr>
          <w:rFonts w:ascii="Times New Roman" w:hAnsi="Times New Roman" w:cs="Times New Roman"/>
          <w:sz w:val="24"/>
          <w:szCs w:val="24"/>
        </w:rPr>
        <w:t>dalam ruang lingkup kesusilaan, baik p</w:t>
      </w:r>
      <w:r>
        <w:rPr>
          <w:rFonts w:ascii="Times New Roman" w:hAnsi="Times New Roman" w:cs="Times New Roman"/>
          <w:sz w:val="24"/>
          <w:szCs w:val="24"/>
        </w:rPr>
        <w:t xml:space="preserve">ribadi maupun masyarakat, ruang </w:t>
      </w:r>
      <w:r w:rsidRPr="00575730">
        <w:rPr>
          <w:rFonts w:ascii="Times New Roman" w:hAnsi="Times New Roman" w:cs="Times New Roman"/>
          <w:sz w:val="24"/>
          <w:szCs w:val="24"/>
        </w:rPr>
        <w:t>lingkup hukum duniawi dan ruang ling</w:t>
      </w:r>
      <w:r>
        <w:rPr>
          <w:rFonts w:ascii="Times New Roman" w:hAnsi="Times New Roman" w:cs="Times New Roman"/>
          <w:sz w:val="24"/>
          <w:szCs w:val="24"/>
        </w:rPr>
        <w:t xml:space="preserve">kup keagamaan adalah karena ada </w:t>
      </w:r>
      <w:r w:rsidRPr="00575730">
        <w:rPr>
          <w:rFonts w:ascii="Times New Roman" w:hAnsi="Times New Roman" w:cs="Times New Roman"/>
          <w:sz w:val="24"/>
          <w:szCs w:val="24"/>
        </w:rPr>
        <w:t xml:space="preserve">perbedaan pemberi sanksi dan bentuk sanksinya (Ali, 2000:132). </w:t>
      </w:r>
      <w:r>
        <w:rPr>
          <w:rFonts w:ascii="Times New Roman" w:hAnsi="Times New Roman" w:cs="Times New Roman"/>
          <w:sz w:val="24"/>
          <w:szCs w:val="24"/>
        </w:rPr>
        <w:t xml:space="preserve">Bagian </w:t>
      </w:r>
      <w:r w:rsidRPr="00575730">
        <w:rPr>
          <w:rFonts w:ascii="Times New Roman" w:hAnsi="Times New Roman" w:cs="Times New Roman"/>
          <w:sz w:val="24"/>
          <w:szCs w:val="24"/>
        </w:rPr>
        <w:t>berikut ini, secara detail akan penulis</w:t>
      </w:r>
      <w:r>
        <w:rPr>
          <w:rFonts w:ascii="Times New Roman" w:hAnsi="Times New Roman" w:cs="Times New Roman"/>
          <w:sz w:val="24"/>
          <w:szCs w:val="24"/>
        </w:rPr>
        <w:t xml:space="preserve"> kemukakan pengertian dari lima </w:t>
      </w:r>
      <w:r w:rsidRPr="00575730">
        <w:rPr>
          <w:rFonts w:ascii="Times New Roman" w:hAnsi="Times New Roman" w:cs="Times New Roman"/>
          <w:sz w:val="24"/>
          <w:szCs w:val="24"/>
        </w:rPr>
        <w:t>kriteria hukum dimaksud.</w:t>
      </w:r>
    </w:p>
    <w:p w:rsidR="0001112E" w:rsidRDefault="0001112E" w:rsidP="0001112E">
      <w:pPr>
        <w:pStyle w:val="ListParagraph"/>
        <w:numPr>
          <w:ilvl w:val="0"/>
          <w:numId w:val="7"/>
        </w:numPr>
        <w:autoSpaceDE w:val="0"/>
        <w:autoSpaceDN w:val="0"/>
        <w:adjustRightInd w:val="0"/>
        <w:spacing w:after="0"/>
        <w:ind w:left="426"/>
        <w:jc w:val="both"/>
        <w:rPr>
          <w:rFonts w:ascii="Times New Roman" w:hAnsi="Times New Roman" w:cs="Times New Roman"/>
          <w:sz w:val="24"/>
          <w:szCs w:val="24"/>
        </w:rPr>
      </w:pPr>
      <w:r w:rsidRPr="00575730">
        <w:rPr>
          <w:rFonts w:ascii="Times New Roman" w:hAnsi="Times New Roman" w:cs="Times New Roman"/>
          <w:i/>
          <w:iCs/>
          <w:sz w:val="24"/>
          <w:szCs w:val="24"/>
        </w:rPr>
        <w:t>Jaiz</w:t>
      </w:r>
      <w:r w:rsidRPr="00575730">
        <w:rPr>
          <w:rFonts w:ascii="Times New Roman" w:hAnsi="Times New Roman" w:cs="Times New Roman"/>
          <w:sz w:val="24"/>
          <w:szCs w:val="24"/>
        </w:rPr>
        <w:t>, ialah ukuran penilaian dalam lingkup kesusilaan perorangan.</w:t>
      </w:r>
      <w:r>
        <w:rPr>
          <w:rFonts w:ascii="Times New Roman" w:hAnsi="Times New Roman" w:cs="Times New Roman"/>
          <w:sz w:val="24"/>
          <w:szCs w:val="24"/>
        </w:rPr>
        <w:t xml:space="preserve"> </w:t>
      </w:r>
      <w:r w:rsidRPr="00575730">
        <w:rPr>
          <w:rFonts w:ascii="Times New Roman" w:hAnsi="Times New Roman" w:cs="Times New Roman"/>
          <w:sz w:val="24"/>
          <w:szCs w:val="24"/>
        </w:rPr>
        <w:t>Ukuran penilaian ini dikenakan pada perbuatan yang bersifat pribadi dan</w:t>
      </w:r>
      <w:r>
        <w:rPr>
          <w:rFonts w:ascii="Times New Roman" w:hAnsi="Times New Roman" w:cs="Times New Roman"/>
          <w:sz w:val="24"/>
          <w:szCs w:val="24"/>
        </w:rPr>
        <w:t xml:space="preserve"> </w:t>
      </w:r>
      <w:r w:rsidRPr="00575730">
        <w:rPr>
          <w:rFonts w:ascii="Times New Roman" w:hAnsi="Times New Roman" w:cs="Times New Roman"/>
          <w:sz w:val="24"/>
          <w:szCs w:val="24"/>
        </w:rPr>
        <w:t>semata-mata diserahkan kepada pertimbangan dan kemauan orang itu</w:t>
      </w:r>
      <w:r>
        <w:rPr>
          <w:rFonts w:ascii="Times New Roman" w:hAnsi="Times New Roman" w:cs="Times New Roman"/>
          <w:sz w:val="24"/>
          <w:szCs w:val="24"/>
        </w:rPr>
        <w:t xml:space="preserve"> </w:t>
      </w:r>
      <w:r w:rsidRPr="00575730">
        <w:rPr>
          <w:rFonts w:ascii="Times New Roman" w:hAnsi="Times New Roman" w:cs="Times New Roman"/>
          <w:sz w:val="24"/>
          <w:szCs w:val="24"/>
        </w:rPr>
        <w:t>sendiri untuk melakukannya atau tidak. Di lapangan muamalah pada</w:t>
      </w:r>
      <w:r>
        <w:rPr>
          <w:rFonts w:ascii="Times New Roman" w:hAnsi="Times New Roman" w:cs="Times New Roman"/>
          <w:sz w:val="24"/>
          <w:szCs w:val="24"/>
        </w:rPr>
        <w:t xml:space="preserve"> </w:t>
      </w:r>
      <w:r w:rsidRPr="00575730">
        <w:rPr>
          <w:rFonts w:ascii="Times New Roman" w:hAnsi="Times New Roman" w:cs="Times New Roman"/>
          <w:sz w:val="24"/>
          <w:szCs w:val="24"/>
        </w:rPr>
        <w:t>umumnya jaiz, kecuali ada larangan yang tegas mengenai muamalah</w:t>
      </w:r>
      <w:r>
        <w:rPr>
          <w:rFonts w:ascii="Times New Roman" w:hAnsi="Times New Roman" w:cs="Times New Roman"/>
          <w:sz w:val="24"/>
          <w:szCs w:val="24"/>
        </w:rPr>
        <w:t xml:space="preserve"> </w:t>
      </w:r>
      <w:r w:rsidRPr="00575730">
        <w:rPr>
          <w:rFonts w:ascii="Times New Roman" w:hAnsi="Times New Roman" w:cs="Times New Roman"/>
          <w:sz w:val="24"/>
          <w:szCs w:val="24"/>
        </w:rPr>
        <w:t>tersebut.</w:t>
      </w:r>
    </w:p>
    <w:p w:rsidR="0001112E" w:rsidRDefault="0001112E" w:rsidP="0001112E">
      <w:pPr>
        <w:pStyle w:val="ListParagraph"/>
        <w:numPr>
          <w:ilvl w:val="0"/>
          <w:numId w:val="7"/>
        </w:numPr>
        <w:autoSpaceDE w:val="0"/>
        <w:autoSpaceDN w:val="0"/>
        <w:adjustRightInd w:val="0"/>
        <w:spacing w:after="0"/>
        <w:ind w:left="426"/>
        <w:jc w:val="both"/>
        <w:rPr>
          <w:rFonts w:ascii="Times New Roman" w:hAnsi="Times New Roman" w:cs="Times New Roman"/>
          <w:sz w:val="24"/>
          <w:szCs w:val="24"/>
        </w:rPr>
      </w:pPr>
      <w:r w:rsidRPr="00575730">
        <w:rPr>
          <w:rFonts w:ascii="Times New Roman" w:hAnsi="Times New Roman" w:cs="Times New Roman"/>
          <w:sz w:val="24"/>
          <w:szCs w:val="24"/>
        </w:rPr>
        <w:t>Sunah, ialah ukuran penilaian bagi perbuatan yang dianjurkan, digemari,</w:t>
      </w:r>
      <w:r>
        <w:rPr>
          <w:rFonts w:ascii="Times New Roman" w:hAnsi="Times New Roman" w:cs="Times New Roman"/>
          <w:sz w:val="24"/>
          <w:szCs w:val="24"/>
        </w:rPr>
        <w:t xml:space="preserve"> </w:t>
      </w:r>
      <w:r w:rsidRPr="00575730">
        <w:rPr>
          <w:rFonts w:ascii="Times New Roman" w:hAnsi="Times New Roman" w:cs="Times New Roman"/>
          <w:sz w:val="24"/>
          <w:szCs w:val="24"/>
        </w:rPr>
        <w:t>disukai dalam masyarakat karena baik tujuannya (sunah).</w:t>
      </w:r>
    </w:p>
    <w:p w:rsidR="0001112E" w:rsidRDefault="0001112E" w:rsidP="0001112E">
      <w:pPr>
        <w:pStyle w:val="ListParagraph"/>
        <w:numPr>
          <w:ilvl w:val="0"/>
          <w:numId w:val="7"/>
        </w:numPr>
        <w:autoSpaceDE w:val="0"/>
        <w:autoSpaceDN w:val="0"/>
        <w:adjustRightInd w:val="0"/>
        <w:spacing w:after="0"/>
        <w:ind w:left="426"/>
        <w:jc w:val="both"/>
        <w:rPr>
          <w:rFonts w:ascii="Times New Roman" w:hAnsi="Times New Roman" w:cs="Times New Roman"/>
          <w:sz w:val="24"/>
          <w:szCs w:val="24"/>
        </w:rPr>
      </w:pPr>
      <w:r w:rsidRPr="00575730">
        <w:rPr>
          <w:rFonts w:ascii="Times New Roman" w:hAnsi="Times New Roman" w:cs="Times New Roman"/>
          <w:sz w:val="24"/>
          <w:szCs w:val="24"/>
        </w:rPr>
        <w:t>Makruh adalah ukuran penilaian bagi perbuatan yang tidak diinginkan,</w:t>
      </w:r>
      <w:r>
        <w:rPr>
          <w:rFonts w:ascii="Times New Roman" w:hAnsi="Times New Roman" w:cs="Times New Roman"/>
          <w:sz w:val="24"/>
          <w:szCs w:val="24"/>
        </w:rPr>
        <w:t xml:space="preserve"> </w:t>
      </w:r>
      <w:r w:rsidRPr="00575730">
        <w:rPr>
          <w:rFonts w:ascii="Times New Roman" w:hAnsi="Times New Roman" w:cs="Times New Roman"/>
          <w:sz w:val="24"/>
          <w:szCs w:val="24"/>
        </w:rPr>
        <w:t>di benci, dicela oleh masyarakat karena tujuannya adalah buruk.</w:t>
      </w:r>
      <w:r>
        <w:rPr>
          <w:rFonts w:ascii="Times New Roman" w:hAnsi="Times New Roman" w:cs="Times New Roman"/>
          <w:sz w:val="24"/>
          <w:szCs w:val="24"/>
        </w:rPr>
        <w:t xml:space="preserve"> </w:t>
      </w:r>
      <w:r w:rsidRPr="00575730">
        <w:rPr>
          <w:rFonts w:ascii="Times New Roman" w:hAnsi="Times New Roman" w:cs="Times New Roman"/>
          <w:sz w:val="24"/>
          <w:szCs w:val="24"/>
        </w:rPr>
        <w:t>Akibatnya apabila seseorang melakukan perbuatan yang termasuk dalam</w:t>
      </w:r>
      <w:r>
        <w:rPr>
          <w:rFonts w:ascii="Times New Roman" w:hAnsi="Times New Roman" w:cs="Times New Roman"/>
          <w:sz w:val="24"/>
          <w:szCs w:val="24"/>
        </w:rPr>
        <w:t xml:space="preserve"> </w:t>
      </w:r>
      <w:r w:rsidRPr="00575730">
        <w:rPr>
          <w:rFonts w:ascii="Times New Roman" w:hAnsi="Times New Roman" w:cs="Times New Roman"/>
          <w:sz w:val="24"/>
          <w:szCs w:val="24"/>
        </w:rPr>
        <w:t>kategori makruh akan mendapatkan celaan umum, dapat berbentuk</w:t>
      </w:r>
      <w:r>
        <w:rPr>
          <w:rFonts w:ascii="Times New Roman" w:hAnsi="Times New Roman" w:cs="Times New Roman"/>
          <w:sz w:val="24"/>
          <w:szCs w:val="24"/>
        </w:rPr>
        <w:t xml:space="preserve"> </w:t>
      </w:r>
      <w:r w:rsidRPr="00575730">
        <w:rPr>
          <w:rFonts w:ascii="Times New Roman" w:hAnsi="Times New Roman" w:cs="Times New Roman"/>
          <w:sz w:val="24"/>
          <w:szCs w:val="24"/>
        </w:rPr>
        <w:t>perkataan atau mungkin pula berupa sikap yang tidak menyenangkan,</w:t>
      </w:r>
      <w:r>
        <w:rPr>
          <w:rFonts w:ascii="Times New Roman" w:hAnsi="Times New Roman" w:cs="Times New Roman"/>
          <w:sz w:val="24"/>
          <w:szCs w:val="24"/>
        </w:rPr>
        <w:t xml:space="preserve"> </w:t>
      </w:r>
      <w:r w:rsidRPr="00575730">
        <w:rPr>
          <w:rFonts w:ascii="Times New Roman" w:hAnsi="Times New Roman" w:cs="Times New Roman"/>
          <w:sz w:val="24"/>
          <w:szCs w:val="24"/>
        </w:rPr>
        <w:t>bahkan mungkin sampai pada sikap pemboikotan dari pergaulan.</w:t>
      </w:r>
    </w:p>
    <w:p w:rsidR="0001112E" w:rsidRDefault="0001112E" w:rsidP="0001112E">
      <w:pPr>
        <w:pStyle w:val="ListParagraph"/>
        <w:numPr>
          <w:ilvl w:val="0"/>
          <w:numId w:val="7"/>
        </w:numPr>
        <w:autoSpaceDE w:val="0"/>
        <w:autoSpaceDN w:val="0"/>
        <w:adjustRightInd w:val="0"/>
        <w:spacing w:after="0"/>
        <w:ind w:left="426"/>
        <w:jc w:val="both"/>
        <w:rPr>
          <w:rFonts w:ascii="Times New Roman" w:hAnsi="Times New Roman" w:cs="Times New Roman"/>
          <w:sz w:val="24"/>
          <w:szCs w:val="24"/>
        </w:rPr>
      </w:pPr>
      <w:r w:rsidRPr="00575730">
        <w:rPr>
          <w:rFonts w:ascii="Times New Roman" w:hAnsi="Times New Roman" w:cs="Times New Roman"/>
          <w:sz w:val="24"/>
          <w:szCs w:val="24"/>
        </w:rPr>
        <w:t>Wajib, yakni ukuran penilaian bagi perbuatan yang harus dilakukan oleh</w:t>
      </w:r>
      <w:r>
        <w:rPr>
          <w:rFonts w:ascii="Times New Roman" w:hAnsi="Times New Roman" w:cs="Times New Roman"/>
          <w:sz w:val="24"/>
          <w:szCs w:val="24"/>
        </w:rPr>
        <w:t xml:space="preserve"> </w:t>
      </w:r>
      <w:r w:rsidRPr="00575730">
        <w:rPr>
          <w:rFonts w:ascii="Times New Roman" w:hAnsi="Times New Roman" w:cs="Times New Roman"/>
          <w:sz w:val="24"/>
          <w:szCs w:val="24"/>
        </w:rPr>
        <w:t>subjek hukum karena memang masyarakat menginginkannya. Suatu</w:t>
      </w:r>
      <w:r>
        <w:rPr>
          <w:rFonts w:ascii="Times New Roman" w:hAnsi="Times New Roman" w:cs="Times New Roman"/>
          <w:sz w:val="24"/>
          <w:szCs w:val="24"/>
        </w:rPr>
        <w:t xml:space="preserve"> </w:t>
      </w:r>
      <w:r w:rsidRPr="00575730">
        <w:rPr>
          <w:rFonts w:ascii="Times New Roman" w:hAnsi="Times New Roman" w:cs="Times New Roman"/>
          <w:sz w:val="24"/>
          <w:szCs w:val="24"/>
        </w:rPr>
        <w:lastRenderedPageBreak/>
        <w:t>perbuatan yang masuk dalam kategori ini, maka apabila ditinggalkan</w:t>
      </w:r>
      <w:r>
        <w:rPr>
          <w:rFonts w:ascii="Times New Roman" w:hAnsi="Times New Roman" w:cs="Times New Roman"/>
          <w:sz w:val="24"/>
          <w:szCs w:val="24"/>
        </w:rPr>
        <w:t xml:space="preserve"> </w:t>
      </w:r>
      <w:r w:rsidRPr="00575730">
        <w:rPr>
          <w:rFonts w:ascii="Times New Roman" w:hAnsi="Times New Roman" w:cs="Times New Roman"/>
          <w:sz w:val="24"/>
          <w:szCs w:val="24"/>
        </w:rPr>
        <w:t>akan mendatangkan hukuman/sanksi berupa penderitaan atas harta,</w:t>
      </w:r>
      <w:r>
        <w:rPr>
          <w:rFonts w:ascii="Times New Roman" w:hAnsi="Times New Roman" w:cs="Times New Roman"/>
          <w:sz w:val="24"/>
          <w:szCs w:val="24"/>
        </w:rPr>
        <w:t xml:space="preserve"> </w:t>
      </w:r>
      <w:r w:rsidRPr="00575730">
        <w:rPr>
          <w:rFonts w:ascii="Times New Roman" w:hAnsi="Times New Roman" w:cs="Times New Roman"/>
          <w:sz w:val="24"/>
          <w:szCs w:val="24"/>
        </w:rPr>
        <w:t>badan, martabat, kehormatan diri, kemerdekaan bergerak bahkan sampai</w:t>
      </w:r>
      <w:r>
        <w:rPr>
          <w:rFonts w:ascii="Times New Roman" w:hAnsi="Times New Roman" w:cs="Times New Roman"/>
          <w:sz w:val="24"/>
          <w:szCs w:val="24"/>
        </w:rPr>
        <w:t xml:space="preserve"> </w:t>
      </w:r>
      <w:r w:rsidRPr="00575730">
        <w:rPr>
          <w:rFonts w:ascii="Times New Roman" w:hAnsi="Times New Roman" w:cs="Times New Roman"/>
          <w:sz w:val="24"/>
          <w:szCs w:val="24"/>
        </w:rPr>
        <w:t>pada ancaman hukuman mati.</w:t>
      </w:r>
    </w:p>
    <w:p w:rsidR="0001112E" w:rsidRPr="00575730" w:rsidRDefault="0001112E" w:rsidP="0001112E">
      <w:pPr>
        <w:pStyle w:val="ListParagraph"/>
        <w:numPr>
          <w:ilvl w:val="0"/>
          <w:numId w:val="7"/>
        </w:numPr>
        <w:autoSpaceDE w:val="0"/>
        <w:autoSpaceDN w:val="0"/>
        <w:adjustRightInd w:val="0"/>
        <w:spacing w:after="0"/>
        <w:ind w:left="426"/>
        <w:jc w:val="both"/>
        <w:rPr>
          <w:rFonts w:ascii="Times New Roman" w:hAnsi="Times New Roman" w:cs="Times New Roman"/>
          <w:sz w:val="24"/>
          <w:szCs w:val="24"/>
        </w:rPr>
      </w:pPr>
      <w:r w:rsidRPr="00575730">
        <w:rPr>
          <w:rFonts w:ascii="Times New Roman" w:hAnsi="Times New Roman" w:cs="Times New Roman"/>
          <w:sz w:val="24"/>
          <w:szCs w:val="24"/>
        </w:rPr>
        <w:t>Haram, yakni ukuran penilaian bagi perbuatan yang wajib ditinggalkan</w:t>
      </w:r>
      <w:r>
        <w:rPr>
          <w:rFonts w:ascii="Times New Roman" w:hAnsi="Times New Roman" w:cs="Times New Roman"/>
          <w:sz w:val="24"/>
          <w:szCs w:val="24"/>
        </w:rPr>
        <w:t xml:space="preserve"> </w:t>
      </w:r>
      <w:r w:rsidRPr="00575730">
        <w:rPr>
          <w:rFonts w:ascii="Times New Roman" w:hAnsi="Times New Roman" w:cs="Times New Roman"/>
          <w:sz w:val="24"/>
          <w:szCs w:val="24"/>
        </w:rPr>
        <w:t>karena masyarakat memandang perbuatan tersebut tercela sedemikian</w:t>
      </w:r>
      <w:r>
        <w:rPr>
          <w:rFonts w:ascii="Times New Roman" w:hAnsi="Times New Roman" w:cs="Times New Roman"/>
          <w:sz w:val="24"/>
          <w:szCs w:val="24"/>
        </w:rPr>
        <w:t xml:space="preserve"> </w:t>
      </w:r>
      <w:r w:rsidRPr="00575730">
        <w:rPr>
          <w:rFonts w:ascii="Times New Roman" w:hAnsi="Times New Roman" w:cs="Times New Roman"/>
          <w:sz w:val="24"/>
          <w:szCs w:val="24"/>
        </w:rPr>
        <w:t>kejinya, sehingga lebih baik menjadi perbuatan yang terlarang. Apabila</w:t>
      </w:r>
      <w:r>
        <w:rPr>
          <w:rFonts w:ascii="Times New Roman" w:hAnsi="Times New Roman" w:cs="Times New Roman"/>
          <w:sz w:val="24"/>
          <w:szCs w:val="24"/>
        </w:rPr>
        <w:t xml:space="preserve"> </w:t>
      </w:r>
      <w:r w:rsidRPr="00575730">
        <w:rPr>
          <w:rFonts w:ascii="Times New Roman" w:hAnsi="Times New Roman" w:cs="Times New Roman"/>
          <w:sz w:val="24"/>
          <w:szCs w:val="24"/>
        </w:rPr>
        <w:t>dilanggar, maka sang pelaku akan mendapatkan hukuman.</w:t>
      </w:r>
    </w:p>
    <w:p w:rsidR="0001112E"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sz w:val="24"/>
          <w:szCs w:val="24"/>
        </w:rPr>
        <w:t>Berdasarkan kategorisasi di atas, boleh jadi perbuatan yang awalnya jaiz</w:t>
      </w:r>
      <w:r>
        <w:rPr>
          <w:rFonts w:ascii="Times New Roman" w:hAnsi="Times New Roman" w:cs="Times New Roman"/>
          <w:sz w:val="24"/>
          <w:szCs w:val="24"/>
        </w:rPr>
        <w:t xml:space="preserve"> </w:t>
      </w:r>
      <w:r w:rsidRPr="00575730">
        <w:rPr>
          <w:rFonts w:ascii="Times New Roman" w:hAnsi="Times New Roman" w:cs="Times New Roman"/>
          <w:sz w:val="24"/>
          <w:szCs w:val="24"/>
        </w:rPr>
        <w:t>dapat berubah menjadi sunah dan bahka</w:t>
      </w:r>
      <w:r>
        <w:rPr>
          <w:rFonts w:ascii="Times New Roman" w:hAnsi="Times New Roman" w:cs="Times New Roman"/>
          <w:sz w:val="24"/>
          <w:szCs w:val="24"/>
        </w:rPr>
        <w:t xml:space="preserve">n kemudian wajib, apabila nilai </w:t>
      </w:r>
      <w:r w:rsidRPr="00575730">
        <w:rPr>
          <w:rFonts w:ascii="Times New Roman" w:hAnsi="Times New Roman" w:cs="Times New Roman"/>
          <w:sz w:val="24"/>
          <w:szCs w:val="24"/>
        </w:rPr>
        <w:t>manfaat dari perbuatan tersebut begitu bes</w:t>
      </w:r>
      <w:r>
        <w:rPr>
          <w:rFonts w:ascii="Times New Roman" w:hAnsi="Times New Roman" w:cs="Times New Roman"/>
          <w:sz w:val="24"/>
          <w:szCs w:val="24"/>
        </w:rPr>
        <w:t xml:space="preserve">ar. Sebaliknya boleh jadi suatu </w:t>
      </w:r>
      <w:r w:rsidRPr="00575730">
        <w:rPr>
          <w:rFonts w:ascii="Times New Roman" w:hAnsi="Times New Roman" w:cs="Times New Roman"/>
          <w:sz w:val="24"/>
          <w:szCs w:val="24"/>
        </w:rPr>
        <w:t>perbuatan yang awalnya jaiz bisa be</w:t>
      </w:r>
      <w:r>
        <w:rPr>
          <w:rFonts w:ascii="Times New Roman" w:hAnsi="Times New Roman" w:cs="Times New Roman"/>
          <w:sz w:val="24"/>
          <w:szCs w:val="24"/>
        </w:rPr>
        <w:t xml:space="preserve">rubah menjadi makruh dan bahkan </w:t>
      </w:r>
      <w:r w:rsidRPr="00575730">
        <w:rPr>
          <w:rFonts w:ascii="Times New Roman" w:hAnsi="Times New Roman" w:cs="Times New Roman"/>
          <w:sz w:val="24"/>
          <w:szCs w:val="24"/>
        </w:rPr>
        <w:t>kemudian diharamkan, yakni apabila nilai m</w:t>
      </w:r>
      <w:r>
        <w:rPr>
          <w:rFonts w:ascii="Times New Roman" w:hAnsi="Times New Roman" w:cs="Times New Roman"/>
          <w:sz w:val="24"/>
          <w:szCs w:val="24"/>
        </w:rPr>
        <w:t>adharat dari perbuatan tersebut semakin besar.</w:t>
      </w:r>
    </w:p>
    <w:p w:rsidR="0001112E"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sz w:val="24"/>
          <w:szCs w:val="24"/>
        </w:rPr>
        <w:t>Dari uraian di atas, maka jelaslah</w:t>
      </w:r>
      <w:r>
        <w:rPr>
          <w:rFonts w:ascii="Times New Roman" w:hAnsi="Times New Roman" w:cs="Times New Roman"/>
          <w:sz w:val="24"/>
          <w:szCs w:val="24"/>
        </w:rPr>
        <w:t xml:space="preserve"> bahwa wajib adalah peningkatan </w:t>
      </w:r>
      <w:r w:rsidRPr="00575730">
        <w:rPr>
          <w:rFonts w:ascii="Times New Roman" w:hAnsi="Times New Roman" w:cs="Times New Roman"/>
          <w:sz w:val="24"/>
          <w:szCs w:val="24"/>
        </w:rPr>
        <w:t>sunah, sedangkan haram adalah kelanjutan dari makruh. Sementara sun</w:t>
      </w:r>
      <w:r>
        <w:rPr>
          <w:rFonts w:ascii="Times New Roman" w:hAnsi="Times New Roman" w:cs="Times New Roman"/>
          <w:sz w:val="24"/>
          <w:szCs w:val="24"/>
        </w:rPr>
        <w:t xml:space="preserve">ah </w:t>
      </w:r>
      <w:r w:rsidRPr="00575730">
        <w:rPr>
          <w:rFonts w:ascii="Times New Roman" w:hAnsi="Times New Roman" w:cs="Times New Roman"/>
          <w:sz w:val="24"/>
          <w:szCs w:val="24"/>
        </w:rPr>
        <w:t>dan makruh boleh jadi awalnya adalah mubah (</w:t>
      </w:r>
      <w:r w:rsidRPr="00575730">
        <w:rPr>
          <w:rFonts w:ascii="Times New Roman" w:hAnsi="Times New Roman" w:cs="Times New Roman"/>
          <w:i/>
          <w:iCs/>
          <w:sz w:val="24"/>
          <w:szCs w:val="24"/>
        </w:rPr>
        <w:t>jaiz</w:t>
      </w:r>
      <w:r>
        <w:rPr>
          <w:rFonts w:ascii="Times New Roman" w:hAnsi="Times New Roman" w:cs="Times New Roman"/>
          <w:sz w:val="24"/>
          <w:szCs w:val="24"/>
        </w:rPr>
        <w:t xml:space="preserve">). Dengan demikian, untuk </w:t>
      </w:r>
      <w:r w:rsidRPr="00575730">
        <w:rPr>
          <w:rFonts w:ascii="Times New Roman" w:hAnsi="Times New Roman" w:cs="Times New Roman"/>
          <w:sz w:val="24"/>
          <w:szCs w:val="24"/>
        </w:rPr>
        <w:t>menentukan hukum dari suatu perbuatan m</w:t>
      </w:r>
      <w:r>
        <w:rPr>
          <w:rFonts w:ascii="Times New Roman" w:hAnsi="Times New Roman" w:cs="Times New Roman"/>
          <w:sz w:val="24"/>
          <w:szCs w:val="24"/>
        </w:rPr>
        <w:t xml:space="preserve">uamalah tidaklah bersifat hitam </w:t>
      </w:r>
      <w:r w:rsidRPr="00575730">
        <w:rPr>
          <w:rFonts w:ascii="Times New Roman" w:hAnsi="Times New Roman" w:cs="Times New Roman"/>
          <w:sz w:val="24"/>
          <w:szCs w:val="24"/>
        </w:rPr>
        <w:t>putih, melainkan dapat mengalami perg</w:t>
      </w:r>
      <w:r>
        <w:rPr>
          <w:rFonts w:ascii="Times New Roman" w:hAnsi="Times New Roman" w:cs="Times New Roman"/>
          <w:sz w:val="24"/>
          <w:szCs w:val="24"/>
        </w:rPr>
        <w:t xml:space="preserve">eseran. Kesemuanya digantungkan </w:t>
      </w:r>
      <w:r w:rsidRPr="00575730">
        <w:rPr>
          <w:rFonts w:ascii="Times New Roman" w:hAnsi="Times New Roman" w:cs="Times New Roman"/>
          <w:sz w:val="24"/>
          <w:szCs w:val="24"/>
        </w:rPr>
        <w:t xml:space="preserve">pada keberadaan manfaat atau </w:t>
      </w:r>
      <w:r w:rsidRPr="00575730">
        <w:rPr>
          <w:rFonts w:ascii="Times New Roman" w:hAnsi="Times New Roman" w:cs="Times New Roman"/>
          <w:i/>
          <w:iCs/>
          <w:sz w:val="24"/>
          <w:szCs w:val="24"/>
        </w:rPr>
        <w:t xml:space="preserve">madharat </w:t>
      </w:r>
      <w:r w:rsidRPr="00575730">
        <w:rPr>
          <w:rFonts w:ascii="Times New Roman" w:hAnsi="Times New Roman" w:cs="Times New Roman"/>
          <w:sz w:val="24"/>
          <w:szCs w:val="24"/>
        </w:rPr>
        <w:t>y</w:t>
      </w:r>
      <w:r>
        <w:rPr>
          <w:rFonts w:ascii="Times New Roman" w:hAnsi="Times New Roman" w:cs="Times New Roman"/>
          <w:sz w:val="24"/>
          <w:szCs w:val="24"/>
        </w:rPr>
        <w:t xml:space="preserve">ang akan ditimbulkan oleh </w:t>
      </w:r>
      <w:r w:rsidRPr="00575730">
        <w:rPr>
          <w:rFonts w:ascii="Times New Roman" w:hAnsi="Times New Roman" w:cs="Times New Roman"/>
          <w:sz w:val="24"/>
          <w:szCs w:val="24"/>
        </w:rPr>
        <w:t>perbuatan dimaksud.</w:t>
      </w:r>
    </w:p>
    <w:p w:rsidR="0001112E" w:rsidRPr="00575730" w:rsidRDefault="0001112E" w:rsidP="0001112E">
      <w:pPr>
        <w:pStyle w:val="ListParagraph"/>
        <w:numPr>
          <w:ilvl w:val="3"/>
          <w:numId w:val="3"/>
        </w:numPr>
        <w:autoSpaceDE w:val="0"/>
        <w:autoSpaceDN w:val="0"/>
        <w:adjustRightInd w:val="0"/>
        <w:spacing w:after="0"/>
        <w:ind w:left="426" w:hanging="284"/>
        <w:jc w:val="both"/>
        <w:rPr>
          <w:rFonts w:ascii="Times New Roman" w:hAnsi="Times New Roman" w:cs="Times New Roman"/>
          <w:b/>
          <w:sz w:val="24"/>
          <w:szCs w:val="24"/>
        </w:rPr>
      </w:pPr>
      <w:r w:rsidRPr="00575730">
        <w:rPr>
          <w:rFonts w:ascii="Times New Roman" w:hAnsi="Times New Roman" w:cs="Times New Roman"/>
          <w:b/>
          <w:bCs/>
          <w:sz w:val="24"/>
          <w:szCs w:val="24"/>
        </w:rPr>
        <w:t>Contoh Aplikasi Al-Ahkam Al-Khamsah Dalam</w:t>
      </w:r>
      <w:r>
        <w:rPr>
          <w:rFonts w:ascii="Times New Roman" w:hAnsi="Times New Roman" w:cs="Times New Roman"/>
          <w:b/>
          <w:bCs/>
          <w:sz w:val="24"/>
          <w:szCs w:val="24"/>
        </w:rPr>
        <w:t xml:space="preserve"> </w:t>
      </w:r>
      <w:r w:rsidRPr="00575730">
        <w:rPr>
          <w:rFonts w:ascii="Times New Roman" w:hAnsi="Times New Roman" w:cs="Times New Roman"/>
          <w:b/>
          <w:bCs/>
          <w:sz w:val="24"/>
          <w:szCs w:val="24"/>
        </w:rPr>
        <w:t>Lapangan Muamalah</w:t>
      </w:r>
    </w:p>
    <w:p w:rsidR="0001112E" w:rsidRPr="00575730"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sz w:val="24"/>
          <w:szCs w:val="24"/>
        </w:rPr>
        <w:t>Pada bagian ini Penulis akan mencontohkan dengan mengajukan suatu</w:t>
      </w:r>
      <w:r>
        <w:rPr>
          <w:rFonts w:ascii="Times New Roman" w:hAnsi="Times New Roman" w:cs="Times New Roman"/>
          <w:sz w:val="24"/>
          <w:szCs w:val="24"/>
        </w:rPr>
        <w:t xml:space="preserve"> </w:t>
      </w:r>
      <w:r w:rsidRPr="00575730">
        <w:rPr>
          <w:rFonts w:ascii="Times New Roman" w:hAnsi="Times New Roman" w:cs="Times New Roman"/>
          <w:sz w:val="24"/>
          <w:szCs w:val="24"/>
        </w:rPr>
        <w:t>pertanyaan kepada Anda: apa hukumny</w:t>
      </w:r>
      <w:r>
        <w:rPr>
          <w:rFonts w:ascii="Times New Roman" w:hAnsi="Times New Roman" w:cs="Times New Roman"/>
          <w:sz w:val="24"/>
          <w:szCs w:val="24"/>
        </w:rPr>
        <w:t xml:space="preserve">a melangsungkan perkawinan bagi </w:t>
      </w:r>
      <w:r w:rsidRPr="00575730">
        <w:rPr>
          <w:rFonts w:ascii="Times New Roman" w:hAnsi="Times New Roman" w:cs="Times New Roman"/>
          <w:sz w:val="24"/>
          <w:szCs w:val="24"/>
        </w:rPr>
        <w:t xml:space="preserve">seseorang. Apakah </w:t>
      </w:r>
      <w:r w:rsidRPr="00575730">
        <w:rPr>
          <w:rFonts w:ascii="Times New Roman" w:hAnsi="Times New Roman" w:cs="Times New Roman"/>
          <w:i/>
          <w:iCs/>
          <w:sz w:val="24"/>
          <w:szCs w:val="24"/>
        </w:rPr>
        <w:t>jaiz</w:t>
      </w:r>
      <w:r w:rsidRPr="00575730">
        <w:rPr>
          <w:rFonts w:ascii="Times New Roman" w:hAnsi="Times New Roman" w:cs="Times New Roman"/>
          <w:sz w:val="24"/>
          <w:szCs w:val="24"/>
        </w:rPr>
        <w:t xml:space="preserve">, sunah atau </w:t>
      </w:r>
      <w:r>
        <w:rPr>
          <w:rFonts w:ascii="Times New Roman" w:hAnsi="Times New Roman" w:cs="Times New Roman"/>
          <w:sz w:val="24"/>
          <w:szCs w:val="24"/>
        </w:rPr>
        <w:t xml:space="preserve">wajib. Anda jangan terburu-buru </w:t>
      </w:r>
      <w:r w:rsidRPr="00575730">
        <w:rPr>
          <w:rFonts w:ascii="Times New Roman" w:hAnsi="Times New Roman" w:cs="Times New Roman"/>
          <w:sz w:val="24"/>
          <w:szCs w:val="24"/>
        </w:rPr>
        <w:t xml:space="preserve">menjawab pertanyaan tersebut, melainkan </w:t>
      </w:r>
      <w:r>
        <w:rPr>
          <w:rFonts w:ascii="Times New Roman" w:hAnsi="Times New Roman" w:cs="Times New Roman"/>
          <w:sz w:val="24"/>
          <w:szCs w:val="24"/>
        </w:rPr>
        <w:t xml:space="preserve">terlebih dahulu harus menelisik </w:t>
      </w:r>
      <w:r w:rsidRPr="00575730">
        <w:rPr>
          <w:rFonts w:ascii="Times New Roman" w:hAnsi="Times New Roman" w:cs="Times New Roman"/>
          <w:sz w:val="24"/>
          <w:szCs w:val="24"/>
        </w:rPr>
        <w:t>motivasi dan kondisi seseorang yang akan melakukan suatu perbuatan hukum</w:t>
      </w:r>
      <w:r>
        <w:rPr>
          <w:rFonts w:ascii="Times New Roman" w:hAnsi="Times New Roman" w:cs="Times New Roman"/>
          <w:sz w:val="24"/>
          <w:szCs w:val="24"/>
        </w:rPr>
        <w:t xml:space="preserve"> </w:t>
      </w:r>
      <w:r w:rsidRPr="00575730">
        <w:rPr>
          <w:rFonts w:ascii="Times New Roman" w:hAnsi="Times New Roman" w:cs="Times New Roman"/>
          <w:sz w:val="24"/>
          <w:szCs w:val="24"/>
        </w:rPr>
        <w:t>bernama perkawinan atau pernikahan.</w:t>
      </w:r>
    </w:p>
    <w:p w:rsidR="0001112E" w:rsidRPr="00575730"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i/>
          <w:iCs/>
          <w:sz w:val="24"/>
          <w:szCs w:val="24"/>
        </w:rPr>
        <w:t>Pertama</w:t>
      </w:r>
      <w:r w:rsidRPr="00575730">
        <w:rPr>
          <w:rFonts w:ascii="Times New Roman" w:hAnsi="Times New Roman" w:cs="Times New Roman"/>
          <w:sz w:val="24"/>
          <w:szCs w:val="24"/>
        </w:rPr>
        <w:t>. Anda mungkin menemukan kondisi di mana seseorang secara</w:t>
      </w:r>
      <w:r>
        <w:rPr>
          <w:rFonts w:ascii="Times New Roman" w:hAnsi="Times New Roman" w:cs="Times New Roman"/>
          <w:sz w:val="24"/>
          <w:szCs w:val="24"/>
        </w:rPr>
        <w:t xml:space="preserve"> </w:t>
      </w:r>
      <w:r w:rsidRPr="00575730">
        <w:rPr>
          <w:rFonts w:ascii="Times New Roman" w:hAnsi="Times New Roman" w:cs="Times New Roman"/>
          <w:sz w:val="24"/>
          <w:szCs w:val="24"/>
        </w:rPr>
        <w:t>fisik dan finansial sudah siap melangsungkan</w:t>
      </w:r>
      <w:r>
        <w:rPr>
          <w:rFonts w:ascii="Times New Roman" w:hAnsi="Times New Roman" w:cs="Times New Roman"/>
          <w:sz w:val="24"/>
          <w:szCs w:val="24"/>
        </w:rPr>
        <w:t xml:space="preserve"> perkawinan. Pada dirinya tidak </w:t>
      </w:r>
      <w:r w:rsidRPr="00575730">
        <w:rPr>
          <w:rFonts w:ascii="Times New Roman" w:hAnsi="Times New Roman" w:cs="Times New Roman"/>
          <w:sz w:val="24"/>
          <w:szCs w:val="24"/>
        </w:rPr>
        <w:t>dikhawatirkan berbuat zina. Apabila i</w:t>
      </w:r>
      <w:r>
        <w:rPr>
          <w:rFonts w:ascii="Times New Roman" w:hAnsi="Times New Roman" w:cs="Times New Roman"/>
          <w:sz w:val="24"/>
          <w:szCs w:val="24"/>
        </w:rPr>
        <w:t xml:space="preserve">ni yang Anda temui, maka status </w:t>
      </w:r>
      <w:r w:rsidRPr="00575730">
        <w:rPr>
          <w:rFonts w:ascii="Times New Roman" w:hAnsi="Times New Roman" w:cs="Times New Roman"/>
          <w:sz w:val="24"/>
          <w:szCs w:val="24"/>
        </w:rPr>
        <w:t xml:space="preserve">hukumnya adalah </w:t>
      </w:r>
      <w:r w:rsidRPr="00575730">
        <w:rPr>
          <w:rFonts w:ascii="Times New Roman" w:hAnsi="Times New Roman" w:cs="Times New Roman"/>
          <w:i/>
          <w:iCs/>
          <w:sz w:val="24"/>
          <w:szCs w:val="24"/>
        </w:rPr>
        <w:t xml:space="preserve">mubah </w:t>
      </w:r>
      <w:r w:rsidRPr="00575730">
        <w:rPr>
          <w:rFonts w:ascii="Times New Roman" w:hAnsi="Times New Roman" w:cs="Times New Roman"/>
          <w:sz w:val="24"/>
          <w:szCs w:val="24"/>
        </w:rPr>
        <w:t xml:space="preserve">atau </w:t>
      </w:r>
      <w:r w:rsidRPr="00575730">
        <w:rPr>
          <w:rFonts w:ascii="Times New Roman" w:hAnsi="Times New Roman" w:cs="Times New Roman"/>
          <w:i/>
          <w:iCs/>
          <w:sz w:val="24"/>
          <w:szCs w:val="24"/>
        </w:rPr>
        <w:t>jaiz</w:t>
      </w:r>
      <w:r w:rsidRPr="00575730">
        <w:rPr>
          <w:rFonts w:ascii="Times New Roman" w:hAnsi="Times New Roman" w:cs="Times New Roman"/>
          <w:sz w:val="24"/>
          <w:szCs w:val="24"/>
        </w:rPr>
        <w:t>. Menuru</w:t>
      </w:r>
      <w:r>
        <w:rPr>
          <w:rFonts w:ascii="Times New Roman" w:hAnsi="Times New Roman" w:cs="Times New Roman"/>
          <w:sz w:val="24"/>
          <w:szCs w:val="24"/>
        </w:rPr>
        <w:t xml:space="preserve">t pendapat penulis inilah hukum </w:t>
      </w:r>
      <w:r w:rsidRPr="00575730">
        <w:rPr>
          <w:rFonts w:ascii="Times New Roman" w:hAnsi="Times New Roman" w:cs="Times New Roman"/>
          <w:sz w:val="24"/>
          <w:szCs w:val="24"/>
        </w:rPr>
        <w:t>asal dari perkawinan sebagai salah satu bentuk muamalah.</w:t>
      </w:r>
    </w:p>
    <w:p w:rsidR="0001112E" w:rsidRPr="00575730"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i/>
          <w:iCs/>
          <w:sz w:val="24"/>
          <w:szCs w:val="24"/>
        </w:rPr>
        <w:t>Kedua</w:t>
      </w:r>
      <w:r w:rsidRPr="00575730">
        <w:rPr>
          <w:rFonts w:ascii="Times New Roman" w:hAnsi="Times New Roman" w:cs="Times New Roman"/>
          <w:sz w:val="24"/>
          <w:szCs w:val="24"/>
        </w:rPr>
        <w:t>. Anda mungkin menemukan k</w:t>
      </w:r>
      <w:r>
        <w:rPr>
          <w:rFonts w:ascii="Times New Roman" w:hAnsi="Times New Roman" w:cs="Times New Roman"/>
          <w:sz w:val="24"/>
          <w:szCs w:val="24"/>
        </w:rPr>
        <w:t xml:space="preserve">ondisi di mana seseorang secara </w:t>
      </w:r>
      <w:r w:rsidRPr="00575730">
        <w:rPr>
          <w:rFonts w:ascii="Times New Roman" w:hAnsi="Times New Roman" w:cs="Times New Roman"/>
          <w:sz w:val="24"/>
          <w:szCs w:val="24"/>
        </w:rPr>
        <w:t>fisik dan finansial sudah siap mela</w:t>
      </w:r>
      <w:r>
        <w:rPr>
          <w:rFonts w:ascii="Times New Roman" w:hAnsi="Times New Roman" w:cs="Times New Roman"/>
          <w:sz w:val="24"/>
          <w:szCs w:val="24"/>
        </w:rPr>
        <w:t xml:space="preserve">ngsungkan perkawinan. Tidak ada </w:t>
      </w:r>
      <w:r w:rsidRPr="00575730">
        <w:rPr>
          <w:rFonts w:ascii="Times New Roman" w:hAnsi="Times New Roman" w:cs="Times New Roman"/>
          <w:sz w:val="24"/>
          <w:szCs w:val="24"/>
        </w:rPr>
        <w:lastRenderedPageBreak/>
        <w:t>kekhawatiran berbuat zina pada dirinya,</w:t>
      </w:r>
      <w:r>
        <w:rPr>
          <w:rFonts w:ascii="Times New Roman" w:hAnsi="Times New Roman" w:cs="Times New Roman"/>
          <w:sz w:val="24"/>
          <w:szCs w:val="24"/>
        </w:rPr>
        <w:t xml:space="preserve"> namun dimungkinkan karena yang </w:t>
      </w:r>
      <w:r w:rsidRPr="00575730">
        <w:rPr>
          <w:rFonts w:ascii="Times New Roman" w:hAnsi="Times New Roman" w:cs="Times New Roman"/>
          <w:sz w:val="24"/>
          <w:szCs w:val="24"/>
        </w:rPr>
        <w:t>bersangkutan sibuk dengan pekerjaan</w:t>
      </w:r>
      <w:r>
        <w:rPr>
          <w:rFonts w:ascii="Times New Roman" w:hAnsi="Times New Roman" w:cs="Times New Roman"/>
          <w:sz w:val="24"/>
          <w:szCs w:val="24"/>
        </w:rPr>
        <w:t xml:space="preserve">nya. Pada kondisi ini seseorang </w:t>
      </w:r>
      <w:r w:rsidRPr="00575730">
        <w:rPr>
          <w:rFonts w:ascii="Times New Roman" w:hAnsi="Times New Roman" w:cs="Times New Roman"/>
          <w:sz w:val="24"/>
          <w:szCs w:val="24"/>
        </w:rPr>
        <w:t>dianjurkan (sunah) untuk menikah dalam ra</w:t>
      </w:r>
      <w:r>
        <w:rPr>
          <w:rFonts w:ascii="Times New Roman" w:hAnsi="Times New Roman" w:cs="Times New Roman"/>
          <w:sz w:val="24"/>
          <w:szCs w:val="24"/>
        </w:rPr>
        <w:t xml:space="preserve">ngka menghindarkan dirinya dari </w:t>
      </w:r>
      <w:r w:rsidRPr="00575730">
        <w:rPr>
          <w:rFonts w:ascii="Times New Roman" w:hAnsi="Times New Roman" w:cs="Times New Roman"/>
          <w:sz w:val="24"/>
          <w:szCs w:val="24"/>
        </w:rPr>
        <w:t>perbuatan tercela yang mungkin akan dilakukan jika ada kesempatan.</w:t>
      </w:r>
    </w:p>
    <w:p w:rsidR="0001112E" w:rsidRPr="00575730"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i/>
          <w:iCs/>
          <w:sz w:val="24"/>
          <w:szCs w:val="24"/>
        </w:rPr>
        <w:t>Ketiga</w:t>
      </w:r>
      <w:r w:rsidRPr="00575730">
        <w:rPr>
          <w:rFonts w:ascii="Times New Roman" w:hAnsi="Times New Roman" w:cs="Times New Roman"/>
          <w:sz w:val="24"/>
          <w:szCs w:val="24"/>
        </w:rPr>
        <w:t xml:space="preserve">. Anda mungkin menemukan </w:t>
      </w:r>
      <w:r>
        <w:rPr>
          <w:rFonts w:ascii="Times New Roman" w:hAnsi="Times New Roman" w:cs="Times New Roman"/>
          <w:sz w:val="24"/>
          <w:szCs w:val="24"/>
        </w:rPr>
        <w:t xml:space="preserve">kondisi di mana seseorang sudah </w:t>
      </w:r>
      <w:r w:rsidRPr="00575730">
        <w:rPr>
          <w:rFonts w:ascii="Times New Roman" w:hAnsi="Times New Roman" w:cs="Times New Roman"/>
          <w:sz w:val="24"/>
          <w:szCs w:val="24"/>
        </w:rPr>
        <w:t>mampu secara fisik dan finansial. Pola hi</w:t>
      </w:r>
      <w:r>
        <w:rPr>
          <w:rFonts w:ascii="Times New Roman" w:hAnsi="Times New Roman" w:cs="Times New Roman"/>
          <w:sz w:val="24"/>
          <w:szCs w:val="24"/>
        </w:rPr>
        <w:t xml:space="preserve">dupnya mewah dan gemar pergi ke </w:t>
      </w:r>
      <w:r w:rsidRPr="00575730">
        <w:rPr>
          <w:rFonts w:ascii="Times New Roman" w:hAnsi="Times New Roman" w:cs="Times New Roman"/>
          <w:sz w:val="24"/>
          <w:szCs w:val="24"/>
        </w:rPr>
        <w:t>tempat-tempat hiburan malam. Melihat kond</w:t>
      </w:r>
      <w:r>
        <w:rPr>
          <w:rFonts w:ascii="Times New Roman" w:hAnsi="Times New Roman" w:cs="Times New Roman"/>
          <w:sz w:val="24"/>
          <w:szCs w:val="24"/>
        </w:rPr>
        <w:t xml:space="preserve">isi ini, maka menikah bagi yang </w:t>
      </w:r>
      <w:r w:rsidRPr="00575730">
        <w:rPr>
          <w:rFonts w:ascii="Times New Roman" w:hAnsi="Times New Roman" w:cs="Times New Roman"/>
          <w:sz w:val="24"/>
          <w:szCs w:val="24"/>
        </w:rPr>
        <w:t>bersangkutan hukumnya menjadi wajib. Apabila tidak seg</w:t>
      </w:r>
      <w:r>
        <w:rPr>
          <w:rFonts w:ascii="Times New Roman" w:hAnsi="Times New Roman" w:cs="Times New Roman"/>
          <w:sz w:val="24"/>
          <w:szCs w:val="24"/>
        </w:rPr>
        <w:t xml:space="preserve">era melangsungkan </w:t>
      </w:r>
      <w:r w:rsidRPr="00575730">
        <w:rPr>
          <w:rFonts w:ascii="Times New Roman" w:hAnsi="Times New Roman" w:cs="Times New Roman"/>
          <w:sz w:val="24"/>
          <w:szCs w:val="24"/>
        </w:rPr>
        <w:t xml:space="preserve">perkawinan, maka besar kemungkinan yang </w:t>
      </w:r>
      <w:r>
        <w:rPr>
          <w:rFonts w:ascii="Times New Roman" w:hAnsi="Times New Roman" w:cs="Times New Roman"/>
          <w:sz w:val="24"/>
          <w:szCs w:val="24"/>
        </w:rPr>
        <w:t xml:space="preserve">bersangkutan akan terjebak pada </w:t>
      </w:r>
      <w:r w:rsidRPr="00575730">
        <w:rPr>
          <w:rFonts w:ascii="Times New Roman" w:hAnsi="Times New Roman" w:cs="Times New Roman"/>
          <w:sz w:val="24"/>
          <w:szCs w:val="24"/>
        </w:rPr>
        <w:t>pergaulan bebas (</w:t>
      </w:r>
      <w:r w:rsidRPr="00575730">
        <w:rPr>
          <w:rFonts w:ascii="Times New Roman" w:hAnsi="Times New Roman" w:cs="Times New Roman"/>
          <w:i/>
          <w:iCs/>
          <w:sz w:val="24"/>
          <w:szCs w:val="24"/>
        </w:rPr>
        <w:t>free sex</w:t>
      </w:r>
      <w:r w:rsidRPr="00575730">
        <w:rPr>
          <w:rFonts w:ascii="Times New Roman" w:hAnsi="Times New Roman" w:cs="Times New Roman"/>
          <w:sz w:val="24"/>
          <w:szCs w:val="24"/>
        </w:rPr>
        <w:t>) yang berujung kepada hubungan perzinahan.</w:t>
      </w:r>
    </w:p>
    <w:p w:rsidR="0001112E" w:rsidRPr="00575730"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i/>
          <w:iCs/>
          <w:sz w:val="24"/>
          <w:szCs w:val="24"/>
        </w:rPr>
        <w:t>Keempat</w:t>
      </w:r>
      <w:r w:rsidRPr="00575730">
        <w:rPr>
          <w:rFonts w:ascii="Times New Roman" w:hAnsi="Times New Roman" w:cs="Times New Roman"/>
          <w:sz w:val="24"/>
          <w:szCs w:val="24"/>
        </w:rPr>
        <w:t>. Anda mungkin menemuka</w:t>
      </w:r>
      <w:r>
        <w:rPr>
          <w:rFonts w:ascii="Times New Roman" w:hAnsi="Times New Roman" w:cs="Times New Roman"/>
          <w:sz w:val="24"/>
          <w:szCs w:val="24"/>
        </w:rPr>
        <w:t xml:space="preserve">n kondisi di mana ada seseorang </w:t>
      </w:r>
      <w:r w:rsidRPr="00575730">
        <w:rPr>
          <w:rFonts w:ascii="Times New Roman" w:hAnsi="Times New Roman" w:cs="Times New Roman"/>
          <w:sz w:val="24"/>
          <w:szCs w:val="24"/>
        </w:rPr>
        <w:t>yang sudah siap secara fisik untuk m</w:t>
      </w:r>
      <w:r>
        <w:rPr>
          <w:rFonts w:ascii="Times New Roman" w:hAnsi="Times New Roman" w:cs="Times New Roman"/>
          <w:sz w:val="24"/>
          <w:szCs w:val="24"/>
        </w:rPr>
        <w:t xml:space="preserve">elangsungkan perkawinan. Namun, </w:t>
      </w:r>
      <w:r w:rsidRPr="00575730">
        <w:rPr>
          <w:rFonts w:ascii="Times New Roman" w:hAnsi="Times New Roman" w:cs="Times New Roman"/>
          <w:sz w:val="24"/>
          <w:szCs w:val="24"/>
        </w:rPr>
        <w:t>ditinjau dari kemampuan finansial yang ber</w:t>
      </w:r>
      <w:r>
        <w:rPr>
          <w:rFonts w:ascii="Times New Roman" w:hAnsi="Times New Roman" w:cs="Times New Roman"/>
          <w:sz w:val="24"/>
          <w:szCs w:val="24"/>
        </w:rPr>
        <w:t xml:space="preserve">sangkutan masih lemah dan fakta </w:t>
      </w:r>
      <w:r w:rsidRPr="00575730">
        <w:rPr>
          <w:rFonts w:ascii="Times New Roman" w:hAnsi="Times New Roman" w:cs="Times New Roman"/>
          <w:sz w:val="24"/>
          <w:szCs w:val="24"/>
        </w:rPr>
        <w:t xml:space="preserve">menunjukkan bahwa orang tersebut belum </w:t>
      </w:r>
      <w:r>
        <w:rPr>
          <w:rFonts w:ascii="Times New Roman" w:hAnsi="Times New Roman" w:cs="Times New Roman"/>
          <w:sz w:val="24"/>
          <w:szCs w:val="24"/>
        </w:rPr>
        <w:t xml:space="preserve">mempunyai pekerjaan yang tetap. </w:t>
      </w:r>
      <w:r w:rsidRPr="00575730">
        <w:rPr>
          <w:rFonts w:ascii="Times New Roman" w:hAnsi="Times New Roman" w:cs="Times New Roman"/>
          <w:sz w:val="24"/>
          <w:szCs w:val="24"/>
        </w:rPr>
        <w:t xml:space="preserve">Kondisi ini tentu akan mendatangkan </w:t>
      </w:r>
      <w:r w:rsidRPr="00575730">
        <w:rPr>
          <w:rFonts w:ascii="Times New Roman" w:hAnsi="Times New Roman" w:cs="Times New Roman"/>
          <w:i/>
          <w:iCs/>
          <w:sz w:val="24"/>
          <w:szCs w:val="24"/>
        </w:rPr>
        <w:t>madharat</w:t>
      </w:r>
      <w:r>
        <w:rPr>
          <w:rFonts w:ascii="Times New Roman" w:hAnsi="Times New Roman" w:cs="Times New Roman"/>
          <w:sz w:val="24"/>
          <w:szCs w:val="24"/>
        </w:rPr>
        <w:t xml:space="preserve">, apabila perkawinan tetap </w:t>
      </w:r>
      <w:r w:rsidRPr="00575730">
        <w:rPr>
          <w:rFonts w:ascii="Times New Roman" w:hAnsi="Times New Roman" w:cs="Times New Roman"/>
          <w:sz w:val="24"/>
          <w:szCs w:val="24"/>
        </w:rPr>
        <w:t>dilangsungkan. Padahal kewajiban mem</w:t>
      </w:r>
      <w:r>
        <w:rPr>
          <w:rFonts w:ascii="Times New Roman" w:hAnsi="Times New Roman" w:cs="Times New Roman"/>
          <w:sz w:val="24"/>
          <w:szCs w:val="24"/>
        </w:rPr>
        <w:t xml:space="preserve">beri nafkah merupakan kewajiban </w:t>
      </w:r>
      <w:r w:rsidRPr="00575730">
        <w:rPr>
          <w:rFonts w:ascii="Times New Roman" w:hAnsi="Times New Roman" w:cs="Times New Roman"/>
          <w:sz w:val="24"/>
          <w:szCs w:val="24"/>
        </w:rPr>
        <w:t>utama dari seorang laki-laki. Huku</w:t>
      </w:r>
      <w:r>
        <w:rPr>
          <w:rFonts w:ascii="Times New Roman" w:hAnsi="Times New Roman" w:cs="Times New Roman"/>
          <w:sz w:val="24"/>
          <w:szCs w:val="24"/>
        </w:rPr>
        <w:t xml:space="preserve">m melangsungkan perkawinan pada </w:t>
      </w:r>
      <w:r w:rsidRPr="00575730">
        <w:rPr>
          <w:rFonts w:ascii="Times New Roman" w:hAnsi="Times New Roman" w:cs="Times New Roman"/>
          <w:sz w:val="24"/>
          <w:szCs w:val="24"/>
        </w:rPr>
        <w:t xml:space="preserve">kondisi ini adalah makruh, sehingga akan </w:t>
      </w:r>
      <w:r>
        <w:rPr>
          <w:rFonts w:ascii="Times New Roman" w:hAnsi="Times New Roman" w:cs="Times New Roman"/>
          <w:sz w:val="24"/>
          <w:szCs w:val="24"/>
        </w:rPr>
        <w:t xml:space="preserve">lebih bermanfaat apabila jangan </w:t>
      </w:r>
      <w:r w:rsidRPr="00575730">
        <w:rPr>
          <w:rFonts w:ascii="Times New Roman" w:hAnsi="Times New Roman" w:cs="Times New Roman"/>
          <w:sz w:val="24"/>
          <w:szCs w:val="24"/>
        </w:rPr>
        <w:t>terburu-buru melangsungkan perkawinan.</w:t>
      </w:r>
    </w:p>
    <w:p w:rsidR="0001112E" w:rsidRPr="008C0274"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i/>
          <w:iCs/>
          <w:sz w:val="24"/>
          <w:szCs w:val="24"/>
        </w:rPr>
        <w:t>Kelima</w:t>
      </w:r>
      <w:r w:rsidRPr="00575730">
        <w:rPr>
          <w:rFonts w:ascii="Times New Roman" w:hAnsi="Times New Roman" w:cs="Times New Roman"/>
          <w:sz w:val="24"/>
          <w:szCs w:val="24"/>
        </w:rPr>
        <w:t>. Anda mungkin mene</w:t>
      </w:r>
      <w:r>
        <w:rPr>
          <w:rFonts w:ascii="Times New Roman" w:hAnsi="Times New Roman" w:cs="Times New Roman"/>
          <w:sz w:val="24"/>
          <w:szCs w:val="24"/>
        </w:rPr>
        <w:t xml:space="preserve">mukan kondisi di mana seseorang </w:t>
      </w:r>
      <w:r w:rsidRPr="008C0274">
        <w:rPr>
          <w:rFonts w:ascii="Times New Roman" w:hAnsi="Times New Roman" w:cs="Times New Roman"/>
          <w:sz w:val="24"/>
          <w:szCs w:val="24"/>
        </w:rPr>
        <w:t>berperangai kasar, suka berfoya-foya dan menghambur-hamburkan harta.</w:t>
      </w:r>
      <w:r>
        <w:rPr>
          <w:rFonts w:ascii="Times New Roman" w:hAnsi="Times New Roman" w:cs="Times New Roman"/>
          <w:sz w:val="24"/>
          <w:szCs w:val="24"/>
        </w:rPr>
        <w:t xml:space="preserve"> </w:t>
      </w:r>
      <w:r w:rsidRPr="00575730">
        <w:rPr>
          <w:rFonts w:ascii="Times New Roman" w:hAnsi="Times New Roman" w:cs="Times New Roman"/>
          <w:sz w:val="24"/>
          <w:szCs w:val="24"/>
        </w:rPr>
        <w:t xml:space="preserve">Secara fisik sudah siap, akan tetapi melihat </w:t>
      </w:r>
      <w:r>
        <w:rPr>
          <w:rFonts w:ascii="Times New Roman" w:hAnsi="Times New Roman" w:cs="Times New Roman"/>
          <w:sz w:val="24"/>
          <w:szCs w:val="24"/>
        </w:rPr>
        <w:t xml:space="preserve">latar belakangnya, apabila yang </w:t>
      </w:r>
      <w:r w:rsidRPr="00575730">
        <w:rPr>
          <w:rFonts w:ascii="Times New Roman" w:hAnsi="Times New Roman" w:cs="Times New Roman"/>
          <w:sz w:val="24"/>
          <w:szCs w:val="24"/>
        </w:rPr>
        <w:t>bersangkutan menikahi seorang perempua</w:t>
      </w:r>
      <w:r>
        <w:rPr>
          <w:rFonts w:ascii="Times New Roman" w:hAnsi="Times New Roman" w:cs="Times New Roman"/>
          <w:sz w:val="24"/>
          <w:szCs w:val="24"/>
        </w:rPr>
        <w:t xml:space="preserve">n maka akan cenderung melakukan </w:t>
      </w:r>
      <w:r w:rsidRPr="00575730">
        <w:rPr>
          <w:rFonts w:ascii="Times New Roman" w:hAnsi="Times New Roman" w:cs="Times New Roman"/>
          <w:sz w:val="24"/>
          <w:szCs w:val="24"/>
        </w:rPr>
        <w:t>kekerasan dalam rumah tangga. Men</w:t>
      </w:r>
      <w:r>
        <w:rPr>
          <w:rFonts w:ascii="Times New Roman" w:hAnsi="Times New Roman" w:cs="Times New Roman"/>
          <w:sz w:val="24"/>
          <w:szCs w:val="24"/>
        </w:rPr>
        <w:t xml:space="preserve">ghadapi kondisi ini, maka hukum </w:t>
      </w:r>
      <w:r w:rsidRPr="008C0274">
        <w:rPr>
          <w:rFonts w:ascii="Times New Roman" w:hAnsi="Times New Roman" w:cs="Times New Roman"/>
          <w:sz w:val="24"/>
          <w:szCs w:val="24"/>
        </w:rPr>
        <w:t>melangsungkan perkawinan atas diri orang tersebut adalah haram.</w:t>
      </w: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b/>
          <w:color w:val="000000" w:themeColor="text1"/>
          <w:sz w:val="24"/>
          <w:szCs w:val="24"/>
        </w:rPr>
      </w:pPr>
      <w:r w:rsidRPr="00984203">
        <w:rPr>
          <w:rFonts w:ascii="Times New Roman" w:hAnsi="Times New Roman" w:cs="Times New Roman"/>
          <w:b/>
          <w:color w:val="000000" w:themeColor="text1"/>
          <w:sz w:val="24"/>
          <w:szCs w:val="24"/>
        </w:rPr>
        <w:t>REFERENSI</w:t>
      </w:r>
    </w:p>
    <w:p w:rsidR="0001112E" w:rsidRPr="00984203" w:rsidRDefault="0001112E" w:rsidP="0001112E">
      <w:pPr>
        <w:autoSpaceDE w:val="0"/>
        <w:autoSpaceDN w:val="0"/>
        <w:adjustRightInd w:val="0"/>
        <w:spacing w:after="0"/>
        <w:jc w:val="both"/>
        <w:rPr>
          <w:rFonts w:ascii="Times New Roman" w:hAnsi="Times New Roman" w:cs="Times New Roman"/>
          <w:b/>
          <w:color w:val="000000" w:themeColor="text1"/>
          <w:sz w:val="24"/>
          <w:szCs w:val="24"/>
        </w:rPr>
      </w:pPr>
    </w:p>
    <w:p w:rsidR="0001112E" w:rsidRPr="00984203" w:rsidRDefault="0001112E" w:rsidP="0001112E">
      <w:pPr>
        <w:pStyle w:val="ListParagraph"/>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984203">
        <w:rPr>
          <w:rFonts w:ascii="Times New Roman" w:hAnsi="Times New Roman" w:cs="Times New Roman"/>
          <w:sz w:val="24"/>
          <w:szCs w:val="24"/>
        </w:rPr>
        <w:t xml:space="preserve">Ali Ahmad al-Nadawi, </w:t>
      </w:r>
      <w:r w:rsidRPr="00984203">
        <w:rPr>
          <w:rFonts w:ascii="Times New Roman" w:hAnsi="Times New Roman" w:cs="Times New Roman"/>
          <w:i/>
          <w:sz w:val="24"/>
          <w:szCs w:val="24"/>
        </w:rPr>
        <w:t>Kaidah Kaidah Fiqih (Qowaidul Fiqhiyah)</w:t>
      </w:r>
      <w:r w:rsidRPr="00984203">
        <w:rPr>
          <w:rFonts w:ascii="Times New Roman" w:hAnsi="Times New Roman" w:cs="Times New Roman"/>
          <w:sz w:val="24"/>
          <w:szCs w:val="24"/>
        </w:rPr>
        <w:t>, Jakarta: Bulan Bintang, 1976.</w:t>
      </w:r>
    </w:p>
    <w:p w:rsidR="0001112E" w:rsidRPr="00984203" w:rsidRDefault="0001112E" w:rsidP="0001112E">
      <w:pPr>
        <w:autoSpaceDE w:val="0"/>
        <w:autoSpaceDN w:val="0"/>
        <w:adjustRightInd w:val="0"/>
        <w:spacing w:after="0" w:line="360" w:lineRule="auto"/>
        <w:ind w:left="567" w:hanging="567"/>
        <w:jc w:val="both"/>
        <w:rPr>
          <w:rFonts w:ascii="Times New Roman" w:hAnsi="Times New Roman" w:cs="Times New Roman"/>
          <w:sz w:val="24"/>
          <w:szCs w:val="24"/>
        </w:rPr>
      </w:pPr>
      <w:r w:rsidRPr="00984203">
        <w:rPr>
          <w:rFonts w:ascii="Times New Roman" w:hAnsi="Times New Roman" w:cs="Times New Roman"/>
          <w:sz w:val="24"/>
          <w:szCs w:val="24"/>
        </w:rPr>
        <w:t xml:space="preserve">Azhar Basyir, </w:t>
      </w:r>
      <w:r w:rsidRPr="00984203">
        <w:rPr>
          <w:rFonts w:ascii="Times New Roman" w:hAnsi="Times New Roman" w:cs="Times New Roman"/>
          <w:i/>
          <w:iCs/>
          <w:sz w:val="24"/>
          <w:szCs w:val="24"/>
        </w:rPr>
        <w:t>Hukum Adat bagi Umat Islam</w:t>
      </w:r>
      <w:r w:rsidRPr="00984203">
        <w:rPr>
          <w:rFonts w:ascii="Times New Roman" w:hAnsi="Times New Roman" w:cs="Times New Roman"/>
          <w:sz w:val="24"/>
          <w:szCs w:val="24"/>
        </w:rPr>
        <w:t>, Yogyakarta: FH UII, 1983.</w:t>
      </w:r>
    </w:p>
    <w:p w:rsidR="0001112E" w:rsidRPr="00984203" w:rsidRDefault="0001112E" w:rsidP="0001112E">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984203">
        <w:rPr>
          <w:rFonts w:ascii="Times New Roman" w:hAnsi="Times New Roman" w:cs="Times New Roman"/>
          <w:sz w:val="24"/>
          <w:szCs w:val="24"/>
        </w:rPr>
        <w:t xml:space="preserve">Dede Rosyada, </w:t>
      </w:r>
      <w:r w:rsidRPr="00984203">
        <w:rPr>
          <w:rFonts w:ascii="Times New Roman" w:hAnsi="Times New Roman" w:cs="Times New Roman"/>
          <w:i/>
          <w:iCs/>
          <w:sz w:val="24"/>
          <w:szCs w:val="24"/>
        </w:rPr>
        <w:t xml:space="preserve">Ushul Fiqih, </w:t>
      </w:r>
      <w:r w:rsidRPr="00984203">
        <w:rPr>
          <w:rFonts w:ascii="Times New Roman" w:hAnsi="Times New Roman" w:cs="Times New Roman"/>
          <w:sz w:val="24"/>
          <w:szCs w:val="24"/>
        </w:rPr>
        <w:t>Jakarta: Dirjen Binbaga Agama Islam, 2002.</w:t>
      </w:r>
    </w:p>
    <w:p w:rsidR="0001112E" w:rsidRPr="00984203" w:rsidRDefault="0001112E" w:rsidP="0001112E">
      <w:pPr>
        <w:autoSpaceDE w:val="0"/>
        <w:autoSpaceDN w:val="0"/>
        <w:adjustRightInd w:val="0"/>
        <w:spacing w:after="0" w:line="360" w:lineRule="auto"/>
        <w:ind w:left="567" w:hanging="567"/>
        <w:jc w:val="both"/>
        <w:rPr>
          <w:rFonts w:ascii="Times New Roman" w:hAnsi="Times New Roman" w:cs="Times New Roman"/>
          <w:sz w:val="24"/>
          <w:szCs w:val="24"/>
        </w:rPr>
      </w:pPr>
      <w:r w:rsidRPr="00984203">
        <w:rPr>
          <w:rFonts w:ascii="Times New Roman" w:hAnsi="Times New Roman" w:cs="Times New Roman"/>
          <w:sz w:val="24"/>
          <w:szCs w:val="24"/>
        </w:rPr>
        <w:t xml:space="preserve">Juhaya S. Praja, </w:t>
      </w:r>
      <w:r w:rsidRPr="00984203">
        <w:rPr>
          <w:rFonts w:ascii="Times New Roman" w:hAnsi="Times New Roman" w:cs="Times New Roman"/>
          <w:i/>
          <w:iCs/>
          <w:sz w:val="24"/>
          <w:szCs w:val="24"/>
        </w:rPr>
        <w:t xml:space="preserve">Filsafat Hukum Islam, </w:t>
      </w:r>
      <w:r w:rsidRPr="00984203">
        <w:rPr>
          <w:rFonts w:ascii="Times New Roman" w:hAnsi="Times New Roman" w:cs="Times New Roman"/>
          <w:sz w:val="24"/>
          <w:szCs w:val="24"/>
        </w:rPr>
        <w:t>Bandung: LPPM Universtas Islam Bandung, 1995.</w:t>
      </w:r>
    </w:p>
    <w:p w:rsidR="0001112E" w:rsidRPr="00984203" w:rsidRDefault="0001112E" w:rsidP="0001112E">
      <w:pPr>
        <w:autoSpaceDE w:val="0"/>
        <w:autoSpaceDN w:val="0"/>
        <w:adjustRightInd w:val="0"/>
        <w:spacing w:after="0" w:line="360" w:lineRule="auto"/>
        <w:ind w:left="567" w:hanging="567"/>
        <w:jc w:val="both"/>
        <w:rPr>
          <w:rFonts w:ascii="Times New Roman" w:hAnsi="Times New Roman" w:cs="Times New Roman"/>
          <w:i/>
          <w:iCs/>
          <w:sz w:val="24"/>
          <w:szCs w:val="24"/>
        </w:rPr>
      </w:pPr>
      <w:r w:rsidRPr="00984203">
        <w:rPr>
          <w:rFonts w:ascii="Times New Roman" w:hAnsi="Times New Roman" w:cs="Times New Roman"/>
          <w:sz w:val="24"/>
          <w:szCs w:val="24"/>
        </w:rPr>
        <w:t xml:space="preserve">Moh. Anwar, </w:t>
      </w:r>
      <w:r w:rsidRPr="00984203">
        <w:rPr>
          <w:rFonts w:ascii="Times New Roman" w:hAnsi="Times New Roman" w:cs="Times New Roman"/>
          <w:i/>
          <w:iCs/>
          <w:sz w:val="24"/>
          <w:szCs w:val="24"/>
        </w:rPr>
        <w:t>Fiqih Islam; Muamalah, Munakahat, Faroid &amp; Jinayah (Hukum</w:t>
      </w:r>
    </w:p>
    <w:p w:rsidR="0001112E" w:rsidRPr="00984203" w:rsidRDefault="0001112E" w:rsidP="0001112E">
      <w:pPr>
        <w:autoSpaceDE w:val="0"/>
        <w:autoSpaceDN w:val="0"/>
        <w:adjustRightInd w:val="0"/>
        <w:spacing w:after="0" w:line="360" w:lineRule="auto"/>
        <w:ind w:left="567" w:hanging="567"/>
        <w:jc w:val="both"/>
        <w:rPr>
          <w:rFonts w:ascii="Times New Roman" w:hAnsi="Times New Roman" w:cs="Times New Roman"/>
          <w:sz w:val="24"/>
          <w:szCs w:val="24"/>
        </w:rPr>
      </w:pPr>
      <w:r w:rsidRPr="00984203">
        <w:rPr>
          <w:rFonts w:ascii="Times New Roman" w:hAnsi="Times New Roman" w:cs="Times New Roman"/>
          <w:i/>
          <w:iCs/>
          <w:sz w:val="24"/>
          <w:szCs w:val="24"/>
        </w:rPr>
        <w:t>Perdata &amp; Pidana Islam) beserta Kaedah-Kaedah Hukumnya</w:t>
      </w:r>
      <w:r w:rsidRPr="00984203">
        <w:rPr>
          <w:rFonts w:ascii="Times New Roman" w:hAnsi="Times New Roman" w:cs="Times New Roman"/>
          <w:sz w:val="24"/>
          <w:szCs w:val="24"/>
        </w:rPr>
        <w:t>, Subang: Al-Maarif,</w:t>
      </w:r>
    </w:p>
    <w:p w:rsidR="0001112E" w:rsidRPr="00984203" w:rsidRDefault="0001112E" w:rsidP="0001112E">
      <w:pPr>
        <w:pStyle w:val="ListParagraph"/>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984203">
        <w:rPr>
          <w:rFonts w:ascii="Times New Roman" w:hAnsi="Times New Roman" w:cs="Times New Roman"/>
          <w:sz w:val="24"/>
          <w:szCs w:val="24"/>
        </w:rPr>
        <w:t>1988.</w:t>
      </w:r>
    </w:p>
    <w:p w:rsidR="0001112E" w:rsidRPr="00984203" w:rsidRDefault="0001112E" w:rsidP="0001112E">
      <w:pPr>
        <w:autoSpaceDE w:val="0"/>
        <w:autoSpaceDN w:val="0"/>
        <w:adjustRightInd w:val="0"/>
        <w:spacing w:after="0" w:line="360" w:lineRule="auto"/>
        <w:ind w:left="567" w:hanging="567"/>
        <w:jc w:val="both"/>
        <w:rPr>
          <w:rFonts w:ascii="Times New Roman" w:hAnsi="Times New Roman" w:cs="Times New Roman"/>
          <w:i/>
          <w:iCs/>
          <w:sz w:val="24"/>
          <w:szCs w:val="24"/>
        </w:rPr>
      </w:pPr>
      <w:r w:rsidRPr="00984203">
        <w:rPr>
          <w:rFonts w:ascii="Times New Roman" w:hAnsi="Times New Roman" w:cs="Times New Roman"/>
          <w:sz w:val="24"/>
          <w:szCs w:val="24"/>
        </w:rPr>
        <w:t xml:space="preserve">Mohammad Daud Ali, </w:t>
      </w:r>
      <w:r w:rsidRPr="00984203">
        <w:rPr>
          <w:rFonts w:ascii="Times New Roman" w:hAnsi="Times New Roman" w:cs="Times New Roman"/>
          <w:i/>
          <w:iCs/>
          <w:sz w:val="24"/>
          <w:szCs w:val="24"/>
        </w:rPr>
        <w:t xml:space="preserve">Hukum Islam; Pengantar Ilmu Hukum dan Tata Hukum Islam di Indonesia, </w:t>
      </w:r>
      <w:r w:rsidRPr="00984203">
        <w:rPr>
          <w:rFonts w:ascii="Times New Roman" w:hAnsi="Times New Roman" w:cs="Times New Roman"/>
          <w:sz w:val="24"/>
          <w:szCs w:val="24"/>
        </w:rPr>
        <w:t>Jakarta: Raja Grafindo Persada, 2014.</w:t>
      </w:r>
    </w:p>
    <w:p w:rsidR="00544388" w:rsidRDefault="00544388"/>
    <w:sectPr w:rsidR="00544388" w:rsidSect="00CB3B9F">
      <w:pgSz w:w="10319" w:h="14571"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492"/>
    <w:multiLevelType w:val="hybridMultilevel"/>
    <w:tmpl w:val="9E468FA8"/>
    <w:lvl w:ilvl="0" w:tplc="7C1840E0">
      <w:start w:val="1"/>
      <w:numFmt w:val="lowerLetter"/>
      <w:lvlText w:val="%1."/>
      <w:lvlJc w:val="left"/>
      <w:pPr>
        <w:ind w:left="786" w:hanging="360"/>
      </w:pPr>
      <w:rPr>
        <w:rFonts w:hint="default"/>
      </w:rPr>
    </w:lvl>
    <w:lvl w:ilvl="1" w:tplc="9FDC49A2">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E423A6D"/>
    <w:multiLevelType w:val="hybridMultilevel"/>
    <w:tmpl w:val="6C7A0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37AE6"/>
    <w:multiLevelType w:val="hybridMultilevel"/>
    <w:tmpl w:val="B1B61BB0"/>
    <w:lvl w:ilvl="0" w:tplc="04090019">
      <w:start w:val="1"/>
      <w:numFmt w:val="lowerLetter"/>
      <w:lvlText w:val="%1."/>
      <w:lvlJc w:val="left"/>
      <w:pPr>
        <w:ind w:left="862" w:hanging="360"/>
      </w:pPr>
    </w:lvl>
    <w:lvl w:ilvl="1" w:tplc="04090019">
      <w:start w:val="1"/>
      <w:numFmt w:val="lowerLetter"/>
      <w:lvlText w:val="%2."/>
      <w:lvlJc w:val="left"/>
      <w:pPr>
        <w:ind w:left="1582" w:hanging="360"/>
      </w:pPr>
    </w:lvl>
    <w:lvl w:ilvl="2" w:tplc="51885EA2">
      <w:start w:val="1"/>
      <w:numFmt w:val="upperLetter"/>
      <w:lvlText w:val="%3."/>
      <w:lvlJc w:val="left"/>
      <w:pPr>
        <w:ind w:left="2482" w:hanging="360"/>
      </w:pPr>
      <w:rPr>
        <w:rFonts w:hint="default"/>
      </w:rPr>
    </w:lvl>
    <w:lvl w:ilvl="3" w:tplc="7B18C1B8">
      <w:start w:val="1"/>
      <w:numFmt w:val="decimal"/>
      <w:lvlText w:val="%4."/>
      <w:lvlJc w:val="left"/>
      <w:pPr>
        <w:ind w:left="3022" w:hanging="360"/>
      </w:pPr>
      <w:rPr>
        <w:rFonts w:hint="default"/>
      </w:r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43780F92"/>
    <w:multiLevelType w:val="hybridMultilevel"/>
    <w:tmpl w:val="F5F6A8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12434"/>
    <w:multiLevelType w:val="hybridMultilevel"/>
    <w:tmpl w:val="496AB62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552D5CBA"/>
    <w:multiLevelType w:val="hybridMultilevel"/>
    <w:tmpl w:val="111478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5AA6652F"/>
    <w:multiLevelType w:val="hybridMultilevel"/>
    <w:tmpl w:val="F70E811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C336150"/>
    <w:multiLevelType w:val="hybridMultilevel"/>
    <w:tmpl w:val="74C40828"/>
    <w:lvl w:ilvl="0" w:tplc="0409000F">
      <w:start w:val="1"/>
      <w:numFmt w:val="decimal"/>
      <w:lvlText w:val="%1."/>
      <w:lvlJc w:val="left"/>
      <w:pPr>
        <w:ind w:left="1080" w:hanging="360"/>
      </w:pPr>
      <w:rPr>
        <w:rFonts w:hint="default"/>
      </w:rPr>
    </w:lvl>
    <w:lvl w:ilvl="1" w:tplc="DF8CA438">
      <w:start w:val="1"/>
      <w:numFmt w:val="decimal"/>
      <w:lvlText w:val="%2."/>
      <w:lvlJc w:val="left"/>
      <w:pPr>
        <w:ind w:left="1440" w:hanging="360"/>
      </w:pPr>
      <w:rPr>
        <w:rFonts w:hint="default"/>
      </w:rPr>
    </w:lvl>
    <w:lvl w:ilvl="2" w:tplc="E2986B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62392"/>
    <w:multiLevelType w:val="hybridMultilevel"/>
    <w:tmpl w:val="1E4E190C"/>
    <w:lvl w:ilvl="0" w:tplc="0409000F">
      <w:start w:val="1"/>
      <w:numFmt w:val="decimal"/>
      <w:lvlText w:val="%1."/>
      <w:lvlJc w:val="left"/>
      <w:pPr>
        <w:ind w:left="862" w:hanging="360"/>
      </w:pPr>
    </w:lvl>
    <w:lvl w:ilvl="1" w:tplc="0409000F">
      <w:start w:val="1"/>
      <w:numFmt w:val="decimal"/>
      <w:lvlText w:val="%2."/>
      <w:lvlJc w:val="lef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7B0252F2"/>
    <w:multiLevelType w:val="hybridMultilevel"/>
    <w:tmpl w:val="A3FEC160"/>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7"/>
  </w:num>
  <w:num w:numId="2">
    <w:abstractNumId w:val="0"/>
  </w:num>
  <w:num w:numId="3">
    <w:abstractNumId w:val="2"/>
  </w:num>
  <w:num w:numId="4">
    <w:abstractNumId w:val="6"/>
  </w:num>
  <w:num w:numId="5">
    <w:abstractNumId w:val="8"/>
  </w:num>
  <w:num w:numId="6">
    <w:abstractNumId w:val="1"/>
  </w:num>
  <w:num w:numId="7">
    <w:abstractNumId w:val="3"/>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2E"/>
    <w:rsid w:val="0001112E"/>
    <w:rsid w:val="0019453E"/>
    <w:rsid w:val="00544388"/>
    <w:rsid w:val="00654422"/>
    <w:rsid w:val="00CB3B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2E"/>
    <w:pPr>
      <w:ind w:left="720"/>
      <w:contextualSpacing/>
    </w:pPr>
  </w:style>
  <w:style w:type="character" w:styleId="Strong">
    <w:name w:val="Strong"/>
    <w:uiPriority w:val="22"/>
    <w:qFormat/>
    <w:rsid w:val="0001112E"/>
    <w:rPr>
      <w:b/>
      <w:bCs/>
    </w:rPr>
  </w:style>
  <w:style w:type="paragraph" w:styleId="BalloonText">
    <w:name w:val="Balloon Text"/>
    <w:basedOn w:val="Normal"/>
    <w:link w:val="BalloonTextChar"/>
    <w:uiPriority w:val="99"/>
    <w:semiHidden/>
    <w:unhideWhenUsed/>
    <w:rsid w:val="00CB3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B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2E"/>
    <w:pPr>
      <w:ind w:left="720"/>
      <w:contextualSpacing/>
    </w:pPr>
  </w:style>
  <w:style w:type="character" w:styleId="Strong">
    <w:name w:val="Strong"/>
    <w:uiPriority w:val="22"/>
    <w:qFormat/>
    <w:rsid w:val="0001112E"/>
    <w:rPr>
      <w:b/>
      <w:bCs/>
    </w:rPr>
  </w:style>
  <w:style w:type="paragraph" w:styleId="BalloonText">
    <w:name w:val="Balloon Text"/>
    <w:basedOn w:val="Normal"/>
    <w:link w:val="BalloonTextChar"/>
    <w:uiPriority w:val="99"/>
    <w:semiHidden/>
    <w:unhideWhenUsed/>
    <w:rsid w:val="00CB3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5584</Words>
  <Characters>31835</Characters>
  <Application>Microsoft Office Word</Application>
  <DocSecurity>0</DocSecurity>
  <Lines>265</Lines>
  <Paragraphs>74</Paragraphs>
  <ScaleCrop>false</ScaleCrop>
  <Company/>
  <LinksUpToDate>false</LinksUpToDate>
  <CharactersWithSpaces>37345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ERNAWATI</cp:lastModifiedBy>
  <cp:revision>5</cp:revision>
  <dcterms:created xsi:type="dcterms:W3CDTF">2018-09-21T08:09:00Z</dcterms:created>
  <dcterms:modified xsi:type="dcterms:W3CDTF">2018-10-09T02:46:00Z</dcterms:modified>
</cp:coreProperties>
</file>