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D40F3F" w14:textId="77777777" w:rsidR="00F15E82" w:rsidRPr="00C40C74" w:rsidRDefault="00F15E82" w:rsidP="00F15E82">
      <w:pPr>
        <w:jc w:val="center"/>
        <w:rPr>
          <w:rFonts w:ascii="Arial" w:hAnsi="Arial" w:cs="Arial"/>
          <w:sz w:val="22"/>
          <w:szCs w:val="22"/>
          <w:lang w:val="sv-SE"/>
        </w:rPr>
      </w:pPr>
      <w:r w:rsidRPr="00C40C74">
        <w:rPr>
          <w:rFonts w:ascii="Arial" w:hAnsi="Arial" w:cs="Arial"/>
          <w:noProof/>
          <w:sz w:val="22"/>
          <w:szCs w:val="22"/>
        </w:rPr>
        <w:drawing>
          <wp:inline distT="0" distB="0" distL="0" distR="0" wp14:anchorId="7E3B0778" wp14:editId="399A745D">
            <wp:extent cx="1270000" cy="1104900"/>
            <wp:effectExtent l="0" t="0" r="0" b="12700"/>
            <wp:docPr id="1" name="Picture 1" descr="logo U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UEU.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0000" cy="1104900"/>
                    </a:xfrm>
                    <a:prstGeom prst="rect">
                      <a:avLst/>
                    </a:prstGeom>
                    <a:noFill/>
                    <a:ln>
                      <a:noFill/>
                    </a:ln>
                  </pic:spPr>
                </pic:pic>
              </a:graphicData>
            </a:graphic>
          </wp:inline>
        </w:drawing>
      </w:r>
    </w:p>
    <w:p w14:paraId="5559A8F8" w14:textId="77777777" w:rsidR="00F15E82" w:rsidRPr="00C40C74" w:rsidRDefault="00F15E82" w:rsidP="00F15E82">
      <w:pPr>
        <w:jc w:val="center"/>
        <w:rPr>
          <w:rFonts w:ascii="Arial" w:hAnsi="Arial" w:cs="Arial"/>
          <w:sz w:val="40"/>
          <w:szCs w:val="40"/>
          <w:lang w:val="sv-SE"/>
        </w:rPr>
      </w:pPr>
    </w:p>
    <w:p w14:paraId="6BB41E10" w14:textId="031F5219" w:rsidR="00F15E82" w:rsidRPr="00C40C74" w:rsidRDefault="00F15E82" w:rsidP="00F15E82">
      <w:pPr>
        <w:jc w:val="center"/>
        <w:rPr>
          <w:rFonts w:ascii="Arial" w:hAnsi="Arial" w:cs="Arial"/>
          <w:sz w:val="40"/>
          <w:szCs w:val="40"/>
          <w:lang w:val="id-ID"/>
        </w:rPr>
      </w:pPr>
      <w:r w:rsidRPr="00C40C74">
        <w:rPr>
          <w:rFonts w:ascii="Arial" w:hAnsi="Arial" w:cs="Arial"/>
          <w:sz w:val="40"/>
          <w:szCs w:val="40"/>
        </w:rPr>
        <w:t>MODUL 0</w:t>
      </w:r>
      <w:r w:rsidR="006B76F3" w:rsidRPr="00C40C74">
        <w:rPr>
          <w:rFonts w:ascii="Arial" w:hAnsi="Arial" w:cs="Arial"/>
          <w:sz w:val="40"/>
          <w:szCs w:val="40"/>
          <w:lang w:val="id-ID"/>
        </w:rPr>
        <w:t>7</w:t>
      </w:r>
    </w:p>
    <w:p w14:paraId="77F24232" w14:textId="77777777" w:rsidR="00F15E82" w:rsidRPr="00C40C74" w:rsidRDefault="00F15E82" w:rsidP="00F15E82">
      <w:pPr>
        <w:jc w:val="center"/>
        <w:rPr>
          <w:rFonts w:ascii="Arial" w:hAnsi="Arial" w:cs="Arial"/>
          <w:sz w:val="40"/>
          <w:szCs w:val="40"/>
        </w:rPr>
      </w:pPr>
      <w:r w:rsidRPr="00C40C74">
        <w:rPr>
          <w:rFonts w:ascii="Arial" w:hAnsi="Arial" w:cs="Arial"/>
          <w:sz w:val="40"/>
          <w:szCs w:val="40"/>
        </w:rPr>
        <w:t>Neurosains</w:t>
      </w:r>
    </w:p>
    <w:p w14:paraId="23E27812" w14:textId="77777777" w:rsidR="00F15E82" w:rsidRPr="00C40C74" w:rsidRDefault="00F15E82" w:rsidP="00F15E82">
      <w:pPr>
        <w:jc w:val="center"/>
        <w:rPr>
          <w:rFonts w:ascii="Arial" w:hAnsi="Arial" w:cs="Arial"/>
          <w:sz w:val="40"/>
          <w:szCs w:val="40"/>
          <w:lang w:val="fi-FI"/>
        </w:rPr>
      </w:pPr>
      <w:r w:rsidRPr="00C40C74">
        <w:rPr>
          <w:rFonts w:ascii="Arial" w:hAnsi="Arial" w:cs="Arial"/>
          <w:sz w:val="40"/>
          <w:szCs w:val="40"/>
          <w:lang w:val="fi-FI"/>
        </w:rPr>
        <w:t>(FNS216)</w:t>
      </w:r>
    </w:p>
    <w:p w14:paraId="4225006A" w14:textId="77777777" w:rsidR="00F15E82" w:rsidRPr="00C40C74" w:rsidRDefault="00F15E82" w:rsidP="00F15E82">
      <w:pPr>
        <w:jc w:val="center"/>
        <w:rPr>
          <w:rFonts w:ascii="Arial" w:hAnsi="Arial" w:cs="Arial"/>
          <w:sz w:val="40"/>
          <w:szCs w:val="40"/>
          <w:lang w:val="fi-FI"/>
        </w:rPr>
      </w:pPr>
    </w:p>
    <w:p w14:paraId="208DACFD" w14:textId="77777777" w:rsidR="00F15E82" w:rsidRPr="00C40C74" w:rsidRDefault="00F15E82" w:rsidP="00F15E82">
      <w:pPr>
        <w:jc w:val="center"/>
        <w:rPr>
          <w:rFonts w:ascii="Arial" w:hAnsi="Arial" w:cs="Arial"/>
          <w:sz w:val="40"/>
          <w:szCs w:val="40"/>
          <w:lang w:val="fi-FI"/>
        </w:rPr>
      </w:pPr>
    </w:p>
    <w:p w14:paraId="76322E83" w14:textId="77777777" w:rsidR="00F15E82" w:rsidRPr="00C40C74" w:rsidRDefault="00F15E82" w:rsidP="00F15E82">
      <w:pPr>
        <w:jc w:val="center"/>
        <w:rPr>
          <w:rFonts w:ascii="Arial" w:hAnsi="Arial" w:cs="Arial"/>
          <w:sz w:val="40"/>
          <w:szCs w:val="40"/>
          <w:lang w:val="fi-FI"/>
        </w:rPr>
      </w:pPr>
    </w:p>
    <w:p w14:paraId="7E2F582A" w14:textId="77777777" w:rsidR="00F15E82" w:rsidRPr="00C40C74" w:rsidRDefault="00F15E82" w:rsidP="00F15E82">
      <w:pPr>
        <w:jc w:val="center"/>
        <w:rPr>
          <w:rFonts w:ascii="Arial" w:hAnsi="Arial" w:cs="Arial"/>
          <w:sz w:val="40"/>
          <w:szCs w:val="40"/>
          <w:lang w:val="id-ID"/>
        </w:rPr>
      </w:pPr>
      <w:r w:rsidRPr="00C40C74">
        <w:rPr>
          <w:rFonts w:ascii="Arial" w:hAnsi="Arial" w:cs="Arial"/>
          <w:sz w:val="40"/>
          <w:szCs w:val="40"/>
          <w:lang w:val="fi-FI"/>
        </w:rPr>
        <w:t>Materi 0</w:t>
      </w:r>
      <w:r w:rsidRPr="00C40C74">
        <w:rPr>
          <w:rFonts w:ascii="Arial" w:hAnsi="Arial" w:cs="Arial"/>
          <w:sz w:val="40"/>
          <w:szCs w:val="40"/>
          <w:lang w:val="id-ID"/>
        </w:rPr>
        <w:t>9</w:t>
      </w:r>
    </w:p>
    <w:p w14:paraId="795637C5" w14:textId="77777777" w:rsidR="00F15E82" w:rsidRPr="00C40C74" w:rsidRDefault="00F15E82" w:rsidP="00F15E82">
      <w:pPr>
        <w:jc w:val="center"/>
        <w:rPr>
          <w:rFonts w:ascii="Arial" w:hAnsi="Arial" w:cs="Arial"/>
          <w:b/>
          <w:sz w:val="40"/>
          <w:szCs w:val="40"/>
        </w:rPr>
      </w:pPr>
      <w:r w:rsidRPr="00C40C74">
        <w:rPr>
          <w:rFonts w:ascii="Arial" w:hAnsi="Arial" w:cs="Arial"/>
          <w:b/>
          <w:bCs/>
          <w:sz w:val="40"/>
          <w:szCs w:val="40"/>
        </w:rPr>
        <w:t>THE MOTOR SYSTEM, FLACIDITY, SPASTICITY</w:t>
      </w:r>
    </w:p>
    <w:p w14:paraId="7BA66BC9" w14:textId="77777777" w:rsidR="00F15E82" w:rsidRPr="00C40C74" w:rsidRDefault="00F15E82" w:rsidP="00F15E82">
      <w:pPr>
        <w:jc w:val="center"/>
        <w:rPr>
          <w:rFonts w:ascii="Arial" w:hAnsi="Arial" w:cs="Arial"/>
          <w:sz w:val="40"/>
          <w:szCs w:val="40"/>
          <w:lang w:val="id-ID"/>
        </w:rPr>
      </w:pPr>
    </w:p>
    <w:p w14:paraId="3A81FB86" w14:textId="77777777" w:rsidR="00F15E82" w:rsidRPr="00C40C74" w:rsidRDefault="00F15E82" w:rsidP="00F15E82">
      <w:pPr>
        <w:jc w:val="center"/>
        <w:rPr>
          <w:rFonts w:ascii="Arial" w:hAnsi="Arial" w:cs="Arial"/>
          <w:sz w:val="40"/>
          <w:szCs w:val="40"/>
          <w:lang w:val="fi-FI"/>
        </w:rPr>
      </w:pPr>
    </w:p>
    <w:p w14:paraId="279B271D" w14:textId="77777777" w:rsidR="00F15E82" w:rsidRPr="00C40C74" w:rsidRDefault="00F15E82" w:rsidP="00F15E82">
      <w:pPr>
        <w:jc w:val="center"/>
        <w:rPr>
          <w:rFonts w:ascii="Arial" w:hAnsi="Arial" w:cs="Arial"/>
          <w:sz w:val="40"/>
          <w:szCs w:val="40"/>
          <w:lang w:val="fi-FI"/>
        </w:rPr>
      </w:pPr>
    </w:p>
    <w:p w14:paraId="06383870" w14:textId="77777777" w:rsidR="00F15E82" w:rsidRPr="00C40C74" w:rsidRDefault="00F15E82" w:rsidP="00F15E82">
      <w:pPr>
        <w:jc w:val="center"/>
        <w:rPr>
          <w:rFonts w:ascii="Arial" w:hAnsi="Arial" w:cs="Arial"/>
          <w:sz w:val="40"/>
          <w:szCs w:val="40"/>
          <w:lang w:val="fi-FI"/>
        </w:rPr>
      </w:pPr>
    </w:p>
    <w:p w14:paraId="35D9DD4E" w14:textId="77777777" w:rsidR="00F15E82" w:rsidRPr="00C40C74" w:rsidRDefault="00F15E82" w:rsidP="00F15E82">
      <w:pPr>
        <w:jc w:val="center"/>
        <w:rPr>
          <w:rFonts w:ascii="Arial" w:hAnsi="Arial" w:cs="Arial"/>
          <w:sz w:val="40"/>
          <w:szCs w:val="40"/>
          <w:lang w:val="fi-FI"/>
        </w:rPr>
      </w:pPr>
    </w:p>
    <w:p w14:paraId="020BD128" w14:textId="77777777" w:rsidR="00F15E82" w:rsidRPr="00C40C74" w:rsidRDefault="00F15E82" w:rsidP="00F15E82">
      <w:pPr>
        <w:jc w:val="center"/>
        <w:rPr>
          <w:rFonts w:ascii="Arial" w:hAnsi="Arial" w:cs="Arial"/>
          <w:sz w:val="40"/>
          <w:szCs w:val="40"/>
          <w:lang w:val="fi-FI"/>
        </w:rPr>
      </w:pPr>
      <w:r w:rsidRPr="00C40C74">
        <w:rPr>
          <w:rFonts w:ascii="Arial" w:hAnsi="Arial" w:cs="Arial"/>
          <w:sz w:val="40"/>
          <w:szCs w:val="40"/>
          <w:lang w:val="fi-FI"/>
        </w:rPr>
        <w:t>Disusun Oleh</w:t>
      </w:r>
    </w:p>
    <w:p w14:paraId="1A639A84" w14:textId="77777777" w:rsidR="00F15E82" w:rsidRPr="00C40C74" w:rsidRDefault="00F15E82" w:rsidP="00F15E82">
      <w:pPr>
        <w:jc w:val="center"/>
        <w:rPr>
          <w:rFonts w:ascii="Arial" w:hAnsi="Arial" w:cs="Arial"/>
          <w:sz w:val="40"/>
          <w:szCs w:val="40"/>
          <w:lang w:val="fi-FI"/>
        </w:rPr>
      </w:pPr>
      <w:r w:rsidRPr="00C40C74">
        <w:rPr>
          <w:rFonts w:ascii="Arial" w:hAnsi="Arial" w:cs="Arial"/>
          <w:sz w:val="40"/>
          <w:szCs w:val="40"/>
          <w:lang w:val="fi-FI"/>
        </w:rPr>
        <w:t>Tim Dosen Neurosains:</w:t>
      </w:r>
    </w:p>
    <w:p w14:paraId="7A2B6928" w14:textId="77777777" w:rsidR="00F15E82" w:rsidRPr="00C40C74" w:rsidRDefault="00F15E82" w:rsidP="00F15E82">
      <w:pPr>
        <w:numPr>
          <w:ilvl w:val="0"/>
          <w:numId w:val="1"/>
        </w:numPr>
        <w:jc w:val="center"/>
        <w:rPr>
          <w:rFonts w:ascii="Arial" w:hAnsi="Arial" w:cs="Arial"/>
          <w:sz w:val="40"/>
          <w:szCs w:val="40"/>
          <w:lang w:val="fi-FI"/>
        </w:rPr>
      </w:pPr>
      <w:r w:rsidRPr="00C40C74">
        <w:rPr>
          <w:rFonts w:ascii="Arial" w:hAnsi="Arial" w:cs="Arial"/>
          <w:sz w:val="40"/>
          <w:szCs w:val="40"/>
          <w:lang w:val="fi-FI"/>
        </w:rPr>
        <w:t>Jerry Maratis, S.Ft, M.Fis</w:t>
      </w:r>
    </w:p>
    <w:p w14:paraId="6E6E2501" w14:textId="77777777" w:rsidR="00F15E82" w:rsidRPr="00C40C74" w:rsidRDefault="00F15E82" w:rsidP="00F15E82">
      <w:pPr>
        <w:numPr>
          <w:ilvl w:val="0"/>
          <w:numId w:val="1"/>
        </w:numPr>
        <w:jc w:val="center"/>
        <w:rPr>
          <w:rFonts w:ascii="Arial" w:hAnsi="Arial" w:cs="Arial"/>
          <w:sz w:val="40"/>
          <w:szCs w:val="40"/>
          <w:lang w:val="fi-FI"/>
        </w:rPr>
      </w:pPr>
      <w:r w:rsidRPr="00C40C74">
        <w:rPr>
          <w:rFonts w:ascii="Arial" w:hAnsi="Arial" w:cs="Arial"/>
          <w:sz w:val="40"/>
          <w:szCs w:val="40"/>
          <w:lang w:val="fi-FI"/>
        </w:rPr>
        <w:t>Kesit Ivanali, S.Ft, M.Biomed</w:t>
      </w:r>
    </w:p>
    <w:p w14:paraId="128E92C6" w14:textId="77777777" w:rsidR="00F15E82" w:rsidRPr="00C40C74" w:rsidRDefault="00F15E82" w:rsidP="00F15E82">
      <w:pPr>
        <w:jc w:val="center"/>
        <w:rPr>
          <w:rFonts w:ascii="Arial" w:hAnsi="Arial" w:cs="Arial"/>
          <w:sz w:val="40"/>
          <w:szCs w:val="40"/>
          <w:lang w:val="fi-FI"/>
        </w:rPr>
      </w:pPr>
    </w:p>
    <w:p w14:paraId="02A16FB4" w14:textId="77777777" w:rsidR="00F15E82" w:rsidRPr="00C40C74" w:rsidRDefault="00F15E82" w:rsidP="00F15E82">
      <w:pPr>
        <w:jc w:val="center"/>
        <w:rPr>
          <w:rFonts w:ascii="Arial" w:hAnsi="Arial" w:cs="Arial"/>
          <w:sz w:val="40"/>
          <w:szCs w:val="40"/>
          <w:lang w:val="fi-FI"/>
        </w:rPr>
      </w:pPr>
    </w:p>
    <w:p w14:paraId="06470198" w14:textId="77777777" w:rsidR="00F15E82" w:rsidRPr="00C40C74" w:rsidRDefault="00F15E82" w:rsidP="00F15E82">
      <w:pPr>
        <w:rPr>
          <w:rFonts w:ascii="Arial" w:hAnsi="Arial" w:cs="Arial"/>
          <w:sz w:val="40"/>
          <w:szCs w:val="40"/>
          <w:lang w:val="fi-FI"/>
        </w:rPr>
      </w:pPr>
    </w:p>
    <w:p w14:paraId="6D14D658" w14:textId="77777777" w:rsidR="00F15E82" w:rsidRPr="00C40C74" w:rsidRDefault="00F15E82" w:rsidP="00F15E82">
      <w:pPr>
        <w:jc w:val="center"/>
        <w:rPr>
          <w:rFonts w:ascii="Arial" w:hAnsi="Arial" w:cs="Arial"/>
          <w:sz w:val="40"/>
          <w:szCs w:val="40"/>
          <w:lang w:val="es-ES"/>
        </w:rPr>
      </w:pPr>
      <w:r w:rsidRPr="00C40C74">
        <w:rPr>
          <w:rFonts w:ascii="Arial" w:hAnsi="Arial" w:cs="Arial"/>
          <w:sz w:val="40"/>
          <w:szCs w:val="40"/>
          <w:lang w:val="es-ES"/>
        </w:rPr>
        <w:t>UNIVERSITAS ESA UNGGUL</w:t>
      </w:r>
    </w:p>
    <w:p w14:paraId="536FF2A8" w14:textId="77777777" w:rsidR="00F15E82" w:rsidRPr="00C40C74" w:rsidRDefault="00F15E82" w:rsidP="00F15E82">
      <w:pPr>
        <w:jc w:val="center"/>
        <w:rPr>
          <w:rFonts w:ascii="Arial" w:hAnsi="Arial" w:cs="Arial"/>
          <w:sz w:val="40"/>
          <w:szCs w:val="40"/>
          <w:lang w:val="es-ES"/>
        </w:rPr>
      </w:pPr>
      <w:r w:rsidRPr="00C40C74">
        <w:rPr>
          <w:rFonts w:ascii="Arial" w:hAnsi="Arial" w:cs="Arial"/>
          <w:sz w:val="40"/>
          <w:szCs w:val="40"/>
          <w:lang w:val="es-ES"/>
        </w:rPr>
        <w:t>2018</w:t>
      </w:r>
    </w:p>
    <w:p w14:paraId="08BCFBF7" w14:textId="77777777" w:rsidR="00F15E82" w:rsidRPr="00C40C74" w:rsidRDefault="00F15E82" w:rsidP="00F15E82">
      <w:pPr>
        <w:jc w:val="center"/>
        <w:rPr>
          <w:rFonts w:ascii="Arial" w:hAnsi="Arial" w:cs="Arial"/>
          <w:sz w:val="40"/>
          <w:szCs w:val="40"/>
          <w:lang w:val="es-ES"/>
        </w:rPr>
      </w:pPr>
    </w:p>
    <w:p w14:paraId="551AD98B" w14:textId="77777777" w:rsidR="00F15E82" w:rsidRPr="00C40C74" w:rsidRDefault="00F15E82" w:rsidP="00F15E82">
      <w:pPr>
        <w:jc w:val="center"/>
        <w:rPr>
          <w:rFonts w:ascii="Arial" w:hAnsi="Arial" w:cs="Arial"/>
          <w:sz w:val="40"/>
          <w:szCs w:val="40"/>
          <w:lang w:val="es-ES"/>
        </w:rPr>
      </w:pPr>
    </w:p>
    <w:p w14:paraId="021886C9" w14:textId="77777777" w:rsidR="00F15E82" w:rsidRPr="00C40C74" w:rsidRDefault="00F15E82" w:rsidP="00F15E82">
      <w:pPr>
        <w:jc w:val="center"/>
        <w:rPr>
          <w:rFonts w:ascii="Arial" w:hAnsi="Arial" w:cs="Arial"/>
          <w:sz w:val="32"/>
          <w:szCs w:val="32"/>
          <w:lang w:val="es-ES"/>
        </w:rPr>
      </w:pPr>
      <w:r w:rsidRPr="00C40C74">
        <w:rPr>
          <w:rFonts w:ascii="Arial" w:hAnsi="Arial" w:cs="Arial"/>
          <w:sz w:val="32"/>
          <w:szCs w:val="32"/>
          <w:lang w:val="es-ES"/>
        </w:rPr>
        <w:lastRenderedPageBreak/>
        <w:t>TOPIK / MATERI PEMBELAJARAN</w:t>
      </w:r>
    </w:p>
    <w:p w14:paraId="01F785F8" w14:textId="77777777" w:rsidR="00F15E82" w:rsidRPr="00C40C74" w:rsidRDefault="00F15E82" w:rsidP="00F15E82">
      <w:pPr>
        <w:rPr>
          <w:rFonts w:ascii="Arial" w:hAnsi="Arial" w:cs="Arial"/>
          <w:b/>
          <w:sz w:val="22"/>
          <w:szCs w:val="22"/>
          <w:lang w:val="es-ES"/>
        </w:rPr>
      </w:pPr>
    </w:p>
    <w:p w14:paraId="0FDB3060" w14:textId="77777777" w:rsidR="00F15E82" w:rsidRPr="00C40C74" w:rsidRDefault="00F15E82" w:rsidP="00F15E82">
      <w:pPr>
        <w:jc w:val="both"/>
        <w:rPr>
          <w:rFonts w:ascii="Arial" w:hAnsi="Arial" w:cs="Arial"/>
          <w:b/>
          <w:sz w:val="22"/>
          <w:szCs w:val="22"/>
        </w:rPr>
      </w:pPr>
    </w:p>
    <w:p w14:paraId="66DB7C9A" w14:textId="77777777" w:rsidR="00F15E82" w:rsidRPr="00C40C74" w:rsidRDefault="00F15E82" w:rsidP="00F15E82">
      <w:pPr>
        <w:numPr>
          <w:ilvl w:val="0"/>
          <w:numId w:val="2"/>
        </w:numPr>
        <w:tabs>
          <w:tab w:val="clear" w:pos="720"/>
          <w:tab w:val="num" w:pos="540"/>
        </w:tabs>
        <w:ind w:left="0" w:firstLine="0"/>
        <w:jc w:val="both"/>
        <w:rPr>
          <w:rFonts w:ascii="Arial" w:hAnsi="Arial" w:cs="Arial"/>
          <w:b/>
          <w:sz w:val="22"/>
          <w:szCs w:val="22"/>
        </w:rPr>
      </w:pPr>
      <w:r w:rsidRPr="00C40C74">
        <w:rPr>
          <w:rFonts w:ascii="Arial" w:hAnsi="Arial" w:cs="Arial"/>
          <w:b/>
          <w:sz w:val="22"/>
          <w:szCs w:val="22"/>
        </w:rPr>
        <w:t>Pendahuluan</w:t>
      </w:r>
    </w:p>
    <w:p w14:paraId="0D481F32" w14:textId="77777777" w:rsidR="00F15E82" w:rsidRPr="00C40C74" w:rsidRDefault="00F15E82" w:rsidP="00F15E82">
      <w:pPr>
        <w:ind w:left="720" w:firstLine="720"/>
        <w:contextualSpacing/>
        <w:jc w:val="both"/>
        <w:rPr>
          <w:rFonts w:ascii="Arial" w:hAnsi="Arial" w:cs="Arial"/>
          <w:lang w:val="id-ID" w:eastAsia="id-ID"/>
        </w:rPr>
      </w:pPr>
    </w:p>
    <w:p w14:paraId="22E17D1C" w14:textId="4F0F610F" w:rsidR="00F15E82" w:rsidRPr="00C40C74" w:rsidRDefault="00F15E82" w:rsidP="00F15E82">
      <w:pPr>
        <w:ind w:left="720" w:firstLine="720"/>
        <w:contextualSpacing/>
        <w:jc w:val="both"/>
        <w:rPr>
          <w:rFonts w:ascii="Arial" w:hAnsi="Arial" w:cs="Arial"/>
          <w:lang w:val="id-ID" w:eastAsia="id-ID"/>
        </w:rPr>
      </w:pPr>
      <w:r w:rsidRPr="00C40C74">
        <w:rPr>
          <w:rFonts w:ascii="Arial" w:hAnsi="Arial" w:cs="Arial"/>
          <w:lang w:val="id-ID" w:eastAsia="id-ID"/>
        </w:rPr>
        <w:t>Sistem saraf manusia adalah suatu jaringan saraf yang kompleks, sangat khusus dan saling berhubungan antara yang satu dengan yang lain. Sistem saraf mengkoordinasi, menafsirkan dan mengontrol interaksi antara individu dengan lingkungan sekitarnya. Dalam rangka mempelajari perubahan kapasitas fungsi tubuh manusia sebagai suatu sistem, termasuk mempelajari berbagai sistem organ serta pola komunikasi antar sistem organ tersebut. Sistem pengendali tubuh secara garis besar di lakukan oleh sistem saraf dan sistem endokrin. Sistem saraf dan sistem endokrin mengendalikan beragam fungsi tubuh dengan proses dasar yang tidak jauh berbeda, yaitu memerlukan integrasi di otak dan dapat mempengaruhi proses organ lain. Sistem saraf merupakan salah satu sistem koordinasi yang bertugas menyampaikan rangsangan dari reseptor untuk dideteksi dan di r</w:t>
      </w:r>
      <w:r w:rsidR="003A7CAB" w:rsidRPr="00C40C74">
        <w:rPr>
          <w:rFonts w:ascii="Arial" w:hAnsi="Arial" w:cs="Arial"/>
          <w:lang w:val="id-ID" w:eastAsia="id-ID"/>
        </w:rPr>
        <w:t>espon</w:t>
      </w:r>
      <w:r w:rsidRPr="00C40C74">
        <w:rPr>
          <w:rFonts w:ascii="Arial" w:hAnsi="Arial" w:cs="Arial"/>
          <w:lang w:val="id-ID" w:eastAsia="id-ID"/>
        </w:rPr>
        <w:t xml:space="preserve"> oleh tubuh, </w:t>
      </w:r>
      <w:r w:rsidR="003A7CAB" w:rsidRPr="00C40C74">
        <w:rPr>
          <w:rFonts w:ascii="Arial" w:hAnsi="Arial" w:cs="Arial"/>
          <w:lang w:val="id-ID" w:eastAsia="id-ID"/>
        </w:rPr>
        <w:t>sistem saraf memungkinkan makhluk</w:t>
      </w:r>
      <w:r w:rsidRPr="00C40C74">
        <w:rPr>
          <w:rFonts w:ascii="Arial" w:hAnsi="Arial" w:cs="Arial"/>
          <w:lang w:val="id-ID" w:eastAsia="id-ID"/>
        </w:rPr>
        <w:t xml:space="preserve"> hidup tangga dengan cepat terhadap perubahan-perubahan yang terjadi dilingkungan luar maupun dalam.</w:t>
      </w:r>
    </w:p>
    <w:p w14:paraId="3F895AA3" w14:textId="0F00C5F8" w:rsidR="00F15E82" w:rsidRPr="00C40C74" w:rsidRDefault="00F15E82" w:rsidP="00F15E82">
      <w:pPr>
        <w:ind w:left="720" w:firstLine="720"/>
        <w:contextualSpacing/>
        <w:jc w:val="both"/>
        <w:rPr>
          <w:rFonts w:ascii="Arial" w:hAnsi="Arial" w:cs="Arial"/>
          <w:lang w:val="id-ID" w:eastAsia="id-ID"/>
        </w:rPr>
      </w:pPr>
      <w:r w:rsidRPr="00C40C74">
        <w:rPr>
          <w:rFonts w:ascii="Arial" w:hAnsi="Arial" w:cs="Arial"/>
          <w:lang w:val="id-ID" w:eastAsia="id-ID"/>
        </w:rPr>
        <w:t>Sistem saraf tersusun oleh berjuta-juta sel saraf yang mempunyai bentuk bervariasi.</w:t>
      </w:r>
      <w:r w:rsidR="003A7CAB" w:rsidRPr="00C40C74">
        <w:rPr>
          <w:rFonts w:ascii="Arial" w:hAnsi="Arial" w:cs="Arial"/>
          <w:lang w:val="id-ID" w:eastAsia="id-ID"/>
        </w:rPr>
        <w:t xml:space="preserve"> </w:t>
      </w:r>
      <w:r w:rsidRPr="00C40C74">
        <w:rPr>
          <w:rFonts w:ascii="Arial" w:hAnsi="Arial" w:cs="Arial"/>
          <w:lang w:val="id-ID" w:eastAsia="id-ID"/>
        </w:rPr>
        <w:t>Sistem ini meliputi sistem saraf pusat dan saraf tepi.</w:t>
      </w:r>
      <w:r w:rsidR="003A7CAB" w:rsidRPr="00C40C74">
        <w:rPr>
          <w:rFonts w:ascii="Arial" w:hAnsi="Arial" w:cs="Arial"/>
          <w:lang w:val="id-ID" w:eastAsia="id-ID"/>
        </w:rPr>
        <w:t xml:space="preserve"> </w:t>
      </w:r>
      <w:r w:rsidRPr="00C40C74">
        <w:rPr>
          <w:rFonts w:ascii="Arial" w:hAnsi="Arial" w:cs="Arial"/>
          <w:lang w:val="id-ID" w:eastAsia="id-ID"/>
        </w:rPr>
        <w:t>Dalam kegiatannya, saraf mempunyai hubungan kerja seperti mata rantai (berurutan) antara reseptor dan efektor.</w:t>
      </w:r>
      <w:r w:rsidR="003A7CAB" w:rsidRPr="00C40C74">
        <w:rPr>
          <w:rFonts w:ascii="Arial" w:hAnsi="Arial" w:cs="Arial"/>
          <w:lang w:val="id-ID" w:eastAsia="id-ID"/>
        </w:rPr>
        <w:t xml:space="preserve"> </w:t>
      </w:r>
      <w:r w:rsidRPr="00C40C74">
        <w:rPr>
          <w:rFonts w:ascii="Arial" w:hAnsi="Arial" w:cs="Arial"/>
          <w:lang w:val="id-ID" w:eastAsia="id-ID"/>
        </w:rPr>
        <w:t xml:space="preserve">Reseptor adalah satu atau </w:t>
      </w:r>
      <w:r w:rsidR="003A7CAB" w:rsidRPr="00C40C74">
        <w:rPr>
          <w:rFonts w:ascii="Arial" w:hAnsi="Arial" w:cs="Arial"/>
          <w:lang w:val="id-ID" w:eastAsia="id-ID"/>
        </w:rPr>
        <w:t>sekelompok sel saraf dan sel la</w:t>
      </w:r>
      <w:r w:rsidRPr="00C40C74">
        <w:rPr>
          <w:rFonts w:ascii="Arial" w:hAnsi="Arial" w:cs="Arial"/>
          <w:lang w:val="id-ID" w:eastAsia="id-ID"/>
        </w:rPr>
        <w:t>inya yang berfungsi mengenali rangsangan tertentu yang berasal dari luar atau dari dalam tubuh.</w:t>
      </w:r>
      <w:r w:rsidR="003A7CAB" w:rsidRPr="00C40C74">
        <w:rPr>
          <w:rFonts w:ascii="Arial" w:hAnsi="Arial" w:cs="Arial"/>
          <w:lang w:val="id-ID" w:eastAsia="id-ID"/>
        </w:rPr>
        <w:t xml:space="preserve"> </w:t>
      </w:r>
      <w:r w:rsidRPr="00C40C74">
        <w:rPr>
          <w:rFonts w:ascii="Arial" w:hAnsi="Arial" w:cs="Arial"/>
          <w:lang w:val="id-ID" w:eastAsia="id-ID"/>
        </w:rPr>
        <w:t>Efektor adalah sel atau organ yang menghasilkan tang</w:t>
      </w:r>
      <w:r w:rsidR="003A7CAB" w:rsidRPr="00C40C74">
        <w:rPr>
          <w:rFonts w:ascii="Arial" w:hAnsi="Arial" w:cs="Arial"/>
          <w:lang w:val="id-ID" w:eastAsia="id-ID"/>
        </w:rPr>
        <w:t>g</w:t>
      </w:r>
      <w:r w:rsidRPr="00C40C74">
        <w:rPr>
          <w:rFonts w:ascii="Arial" w:hAnsi="Arial" w:cs="Arial"/>
          <w:lang w:val="id-ID" w:eastAsia="id-ID"/>
        </w:rPr>
        <w:t>apan terhadap rangsangan.</w:t>
      </w:r>
    </w:p>
    <w:p w14:paraId="1366F34A" w14:textId="0A42967D" w:rsidR="00F15E82" w:rsidRPr="00C40C74" w:rsidRDefault="00F15E82" w:rsidP="00F15E82">
      <w:pPr>
        <w:ind w:left="720" w:firstLine="720"/>
        <w:contextualSpacing/>
        <w:jc w:val="both"/>
        <w:rPr>
          <w:rFonts w:ascii="Arial" w:hAnsi="Arial" w:cs="Arial"/>
          <w:lang w:val="id-ID" w:eastAsia="id-ID"/>
        </w:rPr>
      </w:pPr>
      <w:r w:rsidRPr="00C40C74">
        <w:rPr>
          <w:rFonts w:ascii="Arial" w:hAnsi="Arial" w:cs="Arial"/>
          <w:lang w:val="id-ID" w:eastAsia="id-ID"/>
        </w:rPr>
        <w:t>Sistem saraf pada manusia di bagi menjadi tiga yaitu saraf otak, saraf sumsum tulang belakang, dan saraf tepi.</w:t>
      </w:r>
      <w:r w:rsidR="003A7CAB" w:rsidRPr="00C40C74">
        <w:rPr>
          <w:rFonts w:ascii="Arial" w:hAnsi="Arial" w:cs="Arial"/>
          <w:lang w:val="id-ID" w:eastAsia="id-ID"/>
        </w:rPr>
        <w:t xml:space="preserve"> </w:t>
      </w:r>
      <w:r w:rsidRPr="00C40C74">
        <w:rPr>
          <w:rFonts w:ascii="Arial" w:hAnsi="Arial" w:cs="Arial"/>
          <w:lang w:val="id-ID" w:eastAsia="id-ID"/>
        </w:rPr>
        <w:t>Saraf otak dan saraf sumsum tulang belakang adalah saraf pusat.</w:t>
      </w:r>
      <w:r w:rsidR="003A7CAB" w:rsidRPr="00C40C74">
        <w:rPr>
          <w:rFonts w:ascii="Arial" w:hAnsi="Arial" w:cs="Arial"/>
          <w:lang w:val="id-ID" w:eastAsia="id-ID"/>
        </w:rPr>
        <w:t xml:space="preserve"> </w:t>
      </w:r>
      <w:r w:rsidRPr="00C40C74">
        <w:rPr>
          <w:rFonts w:ascii="Arial" w:hAnsi="Arial" w:cs="Arial"/>
          <w:lang w:val="id-ID" w:eastAsia="id-ID"/>
        </w:rPr>
        <w:t>Pada saraf tepi, saraf menghubungkan antara saraf pusat dengan indera dan otot. Saraf otak ibarat ‘</w:t>
      </w:r>
      <w:r w:rsidRPr="00C40C74">
        <w:rPr>
          <w:rFonts w:ascii="Arial" w:hAnsi="Arial" w:cs="Arial"/>
          <w:i/>
          <w:lang w:val="id-ID" w:eastAsia="id-ID"/>
        </w:rPr>
        <w:t>chip</w:t>
      </w:r>
      <w:r w:rsidRPr="00C40C74">
        <w:rPr>
          <w:rFonts w:ascii="Arial" w:hAnsi="Arial" w:cs="Arial"/>
          <w:lang w:val="id-ID" w:eastAsia="id-ID"/>
        </w:rPr>
        <w:t>’ dalam komputer. Sistem saraf sendiri merupakan cabang dari sistem koordinasi selain sistem hormon dan sistem otot.</w:t>
      </w:r>
      <w:r w:rsidR="003A7CAB" w:rsidRPr="00C40C74">
        <w:rPr>
          <w:rFonts w:ascii="Arial" w:hAnsi="Arial" w:cs="Arial"/>
          <w:lang w:val="id-ID" w:eastAsia="id-ID"/>
        </w:rPr>
        <w:t xml:space="preserve"> </w:t>
      </w:r>
      <w:r w:rsidRPr="00C40C74">
        <w:rPr>
          <w:rFonts w:ascii="Arial" w:hAnsi="Arial" w:cs="Arial"/>
          <w:lang w:val="id-ID" w:eastAsia="id-ID"/>
        </w:rPr>
        <w:t>Berdasarkan struktur dan fungsinya, sistem saraf dibedakan menjadi sistem saraf pusat dan sistem saraf tepi (perifer).Sistem saraf pusat terdiri dari otak dan medulla spinalis. Sedangkan sistem saraf tepi terdiri dari saraf aferen dan saraf eferen.</w:t>
      </w:r>
    </w:p>
    <w:p w14:paraId="375C5168" w14:textId="0186EDB7" w:rsidR="005363AA" w:rsidRPr="00C40C74" w:rsidRDefault="005363AA" w:rsidP="00F15E82">
      <w:pPr>
        <w:ind w:left="720" w:firstLine="720"/>
        <w:contextualSpacing/>
        <w:jc w:val="both"/>
        <w:rPr>
          <w:rFonts w:ascii="Arial" w:hAnsi="Arial" w:cs="Arial"/>
          <w:lang w:val="en-ID" w:eastAsia="id-ID"/>
        </w:rPr>
      </w:pPr>
      <w:r w:rsidRPr="00C40C74">
        <w:rPr>
          <w:rFonts w:ascii="Arial" w:hAnsi="Arial" w:cs="Arial"/>
          <w:lang w:val="en-ID" w:eastAsia="id-ID"/>
        </w:rPr>
        <w:t>Kontrol gerak volunter melibatkan komponen yang sangat kompleks. Terdapat banyak sistem yang saling berhubungan dan bekerja bersama-sama untuk menghasilkan gerak volunter. Untuk mendapatkan gambaran tentang system motorik dalam hubungannya dengan sistem gerak volunter, maka pembahasan akan dimulai pada aktivitas sistem spinal kemudian meningkat pada batang otak dan akhirnya pembahasan pada area korteks serebri. Selain itu akan dilengkapi pula dengan penjelasan-penjelasan pada area lain di otak seperti ganglia basal dan serebellum.</w:t>
      </w:r>
    </w:p>
    <w:p w14:paraId="6F9009B7" w14:textId="77777777" w:rsidR="00F15E82" w:rsidRPr="00C40C74" w:rsidRDefault="00F15E82" w:rsidP="00F15E82">
      <w:pPr>
        <w:ind w:left="720" w:firstLine="720"/>
        <w:contextualSpacing/>
        <w:jc w:val="both"/>
        <w:rPr>
          <w:rFonts w:ascii="Arial" w:hAnsi="Arial" w:cs="Arial"/>
          <w:lang w:val="en-ID" w:eastAsia="id-ID"/>
        </w:rPr>
      </w:pPr>
    </w:p>
    <w:p w14:paraId="03D1954A" w14:textId="77777777" w:rsidR="00F15E82" w:rsidRPr="00C40C74" w:rsidRDefault="00F15E82" w:rsidP="00F15E82">
      <w:pPr>
        <w:ind w:left="720" w:firstLine="720"/>
        <w:contextualSpacing/>
        <w:jc w:val="both"/>
        <w:rPr>
          <w:rFonts w:ascii="Arial" w:hAnsi="Arial" w:cs="Arial"/>
          <w:lang w:val="en-ID" w:eastAsia="id-ID"/>
        </w:rPr>
      </w:pPr>
    </w:p>
    <w:p w14:paraId="1A58E943" w14:textId="77777777" w:rsidR="00F15E82" w:rsidRPr="00C40C74" w:rsidRDefault="00F15E82" w:rsidP="00F15E82">
      <w:pPr>
        <w:numPr>
          <w:ilvl w:val="0"/>
          <w:numId w:val="2"/>
        </w:numPr>
        <w:tabs>
          <w:tab w:val="clear" w:pos="720"/>
          <w:tab w:val="num" w:pos="540"/>
        </w:tabs>
        <w:ind w:left="0" w:firstLine="0"/>
        <w:jc w:val="both"/>
        <w:rPr>
          <w:rFonts w:ascii="Arial" w:hAnsi="Arial" w:cs="Arial"/>
          <w:b/>
        </w:rPr>
      </w:pPr>
      <w:r w:rsidRPr="00C40C74">
        <w:rPr>
          <w:rFonts w:ascii="Arial" w:hAnsi="Arial" w:cs="Arial"/>
          <w:b/>
        </w:rPr>
        <w:t>Kompetensi Dasar</w:t>
      </w:r>
    </w:p>
    <w:p w14:paraId="6D34F89C" w14:textId="77777777" w:rsidR="004520F0" w:rsidRPr="00C40C74" w:rsidRDefault="004520F0" w:rsidP="004520F0">
      <w:pPr>
        <w:pStyle w:val="ListParagraph"/>
        <w:numPr>
          <w:ilvl w:val="0"/>
          <w:numId w:val="4"/>
        </w:numPr>
        <w:tabs>
          <w:tab w:val="num" w:pos="720"/>
        </w:tabs>
        <w:rPr>
          <w:rFonts w:ascii="Arial" w:hAnsi="Arial" w:cs="Arial"/>
          <w:lang w:val="es-ES"/>
        </w:rPr>
      </w:pPr>
      <w:r w:rsidRPr="00C40C74">
        <w:rPr>
          <w:rFonts w:ascii="Arial" w:hAnsi="Arial" w:cs="Arial"/>
          <w:lang w:val="es-ES"/>
        </w:rPr>
        <w:t>Untuk menjelaskan kepada mahasiswa teori mengenai sistem saraf motorik.</w:t>
      </w:r>
    </w:p>
    <w:p w14:paraId="0158AF2C" w14:textId="24326BEA" w:rsidR="00F15E82" w:rsidRPr="00C40C74" w:rsidRDefault="004520F0" w:rsidP="004520F0">
      <w:pPr>
        <w:pStyle w:val="ListParagraph"/>
        <w:numPr>
          <w:ilvl w:val="0"/>
          <w:numId w:val="4"/>
        </w:numPr>
        <w:tabs>
          <w:tab w:val="num" w:pos="720"/>
        </w:tabs>
        <w:rPr>
          <w:rFonts w:ascii="Arial" w:hAnsi="Arial" w:cs="Arial"/>
          <w:lang w:val="es-ES"/>
        </w:rPr>
      </w:pPr>
      <w:r w:rsidRPr="00C40C74">
        <w:rPr>
          <w:rFonts w:ascii="Arial" w:hAnsi="Arial" w:cs="Arial"/>
          <w:lang w:val="es-ES"/>
        </w:rPr>
        <w:t>Untuk memberikan penjelasan kepada mahasiswa bagaimana pengkajian dalam sistem saraf motorik.</w:t>
      </w:r>
    </w:p>
    <w:p w14:paraId="3D62B192" w14:textId="77777777" w:rsidR="004520F0" w:rsidRPr="00C40C74" w:rsidRDefault="004520F0" w:rsidP="004520F0">
      <w:pPr>
        <w:pStyle w:val="ListParagraph"/>
        <w:tabs>
          <w:tab w:val="num" w:pos="720"/>
        </w:tabs>
        <w:rPr>
          <w:rFonts w:ascii="Arial" w:hAnsi="Arial" w:cs="Arial"/>
          <w:lang w:val="es-ES"/>
        </w:rPr>
      </w:pPr>
    </w:p>
    <w:p w14:paraId="4244EEB8" w14:textId="77777777" w:rsidR="00F15E82" w:rsidRPr="00C40C74" w:rsidRDefault="00F15E82" w:rsidP="00F15E82">
      <w:pPr>
        <w:numPr>
          <w:ilvl w:val="0"/>
          <w:numId w:val="2"/>
        </w:numPr>
        <w:tabs>
          <w:tab w:val="clear" w:pos="720"/>
          <w:tab w:val="num" w:pos="540"/>
        </w:tabs>
        <w:ind w:left="0" w:firstLine="0"/>
        <w:jc w:val="both"/>
        <w:rPr>
          <w:rFonts w:ascii="Arial" w:hAnsi="Arial" w:cs="Arial"/>
          <w:b/>
        </w:rPr>
      </w:pPr>
      <w:r w:rsidRPr="00C40C74">
        <w:rPr>
          <w:rFonts w:ascii="Arial" w:hAnsi="Arial" w:cs="Arial"/>
          <w:b/>
        </w:rPr>
        <w:t>Kemampuan Akhir yang Diharapkan</w:t>
      </w:r>
    </w:p>
    <w:p w14:paraId="6986EA79" w14:textId="77777777" w:rsidR="00F15E82" w:rsidRPr="00C40C74" w:rsidRDefault="00F15E82" w:rsidP="00F15E82">
      <w:pPr>
        <w:ind w:firstLine="720"/>
        <w:jc w:val="both"/>
        <w:rPr>
          <w:rFonts w:ascii="Arial" w:hAnsi="Arial" w:cs="Arial"/>
          <w:b/>
          <w:sz w:val="22"/>
          <w:szCs w:val="22"/>
        </w:rPr>
      </w:pPr>
      <w:r w:rsidRPr="00C40C74">
        <w:rPr>
          <w:rFonts w:ascii="Arial" w:hAnsi="Arial" w:cs="Arial"/>
          <w:lang w:eastAsia="id-ID"/>
        </w:rPr>
        <w:t>Mahasiswa mampu memahami konsep dasar keilmuan bidang Neurosains dalam:</w:t>
      </w:r>
    </w:p>
    <w:p w14:paraId="77DE2342" w14:textId="77777777" w:rsidR="00F15E82" w:rsidRPr="00C40C74" w:rsidRDefault="00F15E82" w:rsidP="00F15E82">
      <w:pPr>
        <w:numPr>
          <w:ilvl w:val="0"/>
          <w:numId w:val="3"/>
        </w:numPr>
        <w:contextualSpacing/>
        <w:jc w:val="both"/>
        <w:rPr>
          <w:rFonts w:ascii="Arial" w:hAnsi="Arial" w:cs="Arial"/>
          <w:lang w:val="en-ID" w:eastAsia="id-ID"/>
        </w:rPr>
      </w:pPr>
      <w:r w:rsidRPr="00C40C74">
        <w:rPr>
          <w:rFonts w:ascii="Arial" w:hAnsi="Arial" w:cs="Arial"/>
          <w:lang w:eastAsia="id-ID"/>
        </w:rPr>
        <w:t xml:space="preserve">Penerapannya </w:t>
      </w:r>
      <w:r w:rsidRPr="00C40C74">
        <w:rPr>
          <w:rFonts w:ascii="Arial" w:hAnsi="Arial" w:cs="Arial"/>
          <w:lang w:eastAsia="id-ID"/>
        </w:rPr>
        <w:sym w:font="Wingdings" w:char="F0E0"/>
      </w:r>
      <w:r w:rsidRPr="00C40C74">
        <w:rPr>
          <w:rFonts w:ascii="Arial" w:hAnsi="Arial" w:cs="Arial"/>
          <w:lang w:eastAsia="id-ID"/>
        </w:rPr>
        <w:t xml:space="preserve"> bidang fisioterapi</w:t>
      </w:r>
    </w:p>
    <w:p w14:paraId="1FFB8C1F" w14:textId="77777777" w:rsidR="00F15E82" w:rsidRPr="00C40C74" w:rsidRDefault="00F15E82" w:rsidP="00F15E82">
      <w:pPr>
        <w:numPr>
          <w:ilvl w:val="0"/>
          <w:numId w:val="3"/>
        </w:numPr>
        <w:contextualSpacing/>
        <w:jc w:val="both"/>
        <w:rPr>
          <w:rFonts w:ascii="Arial" w:hAnsi="Arial" w:cs="Arial"/>
          <w:lang w:val="en-ID" w:eastAsia="id-ID"/>
        </w:rPr>
      </w:pPr>
      <w:r w:rsidRPr="00C40C74">
        <w:rPr>
          <w:rFonts w:ascii="Arial" w:hAnsi="Arial" w:cs="Arial"/>
          <w:lang w:eastAsia="id-ID"/>
        </w:rPr>
        <w:t xml:space="preserve">Implementasinya </w:t>
      </w:r>
      <w:r w:rsidRPr="00C40C74">
        <w:rPr>
          <w:rFonts w:ascii="Arial" w:hAnsi="Arial" w:cs="Arial"/>
          <w:lang w:eastAsia="id-ID"/>
        </w:rPr>
        <w:sym w:font="Wingdings" w:char="F0E0"/>
      </w:r>
      <w:r w:rsidRPr="00C40C74">
        <w:rPr>
          <w:rFonts w:ascii="Arial" w:hAnsi="Arial" w:cs="Arial"/>
          <w:lang w:eastAsia="id-ID"/>
        </w:rPr>
        <w:t xml:space="preserve"> praktik kasus penyakit neurologi bid. fisioterapi</w:t>
      </w:r>
    </w:p>
    <w:p w14:paraId="103B3F88" w14:textId="77777777" w:rsidR="00F15E82" w:rsidRPr="00C40C74" w:rsidRDefault="00F15E82" w:rsidP="00F15E82">
      <w:pPr>
        <w:numPr>
          <w:ilvl w:val="0"/>
          <w:numId w:val="3"/>
        </w:numPr>
        <w:contextualSpacing/>
        <w:jc w:val="both"/>
        <w:rPr>
          <w:rFonts w:ascii="Arial" w:hAnsi="Arial" w:cs="Arial"/>
          <w:lang w:val="en-ID" w:eastAsia="id-ID"/>
        </w:rPr>
      </w:pPr>
      <w:r w:rsidRPr="00C40C74">
        <w:rPr>
          <w:rFonts w:ascii="Arial" w:hAnsi="Arial" w:cs="Arial"/>
          <w:lang w:eastAsia="id-ID"/>
        </w:rPr>
        <w:t xml:space="preserve">Aplikasi </w:t>
      </w:r>
      <w:r w:rsidRPr="00C40C74">
        <w:rPr>
          <w:rFonts w:ascii="Arial" w:hAnsi="Arial" w:cs="Arial"/>
          <w:lang w:eastAsia="id-ID"/>
        </w:rPr>
        <w:sym w:font="Wingdings" w:char="F0E0"/>
      </w:r>
      <w:r w:rsidRPr="00C40C74">
        <w:rPr>
          <w:rFonts w:ascii="Arial" w:hAnsi="Arial" w:cs="Arial"/>
          <w:lang w:eastAsia="id-ID"/>
        </w:rPr>
        <w:t xml:space="preserve"> pemecahan masalah penyakit pasien bidang fisioterapi</w:t>
      </w:r>
    </w:p>
    <w:p w14:paraId="4C00F5B5" w14:textId="77777777" w:rsidR="00F15E82" w:rsidRPr="00C40C74" w:rsidRDefault="00F15E82" w:rsidP="00F15E82">
      <w:pPr>
        <w:jc w:val="both"/>
        <w:rPr>
          <w:rFonts w:ascii="Arial" w:hAnsi="Arial" w:cs="Arial"/>
          <w:noProof/>
          <w:sz w:val="22"/>
          <w:szCs w:val="22"/>
          <w:lang w:val="sv-SE"/>
        </w:rPr>
      </w:pPr>
    </w:p>
    <w:p w14:paraId="0E430569" w14:textId="77777777" w:rsidR="004520F0" w:rsidRPr="00C40C74" w:rsidRDefault="004520F0" w:rsidP="00F15E82">
      <w:pPr>
        <w:jc w:val="both"/>
        <w:rPr>
          <w:rFonts w:ascii="Arial" w:hAnsi="Arial" w:cs="Arial"/>
          <w:noProof/>
          <w:sz w:val="22"/>
          <w:szCs w:val="22"/>
          <w:lang w:val="sv-SE"/>
        </w:rPr>
      </w:pPr>
    </w:p>
    <w:p w14:paraId="3C3338AE" w14:textId="77777777" w:rsidR="004520F0" w:rsidRPr="00C40C74" w:rsidRDefault="004520F0" w:rsidP="00F15E82">
      <w:pPr>
        <w:jc w:val="both"/>
        <w:rPr>
          <w:rFonts w:ascii="Arial" w:hAnsi="Arial" w:cs="Arial"/>
          <w:noProof/>
          <w:sz w:val="22"/>
          <w:szCs w:val="22"/>
          <w:lang w:val="sv-SE"/>
        </w:rPr>
      </w:pPr>
    </w:p>
    <w:p w14:paraId="5BDF0E86" w14:textId="77777777" w:rsidR="00F15E82" w:rsidRPr="00C40C74" w:rsidRDefault="00F15E82" w:rsidP="00F15E82">
      <w:pPr>
        <w:numPr>
          <w:ilvl w:val="0"/>
          <w:numId w:val="2"/>
        </w:numPr>
        <w:tabs>
          <w:tab w:val="clear" w:pos="720"/>
          <w:tab w:val="num" w:pos="540"/>
        </w:tabs>
        <w:ind w:left="0" w:firstLine="0"/>
        <w:jc w:val="both"/>
        <w:rPr>
          <w:rFonts w:ascii="Arial" w:hAnsi="Arial" w:cs="Arial"/>
          <w:b/>
          <w:sz w:val="22"/>
          <w:szCs w:val="22"/>
        </w:rPr>
      </w:pPr>
      <w:r w:rsidRPr="00C40C74">
        <w:rPr>
          <w:rFonts w:ascii="Arial" w:hAnsi="Arial" w:cs="Arial"/>
          <w:b/>
          <w:sz w:val="22"/>
          <w:szCs w:val="22"/>
        </w:rPr>
        <w:t>Kegiatan Belajar 1</w:t>
      </w:r>
    </w:p>
    <w:p w14:paraId="72CD1197" w14:textId="77777777" w:rsidR="004520F0" w:rsidRPr="00C40C74" w:rsidRDefault="004520F0" w:rsidP="004520F0">
      <w:pPr>
        <w:jc w:val="both"/>
        <w:rPr>
          <w:rFonts w:ascii="Arial" w:hAnsi="Arial" w:cs="Arial"/>
          <w:b/>
          <w:sz w:val="22"/>
          <w:szCs w:val="22"/>
        </w:rPr>
      </w:pPr>
    </w:p>
    <w:p w14:paraId="4028C152" w14:textId="4701CF7A" w:rsidR="004520F0" w:rsidRPr="00C40C74" w:rsidRDefault="004520F0" w:rsidP="004520F0">
      <w:pPr>
        <w:jc w:val="both"/>
        <w:rPr>
          <w:rFonts w:ascii="Arial" w:hAnsi="Arial" w:cs="Arial"/>
          <w:b/>
          <w:lang w:val="es-ES"/>
        </w:rPr>
      </w:pPr>
      <w:r w:rsidRPr="00C40C74">
        <w:rPr>
          <w:rFonts w:ascii="Arial" w:hAnsi="Arial" w:cs="Arial"/>
          <w:b/>
          <w:lang w:val="es-ES"/>
        </w:rPr>
        <w:t>Sistem</w:t>
      </w:r>
      <w:r w:rsidR="00B50D2A" w:rsidRPr="00C40C74">
        <w:rPr>
          <w:rFonts w:ascii="Arial" w:hAnsi="Arial" w:cs="Arial"/>
          <w:b/>
          <w:lang w:val="es-ES"/>
        </w:rPr>
        <w:t xml:space="preserve"> </w:t>
      </w:r>
      <w:r w:rsidRPr="00C40C74">
        <w:rPr>
          <w:rFonts w:ascii="Arial" w:hAnsi="Arial" w:cs="Arial"/>
          <w:b/>
          <w:lang w:val="es-ES"/>
        </w:rPr>
        <w:t>Motorik</w:t>
      </w:r>
    </w:p>
    <w:p w14:paraId="4623036F" w14:textId="77777777" w:rsidR="004520F0" w:rsidRPr="00C40C74" w:rsidRDefault="004520F0" w:rsidP="004520F0">
      <w:pPr>
        <w:ind w:firstLine="720"/>
        <w:jc w:val="both"/>
        <w:rPr>
          <w:rFonts w:ascii="Arial" w:hAnsi="Arial" w:cs="Arial"/>
          <w:lang w:val="es-ES"/>
        </w:rPr>
      </w:pPr>
      <w:r w:rsidRPr="00C40C74">
        <w:rPr>
          <w:rFonts w:ascii="Arial" w:hAnsi="Arial" w:cs="Arial"/>
          <w:lang w:val="es-ES"/>
        </w:rPr>
        <w:t>Sistem motorik sangat kompleks, berasal dari daerah motorik di corteks cerebri, impuls berjalan ke kapsula interna, bersilangan di batang traktus pyramidal medulla spinalis dan bersinaps dengan lower motor neuron.</w:t>
      </w:r>
    </w:p>
    <w:p w14:paraId="48478394" w14:textId="5D3C4C98" w:rsidR="004520F0" w:rsidRPr="00C40C74" w:rsidRDefault="004520F0" w:rsidP="004520F0">
      <w:pPr>
        <w:jc w:val="both"/>
        <w:rPr>
          <w:rFonts w:ascii="Arial" w:hAnsi="Arial" w:cs="Arial"/>
          <w:lang w:val="es-ES"/>
        </w:rPr>
      </w:pPr>
      <w:r w:rsidRPr="00C40C74">
        <w:rPr>
          <w:rFonts w:ascii="Arial" w:hAnsi="Arial" w:cs="Arial"/>
          <w:lang w:val="es-ES"/>
        </w:rPr>
        <w:t>Sel saraf motorik merupakan bagian dari struktur dan fungsi sistem saraf yang berfungsi mengirim implus dari sistem saraf pusat ke otot atau kelenjar yang hasilnya berupa tanggapan tubuh terhadap rangsangan. Badan sel saraf motorik berada di sistem saraf pusat.</w:t>
      </w:r>
      <w:r w:rsidR="00C40C74" w:rsidRPr="00C40C74">
        <w:rPr>
          <w:rFonts w:ascii="Arial" w:hAnsi="Arial" w:cs="Arial"/>
          <w:lang w:val="es-ES"/>
        </w:rPr>
        <w:t xml:space="preserve"> </w:t>
      </w:r>
      <w:r w:rsidRPr="00C40C74">
        <w:rPr>
          <w:rFonts w:ascii="Arial" w:hAnsi="Arial" w:cs="Arial"/>
          <w:lang w:val="es-ES"/>
        </w:rPr>
        <w:t>Dendritnya sangat pendek berhubungan dengan akson saraf asosiasi, sedangkan aksonnya dapat sangat panjang.</w:t>
      </w:r>
    </w:p>
    <w:p w14:paraId="173D087E" w14:textId="47271726" w:rsidR="00F15E82" w:rsidRPr="00C40C74" w:rsidRDefault="004520F0" w:rsidP="004520F0">
      <w:pPr>
        <w:jc w:val="both"/>
        <w:rPr>
          <w:rFonts w:ascii="Arial" w:hAnsi="Arial" w:cs="Arial"/>
          <w:lang w:val="es-ES"/>
        </w:rPr>
      </w:pPr>
      <w:r w:rsidRPr="00C40C74">
        <w:rPr>
          <w:rFonts w:ascii="Arial" w:hAnsi="Arial" w:cs="Arial"/>
          <w:lang w:val="es-ES"/>
        </w:rPr>
        <w:t>Mekanisme penghantaran informasi antara reseptor dengan sistem saraf pusat terjadi melalui proses penghantaran impuls dengan kode irama dan frekuensi tertentu. Saraf eferen di sebut sebagai saraf motorik terdiri dari dua bagian yaitu saraf motorik somatik dan saraf somatik autonom</w:t>
      </w:r>
      <w:r w:rsidR="006025A4" w:rsidRPr="00C40C74">
        <w:rPr>
          <w:rFonts w:ascii="Arial" w:hAnsi="Arial" w:cs="Arial"/>
          <w:lang w:val="es-ES"/>
        </w:rPr>
        <w:t>.</w:t>
      </w:r>
    </w:p>
    <w:p w14:paraId="55223148" w14:textId="77777777" w:rsidR="006025A4" w:rsidRPr="00C40C74" w:rsidRDefault="006025A4" w:rsidP="004520F0">
      <w:pPr>
        <w:jc w:val="both"/>
        <w:rPr>
          <w:rFonts w:ascii="Arial" w:hAnsi="Arial" w:cs="Arial"/>
          <w:lang w:val="es-ES"/>
        </w:rPr>
      </w:pPr>
    </w:p>
    <w:p w14:paraId="6DC390B1" w14:textId="77777777" w:rsidR="006025A4" w:rsidRPr="00C40C74" w:rsidRDefault="006025A4" w:rsidP="006025A4">
      <w:pPr>
        <w:pStyle w:val="ListParagraph"/>
        <w:numPr>
          <w:ilvl w:val="0"/>
          <w:numId w:val="5"/>
        </w:numPr>
        <w:ind w:left="426" w:hanging="426"/>
        <w:jc w:val="both"/>
        <w:rPr>
          <w:rFonts w:ascii="Arial" w:hAnsi="Arial" w:cs="Arial"/>
          <w:b/>
          <w:lang w:val="es-ES"/>
        </w:rPr>
      </w:pPr>
      <w:r w:rsidRPr="00C40C74">
        <w:rPr>
          <w:rFonts w:ascii="Arial" w:hAnsi="Arial" w:cs="Arial"/>
          <w:b/>
          <w:lang w:val="es-ES"/>
        </w:rPr>
        <w:t>Saraf motorik somatik</w:t>
      </w:r>
    </w:p>
    <w:p w14:paraId="460BA0DD" w14:textId="0292CF2A" w:rsidR="006025A4" w:rsidRPr="00C40C74" w:rsidRDefault="006025A4" w:rsidP="006025A4">
      <w:pPr>
        <w:ind w:firstLine="720"/>
        <w:jc w:val="both"/>
        <w:rPr>
          <w:rFonts w:ascii="Arial" w:hAnsi="Arial" w:cs="Arial"/>
          <w:lang w:val="es-ES"/>
        </w:rPr>
      </w:pPr>
      <w:r w:rsidRPr="00C40C74">
        <w:rPr>
          <w:rFonts w:ascii="Arial" w:hAnsi="Arial" w:cs="Arial"/>
          <w:lang w:val="es-ES"/>
        </w:rPr>
        <w:t>Saraf motorik somatik membawa implus dari pusat ke otot rangka sebagai organ efektormelalui proses komunikasi secara biolistrik di saraf dan proses komunikasi melalui neurotransmitor di hubungkan saraf-otot, dapat terbangkit kontraksi otot. Baik kekuatan maupun jenis kontraksi oto rangka dapat dikendalikan oleh sistem saraf pusat maupun sistem saraf tepi. Sistem saraf somatik turut berperan dalam proses pengendalian kinerja otot rangka yang diperlukan untuk menyelengarakan berbagai sikap dan gerakan tubuh.</w:t>
      </w:r>
    </w:p>
    <w:p w14:paraId="578B776C" w14:textId="77777777" w:rsidR="00B50D2A" w:rsidRPr="00C40C74" w:rsidRDefault="00B50D2A" w:rsidP="003177D5">
      <w:pPr>
        <w:ind w:firstLine="720"/>
        <w:jc w:val="both"/>
        <w:rPr>
          <w:rFonts w:ascii="Arial" w:hAnsi="Arial" w:cs="Arial"/>
          <w:lang w:val="es-ES"/>
        </w:rPr>
      </w:pPr>
    </w:p>
    <w:p w14:paraId="7E79D774" w14:textId="3F44EA79" w:rsidR="00B50D2A" w:rsidRPr="00C40C74" w:rsidRDefault="00B50D2A" w:rsidP="003177D5">
      <w:pPr>
        <w:pStyle w:val="ListParagraph"/>
        <w:numPr>
          <w:ilvl w:val="0"/>
          <w:numId w:val="5"/>
        </w:numPr>
        <w:ind w:left="426" w:hanging="426"/>
        <w:jc w:val="both"/>
        <w:rPr>
          <w:rFonts w:ascii="Arial" w:hAnsi="Arial" w:cs="Arial"/>
          <w:b/>
        </w:rPr>
      </w:pPr>
      <w:r w:rsidRPr="00C40C74">
        <w:rPr>
          <w:rFonts w:ascii="Arial" w:hAnsi="Arial" w:cs="Arial"/>
          <w:b/>
        </w:rPr>
        <w:t>Saraf motorik autonom</w:t>
      </w:r>
    </w:p>
    <w:p w14:paraId="234B6EA9" w14:textId="2D62D9BC" w:rsidR="00B50D2A" w:rsidRPr="00C40C74" w:rsidRDefault="00B50D2A" w:rsidP="00495FDB">
      <w:pPr>
        <w:ind w:firstLine="720"/>
        <w:jc w:val="both"/>
        <w:rPr>
          <w:rFonts w:ascii="Arial" w:hAnsi="Arial" w:cs="Arial"/>
        </w:rPr>
      </w:pPr>
      <w:r w:rsidRPr="00C40C74">
        <w:rPr>
          <w:rFonts w:ascii="Arial" w:hAnsi="Arial" w:cs="Arial"/>
        </w:rPr>
        <w:t>Saraf motorik autonom</w:t>
      </w:r>
      <w:r w:rsidR="00362EF5" w:rsidRPr="00C40C74">
        <w:rPr>
          <w:rFonts w:ascii="Arial" w:hAnsi="Arial" w:cs="Arial"/>
        </w:rPr>
        <w:t xml:space="preserve"> merupakan salah satu komponen </w:t>
      </w:r>
      <w:r w:rsidR="00C40C74" w:rsidRPr="00C40C74">
        <w:rPr>
          <w:rFonts w:ascii="Arial" w:hAnsi="Arial" w:cs="Arial"/>
        </w:rPr>
        <w:t>sistem saraf</w:t>
      </w:r>
      <w:r w:rsidRPr="00C40C74">
        <w:rPr>
          <w:rFonts w:ascii="Arial" w:hAnsi="Arial" w:cs="Arial"/>
        </w:rPr>
        <w:t xml:space="preserve"> autonom yang menegendalikan otot polos, otot jantung dan kelenjar. Sistem saraf autonom (SSAU) termasuk berbagai pusat pengendali di otak, pada dasarnya melaksanakan kegiatan secara independen dan tidak langsung dikendalikan oleh kesadaran. Sistem saraf autonom terutama mengendalikan berbagai fungsi organ viseral yang sangat penting untuk mempertahankan kehidupan, antara lain fungsi jantung dalam mengatur volume curah jantung</w:t>
      </w:r>
      <w:r w:rsidR="00495FDB" w:rsidRPr="00C40C74">
        <w:rPr>
          <w:rFonts w:ascii="Arial" w:hAnsi="Arial" w:cs="Arial"/>
        </w:rPr>
        <w:t xml:space="preserve"> </w:t>
      </w:r>
      <w:r w:rsidRPr="00C40C74">
        <w:rPr>
          <w:rFonts w:ascii="Arial" w:hAnsi="Arial" w:cs="Arial"/>
        </w:rPr>
        <w:t>(cardiac ouput), fungsi pembuluh darah dalam mengatur aliran darah keberbagai organ, dan fungsi pencernaan.</w:t>
      </w:r>
    </w:p>
    <w:p w14:paraId="1FE10411" w14:textId="33F3BD79" w:rsidR="00B50D2A" w:rsidRPr="00C40C74" w:rsidRDefault="00B50D2A" w:rsidP="00495FDB">
      <w:pPr>
        <w:ind w:firstLine="720"/>
        <w:jc w:val="both"/>
        <w:rPr>
          <w:rFonts w:ascii="Arial" w:hAnsi="Arial" w:cs="Arial"/>
        </w:rPr>
      </w:pPr>
      <w:r w:rsidRPr="00C40C74">
        <w:rPr>
          <w:rFonts w:ascii="Arial" w:hAnsi="Arial" w:cs="Arial"/>
        </w:rPr>
        <w:t>Saraf otonom disusun oleh serabut saraf yang berasal dari otak maupun dari sumsum tulang belakang dan menuju organ yang bersangkutan.</w:t>
      </w:r>
      <w:r w:rsidR="00495FDB" w:rsidRPr="00C40C74">
        <w:rPr>
          <w:rFonts w:ascii="Arial" w:hAnsi="Arial" w:cs="Arial"/>
        </w:rPr>
        <w:t xml:space="preserve"> </w:t>
      </w:r>
      <w:r w:rsidRPr="00C40C74">
        <w:rPr>
          <w:rFonts w:ascii="Arial" w:hAnsi="Arial" w:cs="Arial"/>
        </w:rPr>
        <w:t>Dalam sistem ini terdapat beberapa jalur dan masing-masing jalur membentuk sinapsis yang kompleks dan juga membentuk ganglion. Urat saraf yang terdapat pada pangkal ganglion disebut urat saraf pra ganglion dan yang berada pada ujung ganglion disebut urat saraf post ganglion.</w:t>
      </w:r>
    </w:p>
    <w:p w14:paraId="1665BC45" w14:textId="4DE1DFEE" w:rsidR="00B50D2A" w:rsidRPr="00C40C74" w:rsidRDefault="00B50D2A" w:rsidP="00495FDB">
      <w:pPr>
        <w:ind w:firstLine="720"/>
        <w:jc w:val="both"/>
        <w:rPr>
          <w:rFonts w:ascii="Arial" w:hAnsi="Arial" w:cs="Arial"/>
        </w:rPr>
      </w:pPr>
      <w:r w:rsidRPr="00C40C74">
        <w:rPr>
          <w:rFonts w:ascii="Arial" w:hAnsi="Arial" w:cs="Arial"/>
        </w:rPr>
        <w:t>Sistem saraf autonom terdiri dari system saraf simpatik dan saraf parasimpatik.</w:t>
      </w:r>
      <w:r w:rsidR="00495FDB" w:rsidRPr="00C40C74">
        <w:rPr>
          <w:rFonts w:ascii="Arial" w:hAnsi="Arial" w:cs="Arial"/>
        </w:rPr>
        <w:t xml:space="preserve"> </w:t>
      </w:r>
      <w:r w:rsidRPr="00C40C74">
        <w:rPr>
          <w:rFonts w:ascii="Arial" w:hAnsi="Arial" w:cs="Arial"/>
        </w:rPr>
        <w:t>Organ yang dilayani oleh saraf autonom bekerja secara autonom. Sistem ini biasanya disebut system motor dan serabut aferen yang kembali dari organ interna bukan merupakan bagian dari system ini. Sebagian besar organ menerima seperangkat serabut ganda, satu perangkat melalui saraf simpatik dan yang lain melalui parasimpatik. Ujung akson pada saraf tersebut mengeluarkan suatu zat transmitter yang berbeda pada pada efektor.</w:t>
      </w:r>
      <w:r w:rsidR="00495FDB" w:rsidRPr="00C40C74">
        <w:rPr>
          <w:rFonts w:ascii="Arial" w:hAnsi="Arial" w:cs="Arial"/>
        </w:rPr>
        <w:t xml:space="preserve"> </w:t>
      </w:r>
      <w:r w:rsidRPr="00C40C74">
        <w:rPr>
          <w:rFonts w:ascii="Arial" w:hAnsi="Arial" w:cs="Arial"/>
        </w:rPr>
        <w:t>Serabut-serabut system simpatik mengeluarkan norepinefrin dan serabut- serabut system parasimpatik mengeluarkan asetilkolin.</w:t>
      </w:r>
    </w:p>
    <w:p w14:paraId="57F47077" w14:textId="726320F0" w:rsidR="00B50D2A" w:rsidRDefault="00B50D2A" w:rsidP="003177D5">
      <w:pPr>
        <w:jc w:val="both"/>
        <w:rPr>
          <w:rFonts w:ascii="Arial" w:hAnsi="Arial" w:cs="Arial"/>
        </w:rPr>
      </w:pPr>
      <w:r w:rsidRPr="00C40C74">
        <w:rPr>
          <w:rFonts w:ascii="Arial" w:hAnsi="Arial" w:cs="Arial"/>
        </w:rPr>
        <w:t>Perbedaan struktur antara saraf simpatik dan parasimpatik terletak pada posisi ganglion. Saraf simpatik mempunyai ganglion yang terletak di sepanjang tulang belakang menempel pada sumsum tulang belakang sehingga mempunyai urat pra ganglion pendek, sedangkan saraf parasimpatik mempunyai urat pra ganglion yang panjang karena ganglion me</w:t>
      </w:r>
      <w:r w:rsidR="00495FDB" w:rsidRPr="00C40C74">
        <w:rPr>
          <w:rFonts w:ascii="Arial" w:hAnsi="Arial" w:cs="Arial"/>
        </w:rPr>
        <w:t xml:space="preserve">nempel pada organ yang dibantu. </w:t>
      </w:r>
      <w:r w:rsidRPr="00C40C74">
        <w:rPr>
          <w:rFonts w:ascii="Arial" w:hAnsi="Arial" w:cs="Arial"/>
        </w:rPr>
        <w:t>Ada tiga ganglion simpatis yang tidak tergabung dalam ganglion paravertebralis yaitu ganglion kolateral yang terdiri dari ganglion seliaka, ganglion mesenterikus superior dan ganglion mesenterikus inferior.</w:t>
      </w:r>
      <w:r w:rsidR="00495FDB" w:rsidRPr="00C40C74">
        <w:rPr>
          <w:rFonts w:ascii="Arial" w:hAnsi="Arial" w:cs="Arial"/>
        </w:rPr>
        <w:t xml:space="preserve"> </w:t>
      </w:r>
      <w:r w:rsidRPr="00C40C74">
        <w:rPr>
          <w:rFonts w:ascii="Arial" w:hAnsi="Arial" w:cs="Arial"/>
        </w:rPr>
        <w:t>Ganglion parasimpatis terletak relatif dekat kepada alat yang disarafinya bahkan ada yang terletak didalam organ yang dipersarafi.Semua serat preganglion baik parasimpatis maupun simpatis serta semua serat postganglion parasimpatis, menghasilkan asetilkolin sebagai zat kimia perantara.Neuron yang menghasilkan asetilkolin sebagai zat kimia perantara dinamakan neuron kolinergik sedangkan neuron yang menghasilkan nor-adrenalin dinamakan neuron adrenergik.Sistem saraf parasimpatis dengan demikian dinamakan juga sistem saraf kolinergik, sistem saraf simpatis sebagian besar merupakan sistem saraf adrenergik dimana postganglionnya menghasilkan nor-adrenalin dan sebagian kecil berupa sistem saraf kolinergik dimana postganglionnya menghasilkan asetilkolin.</w:t>
      </w:r>
      <w:r w:rsidR="00495FDB" w:rsidRPr="00C40C74">
        <w:rPr>
          <w:rFonts w:ascii="Arial" w:hAnsi="Arial" w:cs="Arial"/>
        </w:rPr>
        <w:t xml:space="preserve"> </w:t>
      </w:r>
      <w:r w:rsidRPr="00C40C74">
        <w:rPr>
          <w:rFonts w:ascii="Arial" w:hAnsi="Arial" w:cs="Arial"/>
        </w:rPr>
        <w:t>Distribusi anatomik sistem saraf otonom ke alat-alat visera, memperlihatkan bahwa terdapat keseimbangan pengaruh simpatis dan parasimpatis pada satu alat.</w:t>
      </w:r>
      <w:r w:rsidR="00C40C74" w:rsidRPr="00C40C74">
        <w:rPr>
          <w:rFonts w:ascii="Arial" w:hAnsi="Arial" w:cs="Arial"/>
        </w:rPr>
        <w:t xml:space="preserve"> </w:t>
      </w:r>
      <w:r w:rsidRPr="00C40C74">
        <w:rPr>
          <w:rFonts w:ascii="Arial" w:hAnsi="Arial" w:cs="Arial"/>
        </w:rPr>
        <w:t>Umumnya tiap alat visera dipersarafi oleh keduanya.</w:t>
      </w:r>
      <w:r w:rsidR="00C40C74">
        <w:rPr>
          <w:rFonts w:ascii="Arial" w:hAnsi="Arial" w:cs="Arial"/>
        </w:rPr>
        <w:t xml:space="preserve"> </w:t>
      </w:r>
      <w:r w:rsidRPr="00C40C74">
        <w:rPr>
          <w:rFonts w:ascii="Arial" w:hAnsi="Arial" w:cs="Arial"/>
        </w:rPr>
        <w:t>Bila sistem simpatis yang sedang meningkat, maka pengaruh parasimpatis terhadap alat tersebut kurang tampak, dan sebaliknya.</w:t>
      </w:r>
      <w:r w:rsidR="00C40C74">
        <w:rPr>
          <w:rFonts w:ascii="Arial" w:hAnsi="Arial" w:cs="Arial"/>
        </w:rPr>
        <w:t xml:space="preserve"> </w:t>
      </w:r>
      <w:r w:rsidRPr="00C40C74">
        <w:rPr>
          <w:rFonts w:ascii="Arial" w:hAnsi="Arial" w:cs="Arial"/>
        </w:rPr>
        <w:t>Dapat dikatakan pengaruh simpatis terhadap satu alat berlawanan dengan pengaruh parasimpatisnya.</w:t>
      </w:r>
    </w:p>
    <w:p w14:paraId="2B55B25C" w14:textId="77777777" w:rsidR="00323A47" w:rsidRDefault="00323A47" w:rsidP="003177D5">
      <w:pPr>
        <w:jc w:val="both"/>
        <w:rPr>
          <w:rFonts w:ascii="Arial" w:hAnsi="Arial" w:cs="Arial"/>
        </w:rPr>
      </w:pPr>
    </w:p>
    <w:p w14:paraId="216A4FBF" w14:textId="6B592CA8" w:rsidR="00323A47" w:rsidRPr="00323A47" w:rsidRDefault="00323A47" w:rsidP="00323A47">
      <w:pPr>
        <w:jc w:val="both"/>
        <w:rPr>
          <w:rFonts w:ascii="Arial" w:hAnsi="Arial" w:cs="Arial"/>
          <w:b/>
        </w:rPr>
      </w:pPr>
      <w:r w:rsidRPr="00323A47">
        <w:rPr>
          <w:rFonts w:ascii="Arial" w:hAnsi="Arial" w:cs="Arial"/>
          <w:b/>
        </w:rPr>
        <w:t>Motor Cortex</w:t>
      </w:r>
      <w:r>
        <w:rPr>
          <w:rFonts w:ascii="Arial" w:hAnsi="Arial" w:cs="Arial"/>
          <w:b/>
        </w:rPr>
        <w:t xml:space="preserve"> Berperan dalam Pusat Integrasi Motorik </w:t>
      </w:r>
    </w:p>
    <w:p w14:paraId="06820DF5" w14:textId="77777777" w:rsidR="00323A47" w:rsidRPr="00323A47" w:rsidRDefault="00323A47" w:rsidP="00323A47">
      <w:pPr>
        <w:jc w:val="both"/>
        <w:rPr>
          <w:rFonts w:ascii="Arial" w:hAnsi="Arial" w:cs="Arial"/>
        </w:rPr>
      </w:pPr>
      <w:r w:rsidRPr="00323A47">
        <w:rPr>
          <w:rFonts w:ascii="MS Mincho" w:eastAsia="MS Mincho" w:hAnsi="MS Mincho" w:cs="MS Mincho"/>
        </w:rPr>
        <w:t>◎</w:t>
      </w:r>
      <w:r w:rsidRPr="00323A47">
        <w:rPr>
          <w:rFonts w:ascii="Arial" w:hAnsi="Arial" w:cs="Arial"/>
        </w:rPr>
        <w:tab/>
        <w:t xml:space="preserve">Terbagi menjadi area primer, area premotor, dan area suplementer </w:t>
      </w:r>
    </w:p>
    <w:p w14:paraId="465E32FD" w14:textId="77777777" w:rsidR="00323A47" w:rsidRPr="00323A47" w:rsidRDefault="00323A47" w:rsidP="00323A47">
      <w:pPr>
        <w:jc w:val="both"/>
        <w:rPr>
          <w:rFonts w:ascii="Arial" w:hAnsi="Arial" w:cs="Arial"/>
        </w:rPr>
      </w:pPr>
      <w:r w:rsidRPr="00323A47">
        <w:rPr>
          <w:rFonts w:ascii="MS Mincho" w:eastAsia="MS Mincho" w:hAnsi="MS Mincho" w:cs="MS Mincho"/>
        </w:rPr>
        <w:t>◎</w:t>
      </w:r>
      <w:r w:rsidRPr="00323A47">
        <w:rPr>
          <w:rFonts w:ascii="Arial" w:hAnsi="Arial" w:cs="Arial"/>
        </w:rPr>
        <w:tab/>
        <w:t>Terdapat upper motor neuron</w:t>
      </w:r>
    </w:p>
    <w:p w14:paraId="26D6FC96" w14:textId="1F90E455" w:rsidR="00323A47" w:rsidRPr="00323A47" w:rsidRDefault="00323A47" w:rsidP="00323A47">
      <w:pPr>
        <w:ind w:left="720" w:hanging="720"/>
        <w:jc w:val="both"/>
        <w:rPr>
          <w:rFonts w:ascii="Arial" w:hAnsi="Arial" w:cs="Arial"/>
        </w:rPr>
      </w:pPr>
      <w:r w:rsidRPr="00323A47">
        <w:rPr>
          <w:rFonts w:ascii="MS Mincho" w:eastAsia="MS Mincho" w:hAnsi="MS Mincho" w:cs="MS Mincho"/>
        </w:rPr>
        <w:t>◎</w:t>
      </w:r>
      <w:r w:rsidRPr="00323A47">
        <w:rPr>
          <w:rFonts w:ascii="Arial" w:hAnsi="Arial" w:cs="Arial"/>
        </w:rPr>
        <w:tab/>
        <w:t>Terhubung langsung ke spinal cord untuk meng</w:t>
      </w:r>
      <w:r>
        <w:rPr>
          <w:rFonts w:ascii="Arial" w:hAnsi="Arial" w:cs="Arial"/>
        </w:rPr>
        <w:t xml:space="preserve">atur pergerakan melalui traktus </w:t>
      </w:r>
      <w:r w:rsidRPr="00323A47">
        <w:rPr>
          <w:rFonts w:ascii="Arial" w:hAnsi="Arial" w:cs="Arial"/>
        </w:rPr>
        <w:t xml:space="preserve">kortikospinal </w:t>
      </w:r>
    </w:p>
    <w:p w14:paraId="20A4D6D1" w14:textId="77777777" w:rsidR="00323A47" w:rsidRDefault="00323A47" w:rsidP="00323A47">
      <w:pPr>
        <w:jc w:val="both"/>
        <w:rPr>
          <w:rFonts w:ascii="Arial" w:hAnsi="Arial" w:cs="Arial"/>
        </w:rPr>
      </w:pPr>
      <w:r w:rsidRPr="00323A47">
        <w:rPr>
          <w:rFonts w:ascii="MS Mincho" w:eastAsia="MS Mincho" w:hAnsi="MS Mincho" w:cs="MS Mincho"/>
        </w:rPr>
        <w:t>◎</w:t>
      </w:r>
      <w:r w:rsidRPr="00323A47">
        <w:rPr>
          <w:rFonts w:ascii="Arial" w:hAnsi="Arial" w:cs="Arial"/>
        </w:rPr>
        <w:tab/>
        <w:t xml:space="preserve">Terhubung secara tidak langsung ke brain stem untuk mengatur pergerakan </w:t>
      </w:r>
    </w:p>
    <w:p w14:paraId="67C2B0C9" w14:textId="699329C2" w:rsidR="00323A47" w:rsidRPr="00323A47" w:rsidRDefault="00323A47" w:rsidP="00323A47">
      <w:pPr>
        <w:jc w:val="both"/>
        <w:rPr>
          <w:rFonts w:ascii="Arial" w:hAnsi="Arial" w:cs="Arial"/>
        </w:rPr>
      </w:pPr>
    </w:p>
    <w:p w14:paraId="6ED1DEF9" w14:textId="4A5897C8" w:rsidR="00323A47" w:rsidRDefault="00323A47" w:rsidP="00323A47">
      <w:pPr>
        <w:jc w:val="both"/>
        <w:rPr>
          <w:rFonts w:ascii="Arial" w:hAnsi="Arial" w:cs="Arial"/>
        </w:rPr>
      </w:pPr>
      <w:r w:rsidRPr="00323A47">
        <w:rPr>
          <w:rFonts w:ascii="Arial" w:hAnsi="Arial" w:cs="Arial"/>
        </w:rPr>
        <w:tab/>
        <w:t xml:space="preserve"> </w:t>
      </w:r>
    </w:p>
    <w:p w14:paraId="69EA71FE" w14:textId="77777777" w:rsidR="00323A47" w:rsidRPr="00323A47" w:rsidRDefault="00323A47" w:rsidP="00323A47">
      <w:pPr>
        <w:jc w:val="both"/>
        <w:rPr>
          <w:rFonts w:ascii="Arial" w:hAnsi="Arial" w:cs="Arial"/>
        </w:rPr>
      </w:pPr>
    </w:p>
    <w:p w14:paraId="62240B6B" w14:textId="77777777" w:rsidR="00323A47" w:rsidRDefault="00323A47" w:rsidP="00323A47">
      <w:pPr>
        <w:jc w:val="both"/>
        <w:rPr>
          <w:rFonts w:ascii="Arial" w:hAnsi="Arial" w:cs="Arial"/>
        </w:rPr>
      </w:pPr>
    </w:p>
    <w:p w14:paraId="1BD6E22A" w14:textId="77777777" w:rsidR="00323A47" w:rsidRDefault="00323A47" w:rsidP="00323A47">
      <w:pPr>
        <w:jc w:val="both"/>
        <w:rPr>
          <w:rFonts w:ascii="Arial" w:hAnsi="Arial" w:cs="Arial"/>
        </w:rPr>
      </w:pPr>
    </w:p>
    <w:p w14:paraId="1DAF1404" w14:textId="77777777" w:rsidR="00323A47" w:rsidRDefault="00323A47" w:rsidP="00323A47">
      <w:pPr>
        <w:jc w:val="both"/>
        <w:rPr>
          <w:rFonts w:ascii="Arial" w:hAnsi="Arial" w:cs="Arial"/>
        </w:rPr>
      </w:pPr>
    </w:p>
    <w:p w14:paraId="609F9E1D" w14:textId="77777777" w:rsidR="00323A47" w:rsidRDefault="00323A47" w:rsidP="00323A47">
      <w:pPr>
        <w:jc w:val="both"/>
        <w:rPr>
          <w:rFonts w:ascii="Arial" w:hAnsi="Arial" w:cs="Arial"/>
        </w:rPr>
      </w:pPr>
    </w:p>
    <w:p w14:paraId="6681B55F" w14:textId="77777777" w:rsidR="00323A47" w:rsidRDefault="00323A47" w:rsidP="00323A47">
      <w:pPr>
        <w:jc w:val="both"/>
        <w:rPr>
          <w:rFonts w:ascii="Arial" w:hAnsi="Arial" w:cs="Arial"/>
        </w:rPr>
      </w:pPr>
    </w:p>
    <w:p w14:paraId="1917DA80" w14:textId="77777777" w:rsidR="00323A47" w:rsidRDefault="00323A47" w:rsidP="00323A47">
      <w:pPr>
        <w:jc w:val="both"/>
        <w:rPr>
          <w:rFonts w:ascii="Arial" w:hAnsi="Arial" w:cs="Arial"/>
        </w:rPr>
      </w:pPr>
    </w:p>
    <w:p w14:paraId="432623F0" w14:textId="77777777" w:rsidR="00323A47" w:rsidRDefault="00323A47" w:rsidP="00323A47">
      <w:pPr>
        <w:jc w:val="both"/>
        <w:rPr>
          <w:rFonts w:ascii="Arial" w:hAnsi="Arial" w:cs="Arial"/>
        </w:rPr>
      </w:pPr>
    </w:p>
    <w:p w14:paraId="293D73F3" w14:textId="77777777" w:rsidR="00323A47" w:rsidRDefault="00323A47" w:rsidP="00323A47">
      <w:pPr>
        <w:jc w:val="both"/>
        <w:rPr>
          <w:rFonts w:ascii="Arial" w:hAnsi="Arial" w:cs="Arial"/>
        </w:rPr>
      </w:pPr>
    </w:p>
    <w:p w14:paraId="3595E8E0" w14:textId="77777777" w:rsidR="00323A47" w:rsidRDefault="00323A47" w:rsidP="00323A47">
      <w:pPr>
        <w:jc w:val="both"/>
        <w:rPr>
          <w:rFonts w:ascii="Arial" w:hAnsi="Arial" w:cs="Arial"/>
        </w:rPr>
      </w:pPr>
    </w:p>
    <w:p w14:paraId="5313AAAC" w14:textId="77777777" w:rsidR="00323A47" w:rsidRDefault="00323A47" w:rsidP="00323A47">
      <w:pPr>
        <w:jc w:val="both"/>
        <w:rPr>
          <w:rFonts w:ascii="Arial" w:hAnsi="Arial" w:cs="Arial"/>
        </w:rPr>
      </w:pPr>
    </w:p>
    <w:p w14:paraId="34876565" w14:textId="77777777" w:rsidR="00323A47" w:rsidRDefault="00323A47" w:rsidP="00323A47">
      <w:pPr>
        <w:jc w:val="both"/>
        <w:rPr>
          <w:rFonts w:ascii="Arial" w:hAnsi="Arial" w:cs="Arial"/>
        </w:rPr>
      </w:pPr>
    </w:p>
    <w:p w14:paraId="13C114E8" w14:textId="57D00D95" w:rsidR="00323A47" w:rsidRPr="00323A47" w:rsidRDefault="00323A47" w:rsidP="00323A47">
      <w:pPr>
        <w:jc w:val="center"/>
        <w:rPr>
          <w:rFonts w:ascii="Arial" w:hAnsi="Arial" w:cs="Arial"/>
        </w:rPr>
      </w:pPr>
      <w:r w:rsidRPr="00CB0551">
        <w:rPr>
          <w:rFonts w:ascii="Arial" w:hAnsi="Arial" w:cs="Arial"/>
          <w:noProof/>
        </w:rPr>
        <w:drawing>
          <wp:anchor distT="0" distB="0" distL="114300" distR="114300" simplePos="0" relativeHeight="251659264" behindDoc="0" locked="0" layoutInCell="1" allowOverlap="1" wp14:anchorId="2E263671" wp14:editId="69D43986">
            <wp:simplePos x="0" y="0"/>
            <wp:positionH relativeFrom="column">
              <wp:posOffset>51435</wp:posOffset>
            </wp:positionH>
            <wp:positionV relativeFrom="paragraph">
              <wp:posOffset>122555</wp:posOffset>
            </wp:positionV>
            <wp:extent cx="5370195" cy="3308350"/>
            <wp:effectExtent l="0" t="0" r="0" b="0"/>
            <wp:wrapTopAndBottom/>
            <wp:docPr id="6"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ve="http://schemas.openxmlformats.org/markup-compatibility/2006" id="{1D46B487-5AFF-483D-BAA7-783E331DDA8E}"/>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ve="http://schemas.openxmlformats.org/markup-compatibility/2006" id="{1D46B487-5AFF-483D-BAA7-783E331DDA8E}"/>
                        </a:ext>
                      </a:extLst>
                    </pic:cNvPr>
                    <pic:cNvPicPr>
                      <a:picLocks noChangeAspect="1"/>
                    </pic:cNvPicPr>
                  </pic:nvPicPr>
                  <pic:blipFill rotWithShape="1">
                    <a:blip r:embed="rId6">
                      <a:extLst>
                        <a:ext uri="{28A0092B-C50C-407E-A947-70E740481C1C}">
                          <a14:useLocalDpi xmlns:a14="http://schemas.microsoft.com/office/drawing/2010/main" val="0"/>
                        </a:ext>
                      </a:extLst>
                    </a:blip>
                    <a:srcRect l="31514" t="35197" r="28455" b="23845"/>
                    <a:stretch/>
                  </pic:blipFill>
                  <pic:spPr bwMode="auto">
                    <a:xfrm>
                      <a:off x="0" y="0"/>
                      <a:ext cx="5370195" cy="3308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 xml:space="preserve">Gambar 2. </w:t>
      </w:r>
      <w:r>
        <w:rPr>
          <w:rFonts w:ascii="Arial" w:hAnsi="Arial" w:cs="Arial"/>
          <w:i/>
        </w:rPr>
        <w:t>The Motor Cortex</w:t>
      </w:r>
    </w:p>
    <w:p w14:paraId="4949B686" w14:textId="03496298" w:rsidR="00323A47" w:rsidRDefault="00323A47" w:rsidP="00323A47">
      <w:pPr>
        <w:jc w:val="both"/>
        <w:rPr>
          <w:rFonts w:ascii="Arial" w:hAnsi="Arial" w:cs="Arial"/>
        </w:rPr>
      </w:pPr>
    </w:p>
    <w:p w14:paraId="14945165" w14:textId="679F5EB1" w:rsidR="00323A47" w:rsidRDefault="00323A47" w:rsidP="00323A47">
      <w:pPr>
        <w:jc w:val="both"/>
        <w:rPr>
          <w:rFonts w:ascii="Arial" w:hAnsi="Arial" w:cs="Arial"/>
        </w:rPr>
      </w:pPr>
    </w:p>
    <w:p w14:paraId="0463E880" w14:textId="0DECF76A" w:rsidR="00323A47" w:rsidRPr="00323A47" w:rsidRDefault="00323A47" w:rsidP="00323A47">
      <w:pPr>
        <w:jc w:val="both"/>
        <w:rPr>
          <w:rFonts w:ascii="Arial" w:hAnsi="Arial" w:cs="Arial"/>
          <w:b/>
        </w:rPr>
      </w:pPr>
      <w:r w:rsidRPr="00323A47">
        <w:rPr>
          <w:rFonts w:ascii="Arial" w:hAnsi="Arial" w:cs="Arial"/>
          <w:b/>
        </w:rPr>
        <w:t>Asosiasi Motor cortex</w:t>
      </w:r>
      <w:r>
        <w:rPr>
          <w:rFonts w:ascii="Arial" w:hAnsi="Arial" w:cs="Arial"/>
          <w:b/>
        </w:rPr>
        <w:t xml:space="preserve"> </w:t>
      </w:r>
      <w:r>
        <w:rPr>
          <w:rFonts w:ascii="Arial" w:hAnsi="Arial" w:cs="Arial"/>
          <w:b/>
        </w:rPr>
        <w:t>Berperan dalam Pusat Integrasi</w:t>
      </w:r>
      <w:r>
        <w:rPr>
          <w:rFonts w:ascii="Arial" w:hAnsi="Arial" w:cs="Arial"/>
          <w:b/>
        </w:rPr>
        <w:t xml:space="preserve"> Tertinggi</w:t>
      </w:r>
    </w:p>
    <w:p w14:paraId="07DB3BAA" w14:textId="07BCAFCD" w:rsidR="00323A47" w:rsidRPr="00323A47" w:rsidRDefault="00323A47" w:rsidP="00323A47">
      <w:pPr>
        <w:ind w:firstLine="720"/>
        <w:jc w:val="both"/>
        <w:rPr>
          <w:rFonts w:ascii="Arial" w:hAnsi="Arial" w:cs="Arial"/>
        </w:rPr>
      </w:pPr>
      <w:r w:rsidRPr="00323A47">
        <w:rPr>
          <w:rFonts w:ascii="Arial" w:hAnsi="Arial" w:cs="Arial"/>
        </w:rPr>
        <w:t>Ada 2 daerah korteks asosiasi sensorimotor utama: korteks asosiasi parietal posterior, dan korteks asosiasi prefrontal dorsolateral.</w:t>
      </w:r>
    </w:p>
    <w:p w14:paraId="008C8EFA" w14:textId="77777777" w:rsidR="00323A47" w:rsidRPr="00323A47" w:rsidRDefault="00323A47" w:rsidP="00323A47">
      <w:pPr>
        <w:jc w:val="both"/>
        <w:rPr>
          <w:rFonts w:ascii="Arial" w:hAnsi="Arial" w:cs="Arial"/>
        </w:rPr>
      </w:pPr>
      <w:r w:rsidRPr="00323A47">
        <w:rPr>
          <w:rFonts w:ascii="Arial" w:hAnsi="Arial" w:cs="Arial"/>
        </w:rPr>
        <w:t>Korteks parietal posterior dan korteks prefrontal dorsolateral masing-masing terdiri atas beberapa daerah yang berbeda, yang masing-masing memiliki fungsi yang berbeda pula.</w:t>
      </w:r>
    </w:p>
    <w:p w14:paraId="6F7E16B8" w14:textId="77777777" w:rsidR="00982122" w:rsidRDefault="00982122" w:rsidP="00982122">
      <w:pPr>
        <w:shd w:val="clear" w:color="auto" w:fill="FFFFFF"/>
        <w:spacing w:after="60"/>
        <w:jc w:val="both"/>
        <w:rPr>
          <w:rFonts w:ascii="Arial" w:hAnsi="Arial" w:cs="Arial"/>
          <w:b/>
          <w:bCs/>
          <w:lang w:eastAsia="id-ID"/>
        </w:rPr>
      </w:pPr>
    </w:p>
    <w:p w14:paraId="533A825C" w14:textId="5B27F973" w:rsidR="00982122" w:rsidRDefault="00982122" w:rsidP="00982122">
      <w:pPr>
        <w:shd w:val="clear" w:color="auto" w:fill="FFFFFF"/>
        <w:spacing w:after="60"/>
        <w:jc w:val="both"/>
        <w:rPr>
          <w:rFonts w:ascii="Arial" w:hAnsi="Arial" w:cs="Arial"/>
          <w:lang w:eastAsia="id-ID"/>
        </w:rPr>
      </w:pPr>
      <w:r w:rsidRPr="00CB0551">
        <w:rPr>
          <w:rFonts w:ascii="Arial" w:hAnsi="Arial" w:cs="Arial"/>
          <w:b/>
          <w:bCs/>
          <w:lang w:eastAsia="id-ID"/>
        </w:rPr>
        <w:t>Korteks asosiasi prefrontal dorsolateral</w:t>
      </w:r>
    </w:p>
    <w:p w14:paraId="5DA22ED8" w14:textId="486A80F1" w:rsidR="00982122" w:rsidRPr="00CB0551" w:rsidRDefault="00982122" w:rsidP="00982122">
      <w:pPr>
        <w:shd w:val="clear" w:color="auto" w:fill="FFFFFF"/>
        <w:spacing w:after="60"/>
        <w:ind w:firstLine="720"/>
        <w:jc w:val="both"/>
        <w:rPr>
          <w:rFonts w:ascii="Arial" w:hAnsi="Arial" w:cs="Arial"/>
          <w:lang w:eastAsia="id-ID"/>
        </w:rPr>
      </w:pPr>
      <w:r>
        <w:rPr>
          <w:rFonts w:ascii="Arial" w:hAnsi="Arial" w:cs="Arial"/>
          <w:lang w:eastAsia="id-ID"/>
        </w:rPr>
        <w:t>M</w:t>
      </w:r>
      <w:r w:rsidRPr="00CB0551">
        <w:rPr>
          <w:rFonts w:ascii="Arial" w:hAnsi="Arial" w:cs="Arial"/>
          <w:lang w:eastAsia="id-ID"/>
        </w:rPr>
        <w:t>enerima proyeksi-proyeksi dari korteks parietal posterior, dan mengirimkan proyeksi-proyeksi tersebut ke daerah-daerah korteks motorik sekunder, ke korteks motorik primer, dan ke medan mata frontal.</w:t>
      </w:r>
      <w:r>
        <w:rPr>
          <w:rFonts w:ascii="Arial" w:hAnsi="Arial" w:cs="Arial"/>
          <w:lang w:eastAsia="id-ID"/>
        </w:rPr>
        <w:t xml:space="preserve"> </w:t>
      </w:r>
      <w:r w:rsidRPr="00CB0551">
        <w:rPr>
          <w:rFonts w:ascii="Arial" w:hAnsi="Arial" w:cs="Arial"/>
          <w:lang w:eastAsia="id-ID"/>
        </w:rPr>
        <w:t>Korteks prefrontal dorsolateral tampaknya berperan dalam evaluasi stimuli eksternal dan inisiasi reaksi-reaksi yang disengaja terhadapnya.</w:t>
      </w:r>
    </w:p>
    <w:p w14:paraId="31EBEC5C" w14:textId="77777777" w:rsidR="00982122" w:rsidRPr="00CB0551" w:rsidRDefault="00982122" w:rsidP="00982122">
      <w:pPr>
        <w:shd w:val="clear" w:color="auto" w:fill="FFFFFF"/>
        <w:spacing w:after="60"/>
        <w:ind w:firstLine="720"/>
        <w:jc w:val="both"/>
        <w:rPr>
          <w:rFonts w:ascii="Arial" w:hAnsi="Arial" w:cs="Arial"/>
          <w:lang w:eastAsia="id-ID"/>
        </w:rPr>
      </w:pPr>
      <w:r w:rsidRPr="00CB0551">
        <w:rPr>
          <w:rFonts w:ascii="Arial" w:hAnsi="Arial" w:cs="Arial"/>
          <w:lang w:eastAsia="id-ID"/>
        </w:rPr>
        <w:t>Aktivitas sebagian neuron bergantung pada karakteristik objeknya, aktivitas sebagian neuron lainnya bergantung pada lokasi objek, dan aktivitas sebagian neuron yang lainnya lagi bergantung pada kombinasi antara keduanya. Aktivitas neuron-neuron prefrontal dorsolateral lainnya berhubungan dengan responsnya, dan bukan terhadap objeknya.</w:t>
      </w:r>
    </w:p>
    <w:p w14:paraId="42D761BC" w14:textId="77777777" w:rsidR="00982122" w:rsidRDefault="00982122" w:rsidP="00982122">
      <w:pPr>
        <w:shd w:val="clear" w:color="auto" w:fill="FFFFFF"/>
        <w:spacing w:after="60"/>
        <w:ind w:left="360"/>
        <w:jc w:val="both"/>
        <w:rPr>
          <w:rFonts w:ascii="Arial" w:hAnsi="Arial" w:cs="Arial"/>
          <w:lang w:eastAsia="id-ID"/>
        </w:rPr>
      </w:pPr>
    </w:p>
    <w:p w14:paraId="2718A948" w14:textId="77777777" w:rsidR="00982122" w:rsidRDefault="00982122" w:rsidP="00982122">
      <w:pPr>
        <w:shd w:val="clear" w:color="auto" w:fill="FFFFFF"/>
        <w:spacing w:after="60"/>
        <w:ind w:left="360"/>
        <w:jc w:val="both"/>
        <w:rPr>
          <w:rFonts w:ascii="Arial" w:hAnsi="Arial" w:cs="Arial"/>
          <w:lang w:eastAsia="id-ID"/>
        </w:rPr>
      </w:pPr>
    </w:p>
    <w:p w14:paraId="7822FB21" w14:textId="77777777" w:rsidR="00982122" w:rsidRDefault="00982122" w:rsidP="00982122">
      <w:pPr>
        <w:shd w:val="clear" w:color="auto" w:fill="FFFFFF"/>
        <w:spacing w:after="60"/>
        <w:ind w:left="360"/>
        <w:jc w:val="both"/>
        <w:rPr>
          <w:rFonts w:ascii="Arial" w:hAnsi="Arial" w:cs="Arial"/>
          <w:lang w:eastAsia="id-ID"/>
        </w:rPr>
      </w:pPr>
    </w:p>
    <w:p w14:paraId="7109283B" w14:textId="77777777" w:rsidR="00982122" w:rsidRDefault="00982122" w:rsidP="00982122">
      <w:pPr>
        <w:shd w:val="clear" w:color="auto" w:fill="FFFFFF"/>
        <w:spacing w:after="60"/>
        <w:ind w:left="360"/>
        <w:jc w:val="both"/>
        <w:rPr>
          <w:rFonts w:ascii="Arial" w:hAnsi="Arial" w:cs="Arial"/>
          <w:lang w:eastAsia="id-ID"/>
        </w:rPr>
      </w:pPr>
    </w:p>
    <w:p w14:paraId="07595A65" w14:textId="77777777" w:rsidR="00982122" w:rsidRDefault="00982122" w:rsidP="00982122">
      <w:pPr>
        <w:shd w:val="clear" w:color="auto" w:fill="FFFFFF"/>
        <w:spacing w:after="60"/>
        <w:ind w:left="360"/>
        <w:jc w:val="both"/>
        <w:rPr>
          <w:rFonts w:ascii="Arial" w:hAnsi="Arial" w:cs="Arial"/>
          <w:lang w:eastAsia="id-ID"/>
        </w:rPr>
      </w:pPr>
    </w:p>
    <w:p w14:paraId="09ED8B05" w14:textId="77777777" w:rsidR="00982122" w:rsidRDefault="00982122" w:rsidP="00982122">
      <w:pPr>
        <w:shd w:val="clear" w:color="auto" w:fill="FFFFFF"/>
        <w:spacing w:after="60"/>
        <w:ind w:left="360"/>
        <w:jc w:val="both"/>
        <w:rPr>
          <w:rFonts w:ascii="Arial" w:hAnsi="Arial" w:cs="Arial"/>
          <w:lang w:eastAsia="id-ID"/>
        </w:rPr>
      </w:pPr>
    </w:p>
    <w:p w14:paraId="78FAE660" w14:textId="77777777" w:rsidR="00982122" w:rsidRDefault="00982122" w:rsidP="00982122">
      <w:pPr>
        <w:shd w:val="clear" w:color="auto" w:fill="FFFFFF"/>
        <w:spacing w:after="60"/>
        <w:ind w:left="360"/>
        <w:jc w:val="both"/>
        <w:rPr>
          <w:rFonts w:ascii="Arial" w:hAnsi="Arial" w:cs="Arial"/>
          <w:lang w:eastAsia="id-ID"/>
        </w:rPr>
      </w:pPr>
    </w:p>
    <w:p w14:paraId="4C64ED7B" w14:textId="77777777" w:rsidR="00982122" w:rsidRPr="00CB0551" w:rsidRDefault="00982122" w:rsidP="00982122">
      <w:pPr>
        <w:shd w:val="clear" w:color="auto" w:fill="FFFFFF"/>
        <w:spacing w:after="60"/>
        <w:ind w:left="360"/>
        <w:jc w:val="both"/>
        <w:rPr>
          <w:rFonts w:ascii="Arial" w:hAnsi="Arial" w:cs="Arial"/>
          <w:lang w:eastAsia="id-ID"/>
        </w:rPr>
      </w:pPr>
    </w:p>
    <w:p w14:paraId="5BCD3ABE" w14:textId="149FB808" w:rsidR="00982122" w:rsidRPr="00982122" w:rsidRDefault="00982122" w:rsidP="00982122">
      <w:pPr>
        <w:shd w:val="clear" w:color="auto" w:fill="FFFFFF"/>
        <w:spacing w:after="60"/>
        <w:ind w:left="360"/>
        <w:jc w:val="center"/>
        <w:rPr>
          <w:rFonts w:ascii="Arial" w:hAnsi="Arial" w:cs="Arial"/>
          <w:i/>
          <w:lang w:eastAsia="id-ID"/>
        </w:rPr>
      </w:pPr>
      <w:r w:rsidRPr="00CB0551">
        <w:rPr>
          <w:rFonts w:ascii="Arial" w:hAnsi="Arial" w:cs="Arial"/>
          <w:noProof/>
        </w:rPr>
        <w:drawing>
          <wp:anchor distT="0" distB="0" distL="114300" distR="114300" simplePos="0" relativeHeight="251661312" behindDoc="0" locked="0" layoutInCell="1" allowOverlap="1" wp14:anchorId="73C0743B" wp14:editId="3E3F8D33">
            <wp:simplePos x="0" y="0"/>
            <wp:positionH relativeFrom="column">
              <wp:posOffset>228600</wp:posOffset>
            </wp:positionH>
            <wp:positionV relativeFrom="paragraph">
              <wp:posOffset>0</wp:posOffset>
            </wp:positionV>
            <wp:extent cx="4981074" cy="3488348"/>
            <wp:effectExtent l="0" t="0" r="0" b="0"/>
            <wp:wrapTopAndBottom/>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1628" t="1254" r="8130" b="7753"/>
                    <a:stretch/>
                  </pic:blipFill>
                  <pic:spPr bwMode="auto">
                    <a:xfrm>
                      <a:off x="0" y="0"/>
                      <a:ext cx="4981074" cy="34883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lang w:eastAsia="id-ID"/>
        </w:rPr>
        <w:t xml:space="preserve">Gambar 3. </w:t>
      </w:r>
      <w:r>
        <w:rPr>
          <w:rFonts w:ascii="Arial" w:hAnsi="Arial" w:cs="Arial"/>
          <w:i/>
          <w:lang w:eastAsia="id-ID"/>
        </w:rPr>
        <w:t xml:space="preserve">Dorsolateral prefrontal association cortex </w:t>
      </w:r>
      <w:r>
        <w:rPr>
          <w:rFonts w:ascii="Arial" w:hAnsi="Arial" w:cs="Arial"/>
          <w:lang w:eastAsia="id-ID"/>
        </w:rPr>
        <w:t xml:space="preserve">dan </w:t>
      </w:r>
      <w:r>
        <w:rPr>
          <w:rFonts w:ascii="Arial" w:hAnsi="Arial" w:cs="Arial"/>
          <w:i/>
          <w:lang w:eastAsia="id-ID"/>
        </w:rPr>
        <w:t>Posterior parietal association</w:t>
      </w:r>
    </w:p>
    <w:p w14:paraId="6B5375DE" w14:textId="77777777" w:rsidR="00982122" w:rsidRPr="00CB0551" w:rsidRDefault="00982122" w:rsidP="00982122">
      <w:pPr>
        <w:shd w:val="clear" w:color="auto" w:fill="FFFFFF"/>
        <w:spacing w:after="60"/>
        <w:ind w:left="360"/>
        <w:jc w:val="both"/>
        <w:rPr>
          <w:rFonts w:ascii="Arial" w:hAnsi="Arial" w:cs="Arial"/>
          <w:lang w:eastAsia="id-ID"/>
        </w:rPr>
      </w:pPr>
    </w:p>
    <w:p w14:paraId="7BDDC699" w14:textId="4F172E73" w:rsidR="00982122" w:rsidRPr="00433F30" w:rsidRDefault="00982122" w:rsidP="00433F30">
      <w:pPr>
        <w:ind w:firstLine="720"/>
        <w:rPr>
          <w:rFonts w:ascii="Arial" w:hAnsi="Arial" w:cs="Arial"/>
          <w:b/>
          <w:lang w:eastAsia="id-ID"/>
        </w:rPr>
      </w:pPr>
      <w:r w:rsidRPr="00433F30">
        <w:rPr>
          <w:rFonts w:ascii="Arial" w:hAnsi="Arial" w:cs="Arial"/>
          <w:b/>
          <w:lang w:eastAsia="id-ID"/>
        </w:rPr>
        <w:t>Secondary Motor cortex</w:t>
      </w:r>
    </w:p>
    <w:p w14:paraId="0618CCA7" w14:textId="77777777" w:rsidR="00982122" w:rsidRPr="00CB0551" w:rsidRDefault="00982122" w:rsidP="00433F30">
      <w:pPr>
        <w:ind w:left="720" w:firstLine="720"/>
        <w:jc w:val="both"/>
        <w:rPr>
          <w:rFonts w:ascii="Arial" w:hAnsi="Arial" w:cs="Arial"/>
        </w:rPr>
      </w:pPr>
      <w:r w:rsidRPr="00CB0551">
        <w:rPr>
          <w:rFonts w:ascii="Arial" w:hAnsi="Arial" w:cs="Arial"/>
        </w:rPr>
        <w:t>Ada tujuh area secondary motor cortex pada Setiap belahan otak : dua pada bidang korteks premotor yang berbeda,dan dua pada Area area supplementary motor area, dan tiga area kecil cingulate motor.ketiga area motor ini mengirim Informasi ke area primary motor cortex. Semua menerima masukan dari primary motor cortex dan semuanya Saling berhubungan satu sama lain; Dan semua mengirim akson ke sirkuit motor dari brainstem (batang otak).</w:t>
      </w:r>
    </w:p>
    <w:p w14:paraId="006FD9E5" w14:textId="77777777" w:rsidR="00982122" w:rsidRPr="00CB0551" w:rsidRDefault="00982122" w:rsidP="00982122">
      <w:pPr>
        <w:jc w:val="both"/>
        <w:rPr>
          <w:rFonts w:ascii="Arial" w:hAnsi="Arial" w:cs="Arial"/>
        </w:rPr>
      </w:pPr>
    </w:p>
    <w:p w14:paraId="5E06D4A5" w14:textId="475DBF67" w:rsidR="00982122" w:rsidRPr="00433F30" w:rsidRDefault="00982122" w:rsidP="00433F30">
      <w:pPr>
        <w:ind w:firstLine="720"/>
        <w:jc w:val="both"/>
        <w:rPr>
          <w:rFonts w:ascii="Arial" w:hAnsi="Arial" w:cs="Arial"/>
          <w:b/>
        </w:rPr>
      </w:pPr>
      <w:r w:rsidRPr="00433F30">
        <w:rPr>
          <w:rFonts w:ascii="Arial" w:hAnsi="Arial" w:cs="Arial"/>
          <w:b/>
        </w:rPr>
        <w:t>Primary motor cortex</w:t>
      </w:r>
    </w:p>
    <w:p w14:paraId="4718AF75" w14:textId="77777777" w:rsidR="00982122" w:rsidRPr="00CB0551" w:rsidRDefault="00982122" w:rsidP="00433F30">
      <w:pPr>
        <w:ind w:left="720" w:firstLine="720"/>
        <w:jc w:val="both"/>
        <w:rPr>
          <w:rFonts w:ascii="Arial" w:hAnsi="Arial" w:cs="Arial"/>
        </w:rPr>
      </w:pPr>
      <w:r w:rsidRPr="00CB0551">
        <w:rPr>
          <w:rFonts w:ascii="Arial" w:hAnsi="Arial" w:cs="Arial"/>
        </w:rPr>
        <w:t>Primary motor cortex (Brodmann area 4) adalah daerah otak yang pada manusia berada di bagian dorsal lobus frontal. Bagian Ini adalah wilayah utama (primary region) dari sistem motor dan bekerja sama dengan area motorik lainnya termasuk premotor cortex, supplementary motor area, posterior parietal cortex, dan beberapa daerah otak subkortikal, untuk merencanakan dan melaksanakan gerakan. Primary motor cortex didefinisikan secara anatomi sebagai daerah korteks yang mengandung neuron besar yang dikenal sebagai sel Betz. Sel betz, bersama dengan neuron korteks lainnya, mengirim akson panjang ke sumsum tulang belakang sampai sinaps ke sirkuit interneuron sumsum tulang belakang dan juga secara langsung ke neuron motor alfa di sumsum tulang belakang yang terhubung ke dalam jaringan otot.</w:t>
      </w:r>
    </w:p>
    <w:p w14:paraId="191007EE" w14:textId="77777777" w:rsidR="00982122" w:rsidRPr="00CB0551" w:rsidRDefault="00982122" w:rsidP="00982122">
      <w:pPr>
        <w:ind w:left="720"/>
        <w:jc w:val="both"/>
        <w:rPr>
          <w:rFonts w:ascii="Arial" w:hAnsi="Arial" w:cs="Arial"/>
        </w:rPr>
      </w:pPr>
      <w:r w:rsidRPr="00CB0551">
        <w:rPr>
          <w:rFonts w:ascii="Arial" w:hAnsi="Arial" w:cs="Arial"/>
          <w:noProof/>
        </w:rPr>
        <w:drawing>
          <wp:inline distT="0" distB="0" distL="0" distR="0" wp14:anchorId="0DEDFD53" wp14:editId="0D567BAC">
            <wp:extent cx="5358479" cy="5717540"/>
            <wp:effectExtent l="0" t="0" r="127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6224" cy="5757815"/>
                    </a:xfrm>
                    <a:prstGeom prst="rect">
                      <a:avLst/>
                    </a:prstGeom>
                    <a:noFill/>
                    <a:ln>
                      <a:noFill/>
                    </a:ln>
                    <a:effectLst/>
                    <a:extLst/>
                  </pic:spPr>
                </pic:pic>
              </a:graphicData>
            </a:graphic>
          </wp:inline>
        </w:drawing>
      </w:r>
    </w:p>
    <w:p w14:paraId="170CE292" w14:textId="66014165" w:rsidR="00982122" w:rsidRDefault="00433F30" w:rsidP="00433F30">
      <w:pPr>
        <w:jc w:val="center"/>
        <w:rPr>
          <w:rFonts w:ascii="Arial" w:hAnsi="Arial" w:cs="Arial"/>
        </w:rPr>
      </w:pPr>
      <w:r>
        <w:rPr>
          <w:rFonts w:ascii="Arial" w:hAnsi="Arial" w:cs="Arial"/>
        </w:rPr>
        <w:t>Gambar 4. Homonculus Motorik Primer</w:t>
      </w:r>
    </w:p>
    <w:p w14:paraId="451C33EF" w14:textId="77777777" w:rsidR="00433F30" w:rsidRPr="00CB0551" w:rsidRDefault="00433F30" w:rsidP="00433F30">
      <w:pPr>
        <w:jc w:val="center"/>
        <w:rPr>
          <w:rFonts w:ascii="Arial" w:hAnsi="Arial" w:cs="Arial"/>
        </w:rPr>
      </w:pPr>
    </w:p>
    <w:p w14:paraId="645CBBDA" w14:textId="7C5EA9BD" w:rsidR="00982122" w:rsidRPr="00B74C79" w:rsidRDefault="00982122" w:rsidP="00B74C79">
      <w:pPr>
        <w:ind w:firstLine="720"/>
        <w:jc w:val="both"/>
        <w:rPr>
          <w:rFonts w:ascii="Arial" w:hAnsi="Arial" w:cs="Arial"/>
          <w:b/>
        </w:rPr>
      </w:pPr>
      <w:r w:rsidRPr="00B74C79">
        <w:rPr>
          <w:rFonts w:ascii="Arial" w:hAnsi="Arial" w:cs="Arial"/>
          <w:b/>
        </w:rPr>
        <w:t>Cerebellum dan Basal Ganglia</w:t>
      </w:r>
    </w:p>
    <w:p w14:paraId="549F789B" w14:textId="6B3BDDB3" w:rsidR="00982122" w:rsidRPr="00CB0551" w:rsidRDefault="00B74C79" w:rsidP="00B74C79">
      <w:pPr>
        <w:ind w:left="720" w:firstLine="720"/>
        <w:jc w:val="both"/>
        <w:rPr>
          <w:rFonts w:ascii="Arial" w:hAnsi="Arial" w:cs="Arial"/>
        </w:rPr>
      </w:pPr>
      <w:r>
        <w:rPr>
          <w:rFonts w:ascii="Arial" w:hAnsi="Arial" w:cs="Arial"/>
        </w:rPr>
        <w:t>C</w:t>
      </w:r>
      <w:r w:rsidR="00982122" w:rsidRPr="00CB0551">
        <w:rPr>
          <w:rFonts w:ascii="Arial" w:hAnsi="Arial" w:cs="Arial"/>
        </w:rPr>
        <w:t xml:space="preserve">erebelum dan basal ganglia keduanya merupakan struktur sensorimotor subkortikal yang penting, namun keduanya tidak secara langsung berpartisipasi dalam transmisi sinyal ke sumsum tulang belakang. Cerebellum </w:t>
      </w:r>
      <w:r w:rsidR="00CF19F8">
        <w:rPr>
          <w:rFonts w:ascii="Arial" w:hAnsi="Arial" w:cs="Arial"/>
        </w:rPr>
        <w:t xml:space="preserve">hanya mengandung 10% massa otak, </w:t>
      </w:r>
      <w:r w:rsidR="00982122" w:rsidRPr="00CB0551">
        <w:rPr>
          <w:rFonts w:ascii="Arial" w:hAnsi="Arial" w:cs="Arial"/>
        </w:rPr>
        <w:t xml:space="preserve">namun mengandung lebih dari separuh neuron otak; Ini diatur secara sistematis dalam lobus. Ia menerima masukan dari primary motor cortex dan sekunder, dari brainstem motor nuclei, dan dari sistem somatosensori dan vestibular. Hal ini dapat membantu pergerakan pada menjadi lebih halus </w:t>
      </w:r>
    </w:p>
    <w:p w14:paraId="04E2A70E" w14:textId="2600B81A" w:rsidR="00982122" w:rsidRPr="00CB0551" w:rsidRDefault="00982122" w:rsidP="00982122">
      <w:pPr>
        <w:ind w:left="720"/>
        <w:jc w:val="both"/>
        <w:rPr>
          <w:rFonts w:ascii="Arial" w:hAnsi="Arial" w:cs="Arial"/>
        </w:rPr>
      </w:pPr>
      <w:r w:rsidRPr="00CB0551">
        <w:rPr>
          <w:rFonts w:ascii="Arial" w:hAnsi="Arial" w:cs="Arial"/>
        </w:rPr>
        <w:t>Basal ganglia adalah bagian dari lingkaran yang menerima informasi dari berbagai bagian korteks dan mentransmisikannya kembali ke motor cortex melalui thalamus. Basal ganglia terliba</w:t>
      </w:r>
      <w:r w:rsidR="00CF19F8">
        <w:rPr>
          <w:rFonts w:ascii="Arial" w:hAnsi="Arial" w:cs="Arial"/>
        </w:rPr>
        <w:t>t dalam gerakan yang sequencing</w:t>
      </w:r>
      <w:r w:rsidRPr="00CB0551">
        <w:rPr>
          <w:rFonts w:ascii="Arial" w:hAnsi="Arial" w:cs="Arial"/>
        </w:rPr>
        <w:t>; Seperti ce</w:t>
      </w:r>
      <w:r w:rsidR="00CF19F8">
        <w:rPr>
          <w:rFonts w:ascii="Arial" w:hAnsi="Arial" w:cs="Arial"/>
        </w:rPr>
        <w:t>rebelum, perannya bersama basal</w:t>
      </w:r>
      <w:r w:rsidRPr="00CB0551">
        <w:rPr>
          <w:rFonts w:ascii="Arial" w:hAnsi="Arial" w:cs="Arial"/>
        </w:rPr>
        <w:t xml:space="preserve"> ganglia adalah juga untuk mencakup berbagai tugas kognitif nonmotor.</w:t>
      </w:r>
    </w:p>
    <w:p w14:paraId="0C44FC0B" w14:textId="77777777" w:rsidR="00B74C79" w:rsidRDefault="00B74C79" w:rsidP="00B74C79">
      <w:pPr>
        <w:spacing w:after="200" w:line="276" w:lineRule="auto"/>
        <w:jc w:val="both"/>
        <w:rPr>
          <w:rFonts w:ascii="Arial" w:hAnsi="Arial" w:cs="Arial"/>
        </w:rPr>
      </w:pPr>
    </w:p>
    <w:p w14:paraId="062F8846" w14:textId="494DB974" w:rsidR="00982122" w:rsidRPr="00B74C79" w:rsidRDefault="00982122" w:rsidP="00B74C79">
      <w:pPr>
        <w:spacing w:after="200" w:line="276" w:lineRule="auto"/>
        <w:ind w:firstLine="720"/>
        <w:jc w:val="both"/>
        <w:rPr>
          <w:rFonts w:ascii="Arial" w:hAnsi="Arial" w:cs="Arial"/>
          <w:b/>
        </w:rPr>
      </w:pPr>
      <w:r w:rsidRPr="00B74C79">
        <w:rPr>
          <w:rFonts w:ascii="Arial" w:hAnsi="Arial" w:cs="Arial"/>
          <w:b/>
        </w:rPr>
        <w:t xml:space="preserve">Descending Motor Pathway </w:t>
      </w:r>
    </w:p>
    <w:p w14:paraId="688BA424" w14:textId="4B46A159" w:rsidR="00982122" w:rsidRPr="00CB0551" w:rsidRDefault="00982122" w:rsidP="00982122">
      <w:pPr>
        <w:pStyle w:val="ListParagraph"/>
        <w:jc w:val="both"/>
        <w:rPr>
          <w:rFonts w:ascii="Arial" w:hAnsi="Arial" w:cs="Arial"/>
        </w:rPr>
      </w:pPr>
      <w:r w:rsidRPr="00CB0551">
        <w:rPr>
          <w:rFonts w:ascii="Arial" w:hAnsi="Arial" w:cs="Arial"/>
        </w:rPr>
        <w:t>Ada empat jalur motor turun di setiap sisi sumsum tulang belakang;</w:t>
      </w:r>
      <w:r w:rsidR="00B74C79">
        <w:rPr>
          <w:rFonts w:ascii="Arial" w:hAnsi="Arial" w:cs="Arial"/>
        </w:rPr>
        <w:t xml:space="preserve"> </w:t>
      </w:r>
      <w:r w:rsidR="00CF19F8">
        <w:rPr>
          <w:rFonts w:ascii="Arial" w:hAnsi="Arial" w:cs="Arial"/>
        </w:rPr>
        <w:t xml:space="preserve">Dua pada daerah </w:t>
      </w:r>
      <w:r w:rsidRPr="00CB0551">
        <w:rPr>
          <w:rFonts w:ascii="Arial" w:hAnsi="Arial" w:cs="Arial"/>
        </w:rPr>
        <w:t>dorsola</w:t>
      </w:r>
      <w:r w:rsidR="00CF19F8">
        <w:rPr>
          <w:rFonts w:ascii="Arial" w:hAnsi="Arial" w:cs="Arial"/>
        </w:rPr>
        <w:t>teral di sumsum tulang belakang</w:t>
      </w:r>
      <w:r w:rsidRPr="00CB0551">
        <w:rPr>
          <w:rFonts w:ascii="Arial" w:hAnsi="Arial" w:cs="Arial"/>
        </w:rPr>
        <w:t>:</w:t>
      </w:r>
    </w:p>
    <w:p w14:paraId="5024FA8E" w14:textId="7FE0D557" w:rsidR="00982122" w:rsidRPr="00CB0551" w:rsidRDefault="00982122" w:rsidP="00982122">
      <w:pPr>
        <w:pStyle w:val="ListParagraph"/>
        <w:jc w:val="both"/>
        <w:rPr>
          <w:rFonts w:ascii="Arial" w:hAnsi="Arial" w:cs="Arial"/>
        </w:rPr>
      </w:pPr>
      <w:r w:rsidRPr="00CB0551">
        <w:rPr>
          <w:rFonts w:ascii="Arial" w:hAnsi="Arial" w:cs="Arial"/>
        </w:rPr>
        <w:t>(1) the dorsolateral corticospinal tract and</w:t>
      </w:r>
    </w:p>
    <w:p w14:paraId="35ACEEA1" w14:textId="7095DCFF" w:rsidR="00982122" w:rsidRPr="00CB0551" w:rsidRDefault="00982122" w:rsidP="00982122">
      <w:pPr>
        <w:pStyle w:val="ListParagraph"/>
        <w:jc w:val="both"/>
        <w:rPr>
          <w:rFonts w:ascii="Arial" w:hAnsi="Arial" w:cs="Arial"/>
        </w:rPr>
      </w:pPr>
      <w:r w:rsidRPr="00CB0551">
        <w:rPr>
          <w:rFonts w:ascii="Arial" w:hAnsi="Arial" w:cs="Arial"/>
        </w:rPr>
        <w:t>(2) the dorsolateral corticorubrospinal tract</w:t>
      </w:r>
    </w:p>
    <w:p w14:paraId="464B768C" w14:textId="3DD6B072" w:rsidR="00982122" w:rsidRPr="00CB0551" w:rsidRDefault="00CF19F8" w:rsidP="00982122">
      <w:pPr>
        <w:pStyle w:val="ListParagraph"/>
        <w:jc w:val="both"/>
        <w:rPr>
          <w:rFonts w:ascii="Arial" w:hAnsi="Arial" w:cs="Arial"/>
        </w:rPr>
      </w:pPr>
      <w:r w:rsidRPr="00CB0551">
        <w:rPr>
          <w:rFonts w:ascii="Arial" w:hAnsi="Arial" w:cs="Arial"/>
          <w:noProof/>
        </w:rPr>
        <w:drawing>
          <wp:anchor distT="0" distB="0" distL="114300" distR="114300" simplePos="0" relativeHeight="251662336" behindDoc="0" locked="0" layoutInCell="1" allowOverlap="1" wp14:anchorId="6A8A76B0" wp14:editId="1C0E5D54">
            <wp:simplePos x="0" y="0"/>
            <wp:positionH relativeFrom="column">
              <wp:posOffset>-180340</wp:posOffset>
            </wp:positionH>
            <wp:positionV relativeFrom="paragraph">
              <wp:posOffset>342265</wp:posOffset>
            </wp:positionV>
            <wp:extent cx="6070600" cy="4617085"/>
            <wp:effectExtent l="0" t="0" r="0" b="5715"/>
            <wp:wrapTopAndBottom/>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70600" cy="461708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14:paraId="580FAD74" w14:textId="253A04CB" w:rsidR="00982122" w:rsidRPr="00CB0551" w:rsidRDefault="00982122" w:rsidP="00CF19F8">
      <w:pPr>
        <w:pStyle w:val="ListParagraph"/>
        <w:jc w:val="center"/>
        <w:rPr>
          <w:rFonts w:ascii="Arial" w:hAnsi="Arial" w:cs="Arial"/>
        </w:rPr>
      </w:pPr>
    </w:p>
    <w:p w14:paraId="6E1F12FE" w14:textId="77777777" w:rsidR="00CF19F8" w:rsidRDefault="00CF19F8" w:rsidP="00982122">
      <w:pPr>
        <w:pStyle w:val="ListParagraph"/>
        <w:jc w:val="both"/>
        <w:rPr>
          <w:rFonts w:ascii="Arial" w:hAnsi="Arial" w:cs="Arial"/>
        </w:rPr>
      </w:pPr>
    </w:p>
    <w:p w14:paraId="6C7E17C0" w14:textId="7BCFB8D4" w:rsidR="00982122" w:rsidRPr="00CB0551" w:rsidRDefault="00982122" w:rsidP="00982122">
      <w:pPr>
        <w:pStyle w:val="ListParagraph"/>
        <w:jc w:val="both"/>
        <w:rPr>
          <w:rFonts w:ascii="Arial" w:hAnsi="Arial" w:cs="Arial"/>
        </w:rPr>
      </w:pPr>
      <w:r w:rsidRPr="00CB0551">
        <w:rPr>
          <w:rFonts w:ascii="Arial" w:hAnsi="Arial" w:cs="Arial"/>
        </w:rPr>
        <w:t xml:space="preserve">Dan terdpat Dua jalur turun di daerah ventromedial sumsum tulang belakang </w:t>
      </w:r>
    </w:p>
    <w:p w14:paraId="3C620E12" w14:textId="67091DA3" w:rsidR="00982122" w:rsidRPr="00CB0551" w:rsidRDefault="00CF19F8" w:rsidP="00982122">
      <w:pPr>
        <w:pStyle w:val="ListParagraph"/>
        <w:jc w:val="both"/>
        <w:rPr>
          <w:rFonts w:ascii="Arial" w:hAnsi="Arial" w:cs="Arial"/>
        </w:rPr>
      </w:pPr>
      <w:r>
        <w:rPr>
          <w:rFonts w:ascii="Arial" w:hAnsi="Arial" w:cs="Arial"/>
        </w:rPr>
        <w:t>Yaitu</w:t>
      </w:r>
      <w:r w:rsidR="00982122" w:rsidRPr="00CB0551">
        <w:rPr>
          <w:rFonts w:ascii="Arial" w:hAnsi="Arial" w:cs="Arial"/>
        </w:rPr>
        <w:t>:</w:t>
      </w:r>
    </w:p>
    <w:p w14:paraId="18C2A2FB" w14:textId="1663CD1B" w:rsidR="00982122" w:rsidRPr="00CB0551" w:rsidRDefault="00CF19F8" w:rsidP="00982122">
      <w:pPr>
        <w:pStyle w:val="ListParagraph"/>
        <w:jc w:val="both"/>
        <w:rPr>
          <w:rFonts w:ascii="Arial" w:hAnsi="Arial" w:cs="Arial"/>
        </w:rPr>
      </w:pPr>
      <w:r>
        <w:rPr>
          <w:rFonts w:ascii="Arial" w:hAnsi="Arial" w:cs="Arial"/>
        </w:rPr>
        <w:t>(1</w:t>
      </w:r>
      <w:r w:rsidR="00982122" w:rsidRPr="00CB0551">
        <w:rPr>
          <w:rFonts w:ascii="Arial" w:hAnsi="Arial" w:cs="Arial"/>
        </w:rPr>
        <w:t>) the ventromedial corticospinal tract and</w:t>
      </w:r>
    </w:p>
    <w:p w14:paraId="7DF333DF" w14:textId="39CB1A14" w:rsidR="00982122" w:rsidRPr="00CB0551" w:rsidRDefault="00CF19F8" w:rsidP="00982122">
      <w:pPr>
        <w:pStyle w:val="ListParagraph"/>
        <w:jc w:val="both"/>
        <w:rPr>
          <w:rFonts w:ascii="Arial" w:hAnsi="Arial" w:cs="Arial"/>
        </w:rPr>
      </w:pPr>
      <w:r>
        <w:rPr>
          <w:rFonts w:ascii="Arial" w:hAnsi="Arial" w:cs="Arial"/>
        </w:rPr>
        <w:t>(2</w:t>
      </w:r>
      <w:r w:rsidR="00982122" w:rsidRPr="00CB0551">
        <w:rPr>
          <w:rFonts w:ascii="Arial" w:hAnsi="Arial" w:cs="Arial"/>
        </w:rPr>
        <w:t>) the ventromedial cortico-brainstem-spinal tract.</w:t>
      </w:r>
    </w:p>
    <w:p w14:paraId="7619F728" w14:textId="77777777" w:rsidR="00982122" w:rsidRPr="00CB0551" w:rsidRDefault="00982122" w:rsidP="00982122">
      <w:pPr>
        <w:pStyle w:val="ListParagraph"/>
        <w:jc w:val="both"/>
        <w:rPr>
          <w:rFonts w:ascii="Arial" w:hAnsi="Arial" w:cs="Arial"/>
        </w:rPr>
      </w:pPr>
      <w:r w:rsidRPr="00CB0551">
        <w:rPr>
          <w:rFonts w:ascii="Arial" w:hAnsi="Arial" w:cs="Arial"/>
          <w:noProof/>
        </w:rPr>
        <w:drawing>
          <wp:anchor distT="0" distB="0" distL="114300" distR="114300" simplePos="0" relativeHeight="251663360" behindDoc="0" locked="0" layoutInCell="1" allowOverlap="1" wp14:anchorId="37F6425A" wp14:editId="2624FEB9">
            <wp:simplePos x="0" y="0"/>
            <wp:positionH relativeFrom="column">
              <wp:posOffset>47625</wp:posOffset>
            </wp:positionH>
            <wp:positionV relativeFrom="paragraph">
              <wp:posOffset>0</wp:posOffset>
            </wp:positionV>
            <wp:extent cx="5603875" cy="4490085"/>
            <wp:effectExtent l="0" t="0" r="9525" b="5715"/>
            <wp:wrapTopAndBottom/>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3875" cy="449008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14:paraId="5D2BB131" w14:textId="77777777" w:rsidR="00982122" w:rsidRPr="00CB0551" w:rsidRDefault="00982122" w:rsidP="00982122">
      <w:pPr>
        <w:pStyle w:val="ListParagraph"/>
        <w:jc w:val="both"/>
        <w:rPr>
          <w:rFonts w:ascii="Arial" w:hAnsi="Arial" w:cs="Arial"/>
        </w:rPr>
      </w:pPr>
    </w:p>
    <w:p w14:paraId="6CED54FD" w14:textId="26D0B2CD" w:rsidR="00323A47" w:rsidRDefault="00982122" w:rsidP="00982122">
      <w:pPr>
        <w:jc w:val="both"/>
        <w:rPr>
          <w:rFonts w:ascii="Arial" w:hAnsi="Arial" w:cs="Arial"/>
        </w:rPr>
      </w:pPr>
      <w:r w:rsidRPr="00CB0551">
        <w:rPr>
          <w:rFonts w:ascii="Arial" w:hAnsi="Arial" w:cs="Arial"/>
        </w:rPr>
        <w:t xml:space="preserve">Akson dari </w:t>
      </w:r>
      <w:r w:rsidRPr="00CB0551">
        <w:rPr>
          <w:rFonts w:ascii="Arial" w:hAnsi="Arial" w:cs="Arial"/>
          <w:i/>
          <w:iCs/>
        </w:rPr>
        <w:t xml:space="preserve">primary motor cortex </w:t>
      </w:r>
      <w:r w:rsidRPr="00CB0551">
        <w:rPr>
          <w:rFonts w:ascii="Arial" w:hAnsi="Arial" w:cs="Arial"/>
        </w:rPr>
        <w:t>turun melalui medulla pyramid, decussate, dan kemudian terus turun ke bagian putih (white matter) dorsolateral kontralateral dari sumsum tulang belakang.</w:t>
      </w:r>
      <w:r w:rsidR="00CF19F8">
        <w:rPr>
          <w:rFonts w:ascii="Arial" w:hAnsi="Arial" w:cs="Arial"/>
        </w:rPr>
        <w:t xml:space="preserve"> </w:t>
      </w:r>
      <w:r w:rsidRPr="00CB0551">
        <w:rPr>
          <w:rFonts w:ascii="Arial" w:hAnsi="Arial" w:cs="Arial"/>
        </w:rPr>
        <w:t>Ini adalah saluran kortikospinalis dorsolateral. Selanjutnya bagian akson kedua dari korteks motor primer turun ke red nucleus (inti merah)</w:t>
      </w:r>
      <w:r w:rsidR="00CF19F8">
        <w:rPr>
          <w:rFonts w:ascii="Arial" w:hAnsi="Arial" w:cs="Arial"/>
        </w:rPr>
        <w:t xml:space="preserve"> </w:t>
      </w:r>
      <w:r w:rsidRPr="00CB0551">
        <w:rPr>
          <w:rFonts w:ascii="Arial" w:hAnsi="Arial" w:cs="Arial"/>
        </w:rPr>
        <w:t xml:space="preserve">dari midbrain. Akson dari </w:t>
      </w:r>
      <w:r w:rsidR="00CF19F8">
        <w:rPr>
          <w:rFonts w:ascii="Arial" w:hAnsi="Arial" w:cs="Arial"/>
        </w:rPr>
        <w:t>red nucleus ini kemudian akan t</w:t>
      </w:r>
      <w:r w:rsidRPr="00CB0551">
        <w:rPr>
          <w:rFonts w:ascii="Arial" w:hAnsi="Arial" w:cs="Arial"/>
        </w:rPr>
        <w:t>urun melalui medula spinalis lalu berhenti di inti saraf kranial, sementara akson lainnya akan terus turun di sumsum tulang belakang bagian dorsolateral. Bagian ini disebut saluran kortikorubrospinal dorsolateral. Sebagian besar akson di saluran kortikospinal dorsolateral dan semuanya berada di saluran kortikorubrospinal dorsolateral yang ber-sinaps pada interneuron pada bagian grey matter (bagian abu-abu) tulang belakang kontralateral yang mengendalikan neuron motor pada otot ekstremitas bagian distal.</w:t>
      </w:r>
    </w:p>
    <w:p w14:paraId="3E7E5B6F" w14:textId="77777777" w:rsidR="00982122" w:rsidRPr="00C40C74" w:rsidRDefault="00982122" w:rsidP="003177D5">
      <w:pPr>
        <w:jc w:val="both"/>
        <w:rPr>
          <w:rFonts w:ascii="Arial" w:hAnsi="Arial" w:cs="Arial"/>
        </w:rPr>
      </w:pPr>
    </w:p>
    <w:p w14:paraId="5F33231A" w14:textId="77777777" w:rsidR="00495FDB" w:rsidRPr="00C40C74" w:rsidRDefault="00495FDB" w:rsidP="003177D5">
      <w:pPr>
        <w:jc w:val="both"/>
        <w:rPr>
          <w:rFonts w:ascii="Arial" w:hAnsi="Arial" w:cs="Arial"/>
        </w:rPr>
      </w:pPr>
    </w:p>
    <w:p w14:paraId="589288A9" w14:textId="77777777" w:rsidR="003740A3" w:rsidRPr="00C40C74" w:rsidRDefault="003740A3" w:rsidP="003740A3">
      <w:pPr>
        <w:jc w:val="both"/>
        <w:rPr>
          <w:rFonts w:ascii="Arial" w:hAnsi="Arial" w:cs="Arial"/>
          <w:b/>
        </w:rPr>
      </w:pPr>
      <w:r w:rsidRPr="00C40C74">
        <w:rPr>
          <w:rFonts w:ascii="Arial" w:hAnsi="Arial" w:cs="Arial"/>
          <w:b/>
        </w:rPr>
        <w:t>Efisiensi Otot</w:t>
      </w:r>
    </w:p>
    <w:p w14:paraId="08919B75" w14:textId="77777777" w:rsidR="003740A3" w:rsidRPr="00C40C74" w:rsidRDefault="003740A3" w:rsidP="00495FDB">
      <w:pPr>
        <w:ind w:firstLine="720"/>
        <w:jc w:val="both"/>
        <w:rPr>
          <w:rFonts w:ascii="Arial" w:hAnsi="Arial" w:cs="Arial"/>
        </w:rPr>
      </w:pPr>
      <w:r w:rsidRPr="00C40C74">
        <w:rPr>
          <w:rFonts w:ascii="Arial" w:hAnsi="Arial" w:cs="Arial"/>
        </w:rPr>
        <w:t>Efisiensi dari otot manusia adalah 18%-26%. Efisiensi didefinisikan sebagai rasio metabolisme, berdasarkan penggunaan oksigen.</w:t>
      </w:r>
    </w:p>
    <w:p w14:paraId="550585BC" w14:textId="77777777" w:rsidR="003740A3" w:rsidRPr="00C40C74" w:rsidRDefault="003740A3" w:rsidP="003740A3">
      <w:pPr>
        <w:jc w:val="both"/>
        <w:rPr>
          <w:rFonts w:ascii="Arial" w:hAnsi="Arial" w:cs="Arial"/>
        </w:rPr>
      </w:pPr>
      <w:r w:rsidRPr="00C40C74">
        <w:rPr>
          <w:rFonts w:ascii="Arial" w:hAnsi="Arial" w:cs="Arial"/>
        </w:rPr>
        <w:t>Pemeriksaan motorik dilakukan dengan cara observasi dan pemeriksaan kekuatan.</w:t>
      </w:r>
    </w:p>
    <w:p w14:paraId="4FE859E8" w14:textId="455E65E2" w:rsidR="003740A3" w:rsidRPr="00C40C74" w:rsidRDefault="00495FDB" w:rsidP="00495FDB">
      <w:pPr>
        <w:pStyle w:val="ListParagraph"/>
        <w:numPr>
          <w:ilvl w:val="0"/>
          <w:numId w:val="6"/>
        </w:numPr>
        <w:ind w:left="709" w:hanging="709"/>
        <w:jc w:val="both"/>
        <w:rPr>
          <w:rFonts w:ascii="Arial" w:hAnsi="Arial" w:cs="Arial"/>
        </w:rPr>
      </w:pPr>
      <w:r w:rsidRPr="00C40C74">
        <w:rPr>
          <w:rFonts w:ascii="Arial" w:hAnsi="Arial" w:cs="Arial"/>
        </w:rPr>
        <w:t>Massa otot</w:t>
      </w:r>
      <w:r w:rsidR="003740A3" w:rsidRPr="00C40C74">
        <w:rPr>
          <w:rFonts w:ascii="Arial" w:hAnsi="Arial" w:cs="Arial"/>
        </w:rPr>
        <w:t>: hypertropi, normal dan atropi</w:t>
      </w:r>
    </w:p>
    <w:p w14:paraId="44D54900" w14:textId="77777777" w:rsidR="00495FDB" w:rsidRPr="00C40C74" w:rsidRDefault="00495FDB" w:rsidP="00495FDB">
      <w:pPr>
        <w:pStyle w:val="ListParagraph"/>
        <w:ind w:left="1020"/>
        <w:jc w:val="both"/>
        <w:rPr>
          <w:rFonts w:ascii="Arial" w:hAnsi="Arial" w:cs="Arial"/>
        </w:rPr>
      </w:pPr>
    </w:p>
    <w:p w14:paraId="1FCE069B" w14:textId="77777777" w:rsidR="003740A3" w:rsidRPr="00C40C74" w:rsidRDefault="003740A3" w:rsidP="003740A3">
      <w:pPr>
        <w:jc w:val="both"/>
        <w:rPr>
          <w:rFonts w:ascii="Arial" w:hAnsi="Arial" w:cs="Arial"/>
        </w:rPr>
      </w:pPr>
      <w:r w:rsidRPr="00C40C74">
        <w:rPr>
          <w:rFonts w:ascii="Arial" w:hAnsi="Arial" w:cs="Arial"/>
        </w:rPr>
        <w:t>b.        Ukuran.</w:t>
      </w:r>
    </w:p>
    <w:p w14:paraId="3DE01C4F" w14:textId="77777777" w:rsidR="003740A3" w:rsidRPr="00C40C74" w:rsidRDefault="003740A3" w:rsidP="00495FDB">
      <w:pPr>
        <w:jc w:val="both"/>
        <w:rPr>
          <w:rFonts w:ascii="Arial" w:hAnsi="Arial" w:cs="Arial"/>
        </w:rPr>
      </w:pPr>
      <w:r w:rsidRPr="00C40C74">
        <w:rPr>
          <w:rFonts w:ascii="Arial" w:hAnsi="Arial" w:cs="Arial"/>
        </w:rPr>
        <w:t>Cara pemeriksaannya yaitu dengan memeriksa semua kelompok otot untuk ukuran. Bandingkan sisi kanan dengan kiri, kelompok otot harus berada dalam batas-batas ukuran normal untuk usia dan harus simetris bilateral. Ketika otot-otot di ekstremitas terlihat asimetrik, ukur masing-masing dalam sentimeter dan lihat perbedaannya. Perhatikan bahwa sulit untuk menilai massa otot pada orang yang sangat gemuk.</w:t>
      </w:r>
    </w:p>
    <w:p w14:paraId="0E0B0C14" w14:textId="77777777" w:rsidR="00495FDB" w:rsidRPr="00C40C74" w:rsidRDefault="00495FDB" w:rsidP="00495FDB">
      <w:pPr>
        <w:jc w:val="both"/>
        <w:rPr>
          <w:rFonts w:ascii="Arial" w:hAnsi="Arial" w:cs="Arial"/>
        </w:rPr>
      </w:pPr>
    </w:p>
    <w:p w14:paraId="59AADEC9" w14:textId="2A1083F1" w:rsidR="003740A3" w:rsidRPr="00C40C74" w:rsidRDefault="00495FDB" w:rsidP="003740A3">
      <w:pPr>
        <w:jc w:val="both"/>
        <w:rPr>
          <w:rFonts w:ascii="Arial" w:hAnsi="Arial" w:cs="Arial"/>
        </w:rPr>
      </w:pPr>
      <w:r w:rsidRPr="00C40C74">
        <w:rPr>
          <w:rFonts w:ascii="Arial" w:hAnsi="Arial" w:cs="Arial"/>
        </w:rPr>
        <w:t>c.     Tonus otot</w:t>
      </w:r>
      <w:r w:rsidR="003740A3" w:rsidRPr="00C40C74">
        <w:rPr>
          <w:rFonts w:ascii="Arial" w:hAnsi="Arial" w:cs="Arial"/>
        </w:rPr>
        <w:t>: Dapat dikaji dengan jalan menggerakkan anggota gerak pada berbagai persendian secara pasif. Bila tangan / tungkai klien ditekuk secara berganti-ganti dan berulang dapat dirasakan oleh pemeriksa suatu tenaga yang agak menahan pergerakan pasif sehingga tenaga itu mencerminkan tonus otot.</w:t>
      </w:r>
    </w:p>
    <w:p w14:paraId="0B31A7EE" w14:textId="3204691E" w:rsidR="003740A3" w:rsidRPr="00C40C74" w:rsidRDefault="003740A3" w:rsidP="00495FDB">
      <w:pPr>
        <w:jc w:val="both"/>
        <w:rPr>
          <w:rFonts w:ascii="Arial" w:hAnsi="Arial" w:cs="Arial"/>
        </w:rPr>
      </w:pPr>
      <w:r w:rsidRPr="00C40C74">
        <w:rPr>
          <w:rFonts w:ascii="Arial" w:hAnsi="Arial" w:cs="Arial"/>
        </w:rPr>
        <w:t>Bila tenaga itu terasa jelas maka tonus otot adalah tinggi.</w:t>
      </w:r>
      <w:r w:rsidR="00495FDB" w:rsidRPr="00C40C74">
        <w:rPr>
          <w:rFonts w:ascii="Arial" w:hAnsi="Arial" w:cs="Arial"/>
        </w:rPr>
        <w:t xml:space="preserve"> </w:t>
      </w:r>
      <w:r w:rsidRPr="00C40C74">
        <w:rPr>
          <w:rFonts w:ascii="Arial" w:hAnsi="Arial" w:cs="Arial"/>
        </w:rPr>
        <w:t>Keadaan otot disebut kaku. Bila kekuatan otot klien tidak dapat berubah, melainkan tetap sama. Pada tiap gerakan pasif dinamakan kekuatan spastis.</w:t>
      </w:r>
      <w:r w:rsidR="00495FDB" w:rsidRPr="00C40C74">
        <w:rPr>
          <w:rFonts w:ascii="Arial" w:hAnsi="Arial" w:cs="Arial"/>
        </w:rPr>
        <w:t xml:space="preserve"> </w:t>
      </w:r>
      <w:r w:rsidRPr="00C40C74">
        <w:rPr>
          <w:rFonts w:ascii="Arial" w:hAnsi="Arial" w:cs="Arial"/>
        </w:rPr>
        <w:t>Suatu kondisi dimana kekuatan otot tidak tetap tapi bergelombang dalam melakukan fleksi dan ekstensi extremitas klien.</w:t>
      </w:r>
    </w:p>
    <w:p w14:paraId="32835783" w14:textId="0DAFCA2F" w:rsidR="00495FDB" w:rsidRPr="00C40C74" w:rsidRDefault="003740A3" w:rsidP="003740A3">
      <w:pPr>
        <w:jc w:val="both"/>
        <w:rPr>
          <w:rFonts w:ascii="Arial" w:hAnsi="Arial" w:cs="Arial"/>
        </w:rPr>
      </w:pPr>
      <w:r w:rsidRPr="00C40C74">
        <w:rPr>
          <w:rFonts w:ascii="Arial" w:hAnsi="Arial" w:cs="Arial"/>
        </w:rPr>
        <w:t>Sementara penderita dalam keadaan rileks, lakukan test untuk menguji tahanan terhadap fleksi pasif sendi siku, sendi lutut dan sendi pergelangan tangan.</w:t>
      </w:r>
    </w:p>
    <w:p w14:paraId="20A71E6F" w14:textId="1F9D90E2" w:rsidR="003740A3" w:rsidRPr="003C2E7F" w:rsidRDefault="003740A3" w:rsidP="003C2E7F">
      <w:pPr>
        <w:jc w:val="both"/>
        <w:rPr>
          <w:rFonts w:ascii="Arial" w:hAnsi="Arial" w:cs="Arial"/>
          <w:b/>
        </w:rPr>
      </w:pPr>
      <w:r w:rsidRPr="00C40C74">
        <w:rPr>
          <w:rFonts w:ascii="Arial" w:hAnsi="Arial" w:cs="Arial"/>
          <w:b/>
        </w:rPr>
        <w:t>Normal, terhadap tahanan pasif yang ringan / minimal dan halus.</w:t>
      </w:r>
      <w:r w:rsidR="003C2E7F">
        <w:rPr>
          <w:rFonts w:ascii="Arial" w:hAnsi="Arial" w:cs="Arial"/>
          <w:b/>
        </w:rPr>
        <w:t xml:space="preserve"> </w:t>
      </w:r>
      <w:r w:rsidRPr="00C40C74">
        <w:rPr>
          <w:rFonts w:ascii="Arial" w:hAnsi="Arial" w:cs="Arial"/>
        </w:rPr>
        <w:t>Apabila otot normal yang istirahat dipalpasi, dapat dirasa bahwa otot tersebut sama sekali tidak flaksid tetapi mempunyai regangan tertentu. Ini juga impresi yang diperoleh saat otot tersebut secara pasif digerakkan.</w:t>
      </w:r>
      <w:r w:rsidR="00594AB8" w:rsidRPr="00C40C74">
        <w:rPr>
          <w:rFonts w:ascii="Arial" w:hAnsi="Arial" w:cs="Arial"/>
        </w:rPr>
        <w:t xml:space="preserve"> </w:t>
      </w:r>
      <w:r w:rsidRPr="00C40C74">
        <w:rPr>
          <w:rFonts w:ascii="Arial" w:hAnsi="Arial" w:cs="Arial"/>
        </w:rPr>
        <w:t>Keadaan ini disebut tonus otot atau tonus istirahat.</w:t>
      </w:r>
      <w:r w:rsidR="00594AB8" w:rsidRPr="00C40C74">
        <w:rPr>
          <w:rFonts w:ascii="Arial" w:hAnsi="Arial" w:cs="Arial"/>
        </w:rPr>
        <w:t xml:space="preserve"> </w:t>
      </w:r>
      <w:r w:rsidRPr="00C40C74">
        <w:rPr>
          <w:rFonts w:ascii="Arial" w:hAnsi="Arial" w:cs="Arial"/>
        </w:rPr>
        <w:t>Pada berbagai keadaan patologis tonus yang normal ini berubah.</w:t>
      </w:r>
      <w:r w:rsidR="00594AB8" w:rsidRPr="00C40C74">
        <w:rPr>
          <w:rFonts w:ascii="Arial" w:hAnsi="Arial" w:cs="Arial"/>
        </w:rPr>
        <w:t xml:space="preserve"> </w:t>
      </w:r>
      <w:r w:rsidRPr="00C40C74">
        <w:rPr>
          <w:rFonts w:ascii="Arial" w:hAnsi="Arial" w:cs="Arial"/>
        </w:rPr>
        <w:t>Kadang-kadang meningkat (hipertonus), dan pada keadaan lain berkurang (hipotonus).</w:t>
      </w:r>
      <w:r w:rsidR="00594AB8" w:rsidRPr="00C40C74">
        <w:rPr>
          <w:rFonts w:ascii="Arial" w:hAnsi="Arial" w:cs="Arial"/>
        </w:rPr>
        <w:t xml:space="preserve"> </w:t>
      </w:r>
      <w:r w:rsidRPr="00C40C74">
        <w:rPr>
          <w:rFonts w:ascii="Arial" w:hAnsi="Arial" w:cs="Arial"/>
        </w:rPr>
        <w:t>Klinis, tonus otot diperiksa dengan palpasi dan gerak pasif.</w:t>
      </w:r>
      <w:r w:rsidR="00594AB8" w:rsidRPr="00C40C74">
        <w:rPr>
          <w:rFonts w:ascii="Arial" w:hAnsi="Arial" w:cs="Arial"/>
        </w:rPr>
        <w:t xml:space="preserve"> </w:t>
      </w:r>
      <w:r w:rsidRPr="00C40C74">
        <w:rPr>
          <w:rFonts w:ascii="Arial" w:hAnsi="Arial" w:cs="Arial"/>
        </w:rPr>
        <w:t>Bagaimanapun juga, pada kedua metode pemeriksaan tersebut terdapat bukti ada dua komponen tonus otot.</w:t>
      </w:r>
      <w:r w:rsidR="00594AB8" w:rsidRPr="00C40C74">
        <w:rPr>
          <w:rFonts w:ascii="Arial" w:hAnsi="Arial" w:cs="Arial"/>
        </w:rPr>
        <w:t xml:space="preserve"> </w:t>
      </w:r>
      <w:r w:rsidRPr="00C40C74">
        <w:rPr>
          <w:rFonts w:ascii="Arial" w:hAnsi="Arial" w:cs="Arial"/>
        </w:rPr>
        <w:t>Sehingga tidak jarang terlihat, misalnya pada hemiplegia kapsular, tonus otot pada palpasi menurun (konsistensi otot berkurang), sedangkan pada gerak pasif tampak meningkat, karena resistensi terhadap gerakan lebih besar daripada normal.</w:t>
      </w:r>
    </w:p>
    <w:p w14:paraId="46474FF5" w14:textId="512609EB" w:rsidR="003740A3" w:rsidRPr="00C40C74" w:rsidRDefault="003740A3" w:rsidP="003740A3">
      <w:pPr>
        <w:jc w:val="both"/>
        <w:rPr>
          <w:rFonts w:ascii="Arial" w:hAnsi="Arial" w:cs="Arial"/>
        </w:rPr>
      </w:pPr>
      <w:r w:rsidRPr="00C40C74">
        <w:rPr>
          <w:rFonts w:ascii="Arial" w:hAnsi="Arial" w:cs="Arial"/>
          <w:b/>
        </w:rPr>
        <w:t>Resistensi otot</w:t>
      </w:r>
      <w:r w:rsidRPr="00C40C74">
        <w:rPr>
          <w:rFonts w:ascii="Arial" w:hAnsi="Arial" w:cs="Arial"/>
        </w:rPr>
        <w:t xml:space="preserve"> karena digerakkan secara pasif secara prinsip dapat disebabkan oleh dua faktor: yaitu sifat viskoelastik otot itu sendiri dan tegangan yang diakibatkan oleh kontraksi.</w:t>
      </w:r>
      <w:r w:rsidR="00495FDB" w:rsidRPr="00C40C74">
        <w:rPr>
          <w:rFonts w:ascii="Arial" w:hAnsi="Arial" w:cs="Arial"/>
        </w:rPr>
        <w:t xml:space="preserve"> </w:t>
      </w:r>
      <w:r w:rsidRPr="00C40C74">
        <w:rPr>
          <w:rFonts w:ascii="Arial" w:hAnsi="Arial" w:cs="Arial"/>
        </w:rPr>
        <w:t>Kedua fkator tentu saja sama pentingnya, tetapi kontribusi mereka masing-masing jelas berbeda pada berbagai macam keadaan. Dari penelitian binatang yang dideserebrasi terbukti bahwa tonus otot terutama disebabkan oleh refleks, yang disebabkan oleh aliran impuls yang berkesinambungan dari mus</w:t>
      </w:r>
      <w:r w:rsidR="00495FDB" w:rsidRPr="00C40C74">
        <w:rPr>
          <w:rFonts w:ascii="Arial" w:hAnsi="Arial" w:cs="Arial"/>
        </w:rPr>
        <w:t xml:space="preserve">cle spindle, yang mengaktivasi </w:t>
      </w:r>
      <w:r w:rsidRPr="00C40C74">
        <w:rPr>
          <w:rFonts w:ascii="Arial" w:hAnsi="Arial" w:cs="Arial"/>
        </w:rPr>
        <w:t>motoneuron. Meskipun demikian, hasil ini sulit diterapkan pada manusia pada keadaan sadar. Mereka mungkin paling relevan untuk otot yang menjaga posisi tegak, yang memperlihatkan aktivitas berkesinambungan atau intermiten pada orang yang berdiri dengan relaks (misalnya, beberapa ekstensor punggung, m. psoas major, dan m. soleus; kebanyakan otot lain tidak menunjukkan aktivitas EMG pada posisi ini).</w:t>
      </w:r>
    </w:p>
    <w:p w14:paraId="38D3365B" w14:textId="59F2D46C" w:rsidR="003740A3" w:rsidRPr="00C40C74" w:rsidRDefault="003740A3" w:rsidP="003740A3">
      <w:pPr>
        <w:jc w:val="both"/>
        <w:rPr>
          <w:rFonts w:ascii="Arial" w:hAnsi="Arial" w:cs="Arial"/>
        </w:rPr>
      </w:pPr>
      <w:r w:rsidRPr="00C40C74">
        <w:rPr>
          <w:rFonts w:ascii="Arial" w:hAnsi="Arial" w:cs="Arial"/>
        </w:rPr>
        <w:t>Dengan demikian, konsistensi otot mungkin tergantung tidak hanya kepada aktivitas otot yang sedang berlangsung, tetapi juga oleh berbagai sifat oto</w:t>
      </w:r>
      <w:r w:rsidR="00495FDB" w:rsidRPr="00C40C74">
        <w:rPr>
          <w:rFonts w:ascii="Arial" w:hAnsi="Arial" w:cs="Arial"/>
        </w:rPr>
        <w:t xml:space="preserve">tnya itu sendiri.  Oleh karena </w:t>
      </w:r>
      <w:r w:rsidRPr="00C40C74">
        <w:rPr>
          <w:rFonts w:ascii="Arial" w:hAnsi="Arial" w:cs="Arial"/>
        </w:rPr>
        <w:t>motoneuron dapat mengubah sensitivitas spindle, mereka penti</w:t>
      </w:r>
      <w:r w:rsidR="00495FDB" w:rsidRPr="00C40C74">
        <w:rPr>
          <w:rFonts w:ascii="Arial" w:hAnsi="Arial" w:cs="Arial"/>
        </w:rPr>
        <w:t xml:space="preserve">ng untuk tonus otot. Aktivitas </w:t>
      </w:r>
      <w:r w:rsidRPr="00C40C74">
        <w:rPr>
          <w:rFonts w:ascii="Arial" w:hAnsi="Arial" w:cs="Arial"/>
        </w:rPr>
        <w:t xml:space="preserve">yang meningkat mengatur spindle pada tingkat yang lebih aktif, sehingga dapat meningkatkan tonus otot ekstrafusal.   Pada saat </w:t>
      </w:r>
      <w:r w:rsidR="00495FDB" w:rsidRPr="00C40C74">
        <w:rPr>
          <w:rFonts w:ascii="Arial" w:hAnsi="Arial" w:cs="Arial"/>
        </w:rPr>
        <w:t xml:space="preserve">gerakan dilaksanakan, inervasi </w:t>
      </w:r>
      <w:r w:rsidRPr="00C40C74">
        <w:rPr>
          <w:rFonts w:ascii="Arial" w:hAnsi="Arial" w:cs="Arial"/>
        </w:rPr>
        <w:t>penting dalam menentukan keadaan otot yang akan dipakai dan ia aktif dala</w:t>
      </w:r>
      <w:r w:rsidR="00495FDB" w:rsidRPr="00C40C74">
        <w:rPr>
          <w:rFonts w:ascii="Arial" w:hAnsi="Arial" w:cs="Arial"/>
        </w:rPr>
        <w:t xml:space="preserve">m mengendalikannya, sedangkan, </w:t>
      </w:r>
      <w:r w:rsidRPr="00C40C74">
        <w:rPr>
          <w:rFonts w:ascii="Arial" w:hAnsi="Arial" w:cs="Arial"/>
        </w:rPr>
        <w:t xml:space="preserve">motoneuron bertanggung jawab terhadap </w:t>
      </w:r>
      <w:r w:rsidR="00495FDB" w:rsidRPr="00C40C74">
        <w:rPr>
          <w:rFonts w:ascii="Arial" w:hAnsi="Arial" w:cs="Arial"/>
        </w:rPr>
        <w:t xml:space="preserve">kontraksinya sendiri. </w:t>
      </w:r>
      <w:r w:rsidRPr="00C40C74">
        <w:rPr>
          <w:rFonts w:ascii="Arial" w:hAnsi="Arial" w:cs="Arial"/>
        </w:rPr>
        <w:t>Tampaknya, sistem saraf pusat mampu mengendalikan statik dan dinamik</w:t>
      </w:r>
      <w:r w:rsidR="00495FDB" w:rsidRPr="00C40C74">
        <w:rPr>
          <w:rFonts w:ascii="Arial" w:hAnsi="Arial" w:cs="Arial"/>
        </w:rPr>
        <w:t>.</w:t>
      </w:r>
      <w:r w:rsidRPr="00C40C74">
        <w:rPr>
          <w:rFonts w:ascii="Arial" w:hAnsi="Arial" w:cs="Arial"/>
        </w:rPr>
        <w:t xml:space="preserve"> Sampai seberapa jauh kendali sentral ini dimediasi oleh lintasan terpisah tidak diketahui, tetapi berbagai struktur tertentu terlihat terutama mempengaruhi satu jenis neuron fusimotor.</w:t>
      </w:r>
      <w:r w:rsidR="00495FDB" w:rsidRPr="00C40C74">
        <w:rPr>
          <w:rFonts w:ascii="Arial" w:hAnsi="Arial" w:cs="Arial"/>
        </w:rPr>
        <w:t xml:space="preserve"> </w:t>
      </w:r>
      <w:r w:rsidRPr="00C40C74">
        <w:rPr>
          <w:rFonts w:ascii="Arial" w:hAnsi="Arial" w:cs="Arial"/>
        </w:rPr>
        <w:t xml:space="preserve">Dengan demikian, stimulasi bagian medial formatio reticularis menyebabkan meningkatnya sensitivitas statik spindle, sedangkan stimulasi bagian lateral menyebabkan peningkatan aktivitas dinamik. </w:t>
      </w:r>
    </w:p>
    <w:p w14:paraId="19D91E6C" w14:textId="398DBD3B" w:rsidR="003740A3" w:rsidRDefault="003740A3" w:rsidP="003740A3">
      <w:pPr>
        <w:jc w:val="both"/>
        <w:rPr>
          <w:rFonts w:ascii="Arial" w:hAnsi="Arial" w:cs="Arial"/>
        </w:rPr>
      </w:pPr>
      <w:r w:rsidRPr="00C40C74">
        <w:rPr>
          <w:rFonts w:ascii="Arial" w:hAnsi="Arial" w:cs="Arial"/>
        </w:rPr>
        <w:t>Faktor lain yang mempengaruhi stretch reflex dan tonus otot adalah organ tendon. Pada peregangan dan terutama kontraksi otot, reseptor ini terstimulasi. Aferennya tidak langsung ke motoneuron, tetapi melalui interneuron,</w:t>
      </w:r>
      <w:r w:rsidR="00495FDB" w:rsidRPr="00C40C74">
        <w:rPr>
          <w:rFonts w:ascii="Arial" w:hAnsi="Arial" w:cs="Arial"/>
        </w:rPr>
        <w:t xml:space="preserve"> yang mengirimkan impulsnya ke </w:t>
      </w:r>
      <w:r w:rsidRPr="00C40C74">
        <w:rPr>
          <w:rFonts w:ascii="Arial" w:hAnsi="Arial" w:cs="Arial"/>
        </w:rPr>
        <w:t>motoneuron.</w:t>
      </w:r>
      <w:r w:rsidR="00495FDB" w:rsidRPr="00C40C74">
        <w:rPr>
          <w:rFonts w:ascii="Arial" w:hAnsi="Arial" w:cs="Arial"/>
        </w:rPr>
        <w:t xml:space="preserve"> </w:t>
      </w:r>
      <w:r w:rsidRPr="00C40C74">
        <w:rPr>
          <w:rFonts w:ascii="Arial" w:hAnsi="Arial" w:cs="Arial"/>
        </w:rPr>
        <w:t>Fungsi organ tendon diduga mencegah kontraksi berlebihan dan untuk pengerem dan pada saat yang sama memfasilitasi antagonis. Selain itu juga ada yang untuk eksitasi motoneuron sinergis dan inhibisi antagonis. Jadi fungsinya lebih kompleks sebagai tambahan dari organ tendon, ada mekanisme lain yang cenderung untuk menghambat aktivitas motoneuron yang tereksitasi, yaitu inhibisi Renshaw. Hal ini berdasar pengamatan fisiologis. Impuls motoneuron melalui kolateral di cornu anterius merangsang sel Renshaw yang pada gilirannya akan menghambat motoneuron.</w:t>
      </w:r>
    </w:p>
    <w:p w14:paraId="7F92791A" w14:textId="6DB2436C" w:rsidR="003C2E7F" w:rsidRDefault="003C2E7F" w:rsidP="003740A3">
      <w:pPr>
        <w:jc w:val="both"/>
        <w:rPr>
          <w:rFonts w:ascii="Arial" w:hAnsi="Arial" w:cs="Arial"/>
        </w:rPr>
      </w:pPr>
    </w:p>
    <w:p w14:paraId="313CD0FC" w14:textId="320CD510" w:rsidR="003C2E7F" w:rsidRDefault="003C2E7F" w:rsidP="003740A3">
      <w:pPr>
        <w:jc w:val="both"/>
        <w:rPr>
          <w:rFonts w:ascii="Arial" w:hAnsi="Arial" w:cs="Arial"/>
        </w:rPr>
      </w:pPr>
      <w:r w:rsidRPr="00CB0551">
        <w:rPr>
          <w:rFonts w:ascii="Arial" w:hAnsi="Arial" w:cs="Arial"/>
          <w:noProof/>
        </w:rPr>
        <w:drawing>
          <wp:anchor distT="0" distB="0" distL="114300" distR="114300" simplePos="0" relativeHeight="251658240" behindDoc="0" locked="0" layoutInCell="1" allowOverlap="1" wp14:anchorId="63552E11" wp14:editId="441CE9FC">
            <wp:simplePos x="0" y="0"/>
            <wp:positionH relativeFrom="column">
              <wp:posOffset>501650</wp:posOffset>
            </wp:positionH>
            <wp:positionV relativeFrom="paragraph">
              <wp:posOffset>284480</wp:posOffset>
            </wp:positionV>
            <wp:extent cx="4898390" cy="4801870"/>
            <wp:effectExtent l="0" t="0" r="3810" b="0"/>
            <wp:wrapTopAndBottom/>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8390" cy="4801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F65486" w14:textId="77777777" w:rsidR="003C2E7F" w:rsidRDefault="003C2E7F" w:rsidP="003740A3">
      <w:pPr>
        <w:jc w:val="both"/>
        <w:rPr>
          <w:rFonts w:ascii="Arial" w:hAnsi="Arial" w:cs="Arial"/>
        </w:rPr>
      </w:pPr>
    </w:p>
    <w:p w14:paraId="5FF398D0" w14:textId="3B3A93EB" w:rsidR="00C40C74" w:rsidRDefault="00C40C74" w:rsidP="00C40C74">
      <w:pPr>
        <w:jc w:val="center"/>
        <w:rPr>
          <w:rFonts w:ascii="Arial" w:hAnsi="Arial" w:cs="Arial"/>
        </w:rPr>
      </w:pPr>
      <w:r>
        <w:rPr>
          <w:rFonts w:ascii="Arial" w:hAnsi="Arial" w:cs="Arial"/>
        </w:rPr>
        <w:t>Gambar 1. Sel Renshaw</w:t>
      </w:r>
    </w:p>
    <w:p w14:paraId="7FE8D9D5" w14:textId="7213034F" w:rsidR="00C40C74" w:rsidRPr="00C40C74" w:rsidRDefault="00C40C74" w:rsidP="003740A3">
      <w:pPr>
        <w:jc w:val="both"/>
        <w:rPr>
          <w:rFonts w:ascii="Arial" w:hAnsi="Arial" w:cs="Arial"/>
        </w:rPr>
      </w:pPr>
    </w:p>
    <w:p w14:paraId="27C0D0B5" w14:textId="77777777" w:rsidR="00495FDB" w:rsidRPr="00C40C74" w:rsidRDefault="00495FDB" w:rsidP="003740A3">
      <w:pPr>
        <w:jc w:val="both"/>
        <w:rPr>
          <w:rFonts w:ascii="Arial" w:hAnsi="Arial" w:cs="Arial"/>
        </w:rPr>
      </w:pPr>
    </w:p>
    <w:p w14:paraId="3970D526" w14:textId="5AA86C1A" w:rsidR="003740A3" w:rsidRPr="00C40C74" w:rsidRDefault="00495FDB" w:rsidP="003740A3">
      <w:pPr>
        <w:jc w:val="both"/>
        <w:rPr>
          <w:rFonts w:ascii="Arial" w:hAnsi="Arial" w:cs="Arial"/>
        </w:rPr>
      </w:pPr>
      <w:r w:rsidRPr="00C40C74">
        <w:rPr>
          <w:rFonts w:ascii="Arial" w:hAnsi="Arial" w:cs="Arial"/>
        </w:rPr>
        <w:t>d.        Kekuatan otot</w:t>
      </w:r>
      <w:r w:rsidR="003740A3" w:rsidRPr="00C40C74">
        <w:rPr>
          <w:rFonts w:ascii="Arial" w:hAnsi="Arial" w:cs="Arial"/>
        </w:rPr>
        <w:t>:</w:t>
      </w:r>
    </w:p>
    <w:p w14:paraId="38ADEA52" w14:textId="337FC785" w:rsidR="003740A3" w:rsidRPr="00C40C74" w:rsidRDefault="003740A3" w:rsidP="00323A47">
      <w:pPr>
        <w:ind w:left="720" w:firstLine="720"/>
        <w:jc w:val="both"/>
        <w:rPr>
          <w:rFonts w:ascii="Arial" w:hAnsi="Arial" w:cs="Arial"/>
        </w:rPr>
      </w:pPr>
      <w:r w:rsidRPr="00C40C74">
        <w:rPr>
          <w:rFonts w:ascii="Arial" w:hAnsi="Arial" w:cs="Arial"/>
        </w:rPr>
        <w:t>Aturlah posisi klien agar tercapai fungsi optimal yang diuji.</w:t>
      </w:r>
      <w:r w:rsidR="00282B25" w:rsidRPr="00C40C74">
        <w:rPr>
          <w:rFonts w:ascii="Arial" w:hAnsi="Arial" w:cs="Arial"/>
        </w:rPr>
        <w:t xml:space="preserve"> </w:t>
      </w:r>
      <w:r w:rsidRPr="00C40C74">
        <w:rPr>
          <w:rFonts w:ascii="Arial" w:hAnsi="Arial" w:cs="Arial"/>
        </w:rPr>
        <w:t>Klien secara aktif menahan tenaga yang ditemukan ole</w:t>
      </w:r>
      <w:r w:rsidR="00D319DD" w:rsidRPr="00C40C74">
        <w:rPr>
          <w:rFonts w:ascii="Arial" w:hAnsi="Arial" w:cs="Arial"/>
        </w:rPr>
        <w:t>h fisioterapis</w:t>
      </w:r>
      <w:r w:rsidRPr="00C40C74">
        <w:rPr>
          <w:rFonts w:ascii="Arial" w:hAnsi="Arial" w:cs="Arial"/>
        </w:rPr>
        <w:t>.</w:t>
      </w:r>
      <w:r w:rsidR="005904E7" w:rsidRPr="00C40C74">
        <w:rPr>
          <w:rFonts w:ascii="Arial" w:hAnsi="Arial" w:cs="Arial"/>
        </w:rPr>
        <w:t xml:space="preserve"> </w:t>
      </w:r>
      <w:r w:rsidRPr="00C40C74">
        <w:rPr>
          <w:rFonts w:ascii="Arial" w:hAnsi="Arial" w:cs="Arial"/>
        </w:rPr>
        <w:t>Otot yang diuji biasanya dapat dilihat dan diraba. Gunakan penentuan singkat kekuatan otot dengan skala Lovett’s (memiliki nilai 0 – 5)</w:t>
      </w:r>
    </w:p>
    <w:p w14:paraId="03032BA0" w14:textId="5A822EFF" w:rsidR="003740A3" w:rsidRPr="00C40C74" w:rsidRDefault="00323A47" w:rsidP="003740A3">
      <w:pPr>
        <w:jc w:val="both"/>
        <w:rPr>
          <w:rFonts w:ascii="Arial" w:hAnsi="Arial" w:cs="Arial"/>
        </w:rPr>
      </w:pPr>
      <w:r>
        <w:rPr>
          <w:rFonts w:ascii="Arial" w:hAnsi="Arial" w:cs="Arial"/>
        </w:rPr>
        <w:t xml:space="preserve">0   =      </w:t>
      </w:r>
      <w:r w:rsidR="003740A3" w:rsidRPr="00C40C74">
        <w:rPr>
          <w:rFonts w:ascii="Arial" w:hAnsi="Arial" w:cs="Arial"/>
        </w:rPr>
        <w:t>tidak ada kontraksi sama sekali.</w:t>
      </w:r>
    </w:p>
    <w:p w14:paraId="2BAD58D1" w14:textId="1F465624" w:rsidR="003740A3" w:rsidRPr="00C40C74" w:rsidRDefault="00323A47" w:rsidP="003740A3">
      <w:pPr>
        <w:jc w:val="both"/>
        <w:rPr>
          <w:rFonts w:ascii="Arial" w:hAnsi="Arial" w:cs="Arial"/>
        </w:rPr>
      </w:pPr>
      <w:r>
        <w:rPr>
          <w:rFonts w:ascii="Arial" w:hAnsi="Arial" w:cs="Arial"/>
        </w:rPr>
        <w:t xml:space="preserve">1   =      </w:t>
      </w:r>
      <w:r w:rsidR="003740A3" w:rsidRPr="00C40C74">
        <w:rPr>
          <w:rFonts w:ascii="Arial" w:hAnsi="Arial" w:cs="Arial"/>
        </w:rPr>
        <w:t>gerakan kontraksi.</w:t>
      </w:r>
    </w:p>
    <w:p w14:paraId="722EE6F7" w14:textId="7D827E0E" w:rsidR="003740A3" w:rsidRPr="00C40C74" w:rsidRDefault="00323A47" w:rsidP="00323A47">
      <w:pPr>
        <w:tabs>
          <w:tab w:val="left" w:pos="1134"/>
        </w:tabs>
        <w:jc w:val="both"/>
        <w:rPr>
          <w:rFonts w:ascii="Arial" w:hAnsi="Arial" w:cs="Arial"/>
        </w:rPr>
      </w:pPr>
      <w:r>
        <w:rPr>
          <w:rFonts w:ascii="Arial" w:hAnsi="Arial" w:cs="Arial"/>
        </w:rPr>
        <w:t xml:space="preserve">2   =        kemampuan </w:t>
      </w:r>
      <w:r w:rsidR="003740A3" w:rsidRPr="00C40C74">
        <w:rPr>
          <w:rFonts w:ascii="Arial" w:hAnsi="Arial" w:cs="Arial"/>
        </w:rPr>
        <w:t>bergerak, tetapi tidak kuat kalau melawan</w:t>
      </w:r>
      <w:r>
        <w:rPr>
          <w:rFonts w:ascii="Arial" w:hAnsi="Arial" w:cs="Arial"/>
        </w:rPr>
        <w:t xml:space="preserve"> tahanan atau </w:t>
      </w:r>
      <w:r w:rsidR="003740A3" w:rsidRPr="00C40C74">
        <w:rPr>
          <w:rFonts w:ascii="Arial" w:hAnsi="Arial" w:cs="Arial"/>
        </w:rPr>
        <w:t>gravitasi.</w:t>
      </w:r>
    </w:p>
    <w:p w14:paraId="0C5F93F6" w14:textId="342DBF95" w:rsidR="003740A3" w:rsidRPr="00C40C74" w:rsidRDefault="00323A47" w:rsidP="003740A3">
      <w:pPr>
        <w:jc w:val="both"/>
        <w:rPr>
          <w:rFonts w:ascii="Arial" w:hAnsi="Arial" w:cs="Arial"/>
        </w:rPr>
      </w:pPr>
      <w:r>
        <w:rPr>
          <w:rFonts w:ascii="Arial" w:hAnsi="Arial" w:cs="Arial"/>
        </w:rPr>
        <w:t xml:space="preserve">3   =      </w:t>
      </w:r>
      <w:r w:rsidR="003740A3" w:rsidRPr="00C40C74">
        <w:rPr>
          <w:rFonts w:ascii="Arial" w:hAnsi="Arial" w:cs="Arial"/>
        </w:rPr>
        <w:t>cukup kuat untuk mengatasi gravitasi.</w:t>
      </w:r>
    </w:p>
    <w:p w14:paraId="49BBEC27" w14:textId="7F02A99F" w:rsidR="003740A3" w:rsidRPr="00C40C74" w:rsidRDefault="00323A47" w:rsidP="003740A3">
      <w:pPr>
        <w:jc w:val="both"/>
        <w:rPr>
          <w:rFonts w:ascii="Arial" w:hAnsi="Arial" w:cs="Arial"/>
        </w:rPr>
      </w:pPr>
      <w:r>
        <w:rPr>
          <w:rFonts w:ascii="Arial" w:hAnsi="Arial" w:cs="Arial"/>
        </w:rPr>
        <w:t xml:space="preserve">4   =     </w:t>
      </w:r>
      <w:r w:rsidR="003740A3" w:rsidRPr="00C40C74">
        <w:rPr>
          <w:rFonts w:ascii="Arial" w:hAnsi="Arial" w:cs="Arial"/>
        </w:rPr>
        <w:t xml:space="preserve"> cukup kuat tetapi bukan kekuatan penuh.</w:t>
      </w:r>
    </w:p>
    <w:p w14:paraId="537CE085" w14:textId="38203D51" w:rsidR="00323A47" w:rsidRPr="00C40C74" w:rsidRDefault="00323A47" w:rsidP="003740A3">
      <w:pPr>
        <w:jc w:val="both"/>
        <w:rPr>
          <w:rFonts w:ascii="Arial" w:hAnsi="Arial" w:cs="Arial"/>
        </w:rPr>
      </w:pPr>
      <w:r>
        <w:rPr>
          <w:rFonts w:ascii="Arial" w:hAnsi="Arial" w:cs="Arial"/>
        </w:rPr>
        <w:t xml:space="preserve">5   =      </w:t>
      </w:r>
      <w:r w:rsidR="003740A3" w:rsidRPr="00C40C74">
        <w:rPr>
          <w:rFonts w:ascii="Arial" w:hAnsi="Arial" w:cs="Arial"/>
        </w:rPr>
        <w:t>kekuatan kontraksi yang penuh.</w:t>
      </w:r>
    </w:p>
    <w:p w14:paraId="6FA41686" w14:textId="77777777" w:rsidR="003740A3" w:rsidRPr="00C40C74" w:rsidRDefault="003740A3" w:rsidP="003740A3">
      <w:pPr>
        <w:jc w:val="both"/>
        <w:rPr>
          <w:rFonts w:ascii="Arial" w:hAnsi="Arial" w:cs="Arial"/>
        </w:rPr>
      </w:pPr>
    </w:p>
    <w:p w14:paraId="0500F331" w14:textId="77777777" w:rsidR="003740A3" w:rsidRPr="00C40C74" w:rsidRDefault="003740A3" w:rsidP="003740A3">
      <w:pPr>
        <w:jc w:val="both"/>
        <w:rPr>
          <w:rFonts w:ascii="Arial" w:hAnsi="Arial" w:cs="Arial"/>
        </w:rPr>
      </w:pPr>
      <w:r w:rsidRPr="00C40C74">
        <w:rPr>
          <w:rFonts w:ascii="Arial" w:hAnsi="Arial" w:cs="Arial"/>
        </w:rPr>
        <w:t>e.         Test Gaya Jalan</w:t>
      </w:r>
    </w:p>
    <w:p w14:paraId="19DEC9AF" w14:textId="09966544" w:rsidR="003740A3" w:rsidRDefault="003740A3" w:rsidP="003740A3">
      <w:pPr>
        <w:jc w:val="both"/>
        <w:rPr>
          <w:rFonts w:ascii="Arial" w:hAnsi="Arial" w:cs="Arial"/>
        </w:rPr>
      </w:pPr>
      <w:r w:rsidRPr="00C40C74">
        <w:rPr>
          <w:rFonts w:ascii="Arial" w:hAnsi="Arial" w:cs="Arial"/>
        </w:rPr>
        <w:t>Penderita diminta berjalan pada satu garis lurus di atas lantai, dengan cara menempatkan satu tumit langsung di depan ujung jari kaki yang berlawanan, baik dengan mata terbuka atau tertutup.</w:t>
      </w:r>
      <w:r w:rsidR="005F6F6F">
        <w:rPr>
          <w:rFonts w:ascii="Arial" w:hAnsi="Arial" w:cs="Arial"/>
        </w:rPr>
        <w:t xml:space="preserve"> </w:t>
      </w:r>
    </w:p>
    <w:p w14:paraId="3CD1B3B7" w14:textId="77777777" w:rsidR="000379A7" w:rsidRDefault="000379A7" w:rsidP="003740A3">
      <w:pPr>
        <w:jc w:val="both"/>
        <w:rPr>
          <w:rFonts w:ascii="Arial" w:hAnsi="Arial" w:cs="Arial"/>
        </w:rPr>
      </w:pPr>
    </w:p>
    <w:p w14:paraId="3BB59094" w14:textId="77777777" w:rsidR="000379A7" w:rsidRPr="000379A7" w:rsidRDefault="000379A7" w:rsidP="000379A7">
      <w:pPr>
        <w:shd w:val="clear" w:color="auto" w:fill="FFFFFF"/>
        <w:spacing w:after="60"/>
        <w:jc w:val="both"/>
        <w:rPr>
          <w:rFonts w:ascii="Arial" w:hAnsi="Arial" w:cs="Arial"/>
          <w:b/>
          <w:lang w:eastAsia="id-ID"/>
        </w:rPr>
      </w:pPr>
      <w:r w:rsidRPr="000379A7">
        <w:rPr>
          <w:rFonts w:ascii="Arial" w:hAnsi="Arial" w:cs="Arial"/>
          <w:b/>
          <w:lang w:eastAsia="id-ID"/>
        </w:rPr>
        <w:t>Stretch Reflex</w:t>
      </w:r>
    </w:p>
    <w:p w14:paraId="055E5726" w14:textId="47DD1C4D" w:rsidR="000379A7" w:rsidRPr="00CB0551" w:rsidRDefault="000379A7" w:rsidP="000379A7">
      <w:pPr>
        <w:shd w:val="clear" w:color="auto" w:fill="FFFFFF"/>
        <w:spacing w:after="60"/>
        <w:ind w:firstLine="720"/>
        <w:jc w:val="both"/>
        <w:rPr>
          <w:rFonts w:ascii="Arial" w:hAnsi="Arial" w:cs="Arial"/>
          <w:lang w:eastAsia="id-ID"/>
        </w:rPr>
      </w:pPr>
      <w:r w:rsidRPr="00CB0551">
        <w:rPr>
          <w:rFonts w:ascii="Arial" w:hAnsi="Arial" w:cs="Arial"/>
          <w:lang w:eastAsia="id-ID"/>
        </w:rPr>
        <w:t>Ekstensi tungkai yang diakibatkan oleh ketukan → </w:t>
      </w:r>
      <w:r w:rsidRPr="00CB0551">
        <w:rPr>
          <w:rFonts w:ascii="Arial" w:hAnsi="Arial" w:cs="Arial"/>
          <w:b/>
          <w:bCs/>
          <w:lang w:eastAsia="id-ID"/>
        </w:rPr>
        <w:t>patellar tendon reflex</w:t>
      </w:r>
      <w:r w:rsidRPr="00CB0551">
        <w:rPr>
          <w:rFonts w:ascii="Arial" w:hAnsi="Arial" w:cs="Arial"/>
          <w:lang w:eastAsia="id-ID"/>
        </w:rPr>
        <w:t> → </w:t>
      </w:r>
      <w:r w:rsidRPr="00CB0551">
        <w:rPr>
          <w:rFonts w:ascii="Arial" w:hAnsi="Arial" w:cs="Arial"/>
          <w:b/>
          <w:bCs/>
          <w:lang w:eastAsia="id-ID"/>
        </w:rPr>
        <w:t>stretch reflex </w:t>
      </w:r>
      <w:r w:rsidRPr="00CB0551">
        <w:rPr>
          <w:rFonts w:ascii="Arial" w:hAnsi="Arial" w:cs="Arial"/>
          <w:lang w:eastAsia="id-ID"/>
        </w:rPr>
        <w:t>→ refleks yang dibangkitkan oleh kekuatan perentangan eksternal pada sebuah otot.</w:t>
      </w:r>
      <w:r w:rsidR="004B40B9">
        <w:rPr>
          <w:rFonts w:ascii="Arial" w:hAnsi="Arial" w:cs="Arial"/>
          <w:lang w:eastAsia="id-ID"/>
        </w:rPr>
        <w:t xml:space="preserve"> </w:t>
      </w:r>
      <w:r w:rsidRPr="00CB0551">
        <w:rPr>
          <w:rFonts w:ascii="Arial" w:hAnsi="Arial" w:cs="Arial"/>
          <w:lang w:eastAsia="id-ID"/>
        </w:rPr>
        <w:t>Mekanisme yang digunakan refleks perentangan untuk mempertahanan stabilitas anggota badan.</w:t>
      </w:r>
    </w:p>
    <w:p w14:paraId="0F42103E" w14:textId="77777777" w:rsidR="000379A7" w:rsidRPr="00CB0551" w:rsidRDefault="000379A7" w:rsidP="000379A7">
      <w:pPr>
        <w:shd w:val="clear" w:color="auto" w:fill="FFFFFF"/>
        <w:spacing w:after="60"/>
        <w:jc w:val="both"/>
        <w:rPr>
          <w:rFonts w:ascii="Arial" w:hAnsi="Arial" w:cs="Arial"/>
          <w:lang w:eastAsia="id-ID"/>
        </w:rPr>
      </w:pPr>
    </w:p>
    <w:p w14:paraId="7475E047" w14:textId="121ED223" w:rsidR="000379A7" w:rsidRPr="000379A7" w:rsidRDefault="000379A7" w:rsidP="000379A7">
      <w:pPr>
        <w:shd w:val="clear" w:color="auto" w:fill="FFFFFF"/>
        <w:spacing w:after="60"/>
        <w:jc w:val="both"/>
        <w:rPr>
          <w:rFonts w:ascii="Arial" w:hAnsi="Arial" w:cs="Arial"/>
          <w:b/>
          <w:lang w:eastAsia="id-ID"/>
        </w:rPr>
      </w:pPr>
      <w:r w:rsidRPr="000379A7">
        <w:rPr>
          <w:rFonts w:ascii="Arial" w:hAnsi="Arial" w:cs="Arial"/>
          <w:b/>
          <w:lang w:eastAsia="id-ID"/>
        </w:rPr>
        <w:t>W</w:t>
      </w:r>
      <w:r w:rsidRPr="000379A7">
        <w:rPr>
          <w:rFonts w:ascii="Arial" w:hAnsi="Arial" w:cs="Arial"/>
          <w:b/>
          <w:lang w:eastAsia="id-ID"/>
        </w:rPr>
        <w:t>ithdrawal Reflex</w:t>
      </w:r>
    </w:p>
    <w:p w14:paraId="0C863859" w14:textId="77777777" w:rsidR="000379A7" w:rsidRPr="00CB0551" w:rsidRDefault="000379A7" w:rsidP="000379A7">
      <w:pPr>
        <w:shd w:val="clear" w:color="auto" w:fill="FFFFFF"/>
        <w:spacing w:after="60"/>
        <w:ind w:firstLine="720"/>
        <w:jc w:val="both"/>
        <w:rPr>
          <w:rFonts w:ascii="Arial" w:hAnsi="Arial" w:cs="Arial"/>
          <w:lang w:eastAsia="id-ID"/>
        </w:rPr>
      </w:pPr>
      <w:r w:rsidRPr="00CB0551">
        <w:rPr>
          <w:rFonts w:ascii="Arial" w:hAnsi="Arial" w:cs="Arial"/>
          <w:lang w:eastAsia="id-ID"/>
        </w:rPr>
        <w:t>Refleks menarik diri (</w:t>
      </w:r>
      <w:r w:rsidRPr="00CB0551">
        <w:rPr>
          <w:rFonts w:ascii="Arial" w:hAnsi="Arial" w:cs="Arial"/>
          <w:i/>
          <w:iCs/>
          <w:lang w:eastAsia="id-ID"/>
        </w:rPr>
        <w:t>withdrawal reflex</w:t>
      </w:r>
      <w:r w:rsidRPr="00CB0551">
        <w:rPr>
          <w:rFonts w:ascii="Arial" w:hAnsi="Arial" w:cs="Arial"/>
          <w:lang w:eastAsia="id-ID"/>
        </w:rPr>
        <w:t>) → ketika sebuah stimulus menyakitkan mengenai tangan → direkam di neuron-neuron motorik otot-otot fleksor lengan selama sekitar 1,6 milisekon.</w:t>
      </w:r>
    </w:p>
    <w:p w14:paraId="142C72D2" w14:textId="77777777" w:rsidR="000379A7" w:rsidRPr="00CB0551" w:rsidRDefault="000379A7" w:rsidP="000379A7">
      <w:pPr>
        <w:shd w:val="clear" w:color="auto" w:fill="FFFFFF"/>
        <w:spacing w:after="60"/>
        <w:jc w:val="both"/>
        <w:rPr>
          <w:rFonts w:ascii="Arial" w:hAnsi="Arial" w:cs="Arial"/>
          <w:lang w:eastAsia="id-ID"/>
        </w:rPr>
      </w:pPr>
    </w:p>
    <w:p w14:paraId="3DC41095" w14:textId="1B20763D" w:rsidR="000379A7" w:rsidRPr="000379A7" w:rsidRDefault="000379A7" w:rsidP="000379A7">
      <w:pPr>
        <w:shd w:val="clear" w:color="auto" w:fill="FFFFFF"/>
        <w:spacing w:after="60"/>
        <w:jc w:val="both"/>
        <w:rPr>
          <w:rFonts w:ascii="Arial" w:hAnsi="Arial" w:cs="Arial"/>
          <w:b/>
          <w:lang w:eastAsia="id-ID"/>
        </w:rPr>
      </w:pPr>
      <w:r w:rsidRPr="000379A7">
        <w:rPr>
          <w:rFonts w:ascii="Arial" w:hAnsi="Arial" w:cs="Arial"/>
          <w:b/>
          <w:lang w:eastAsia="id-ID"/>
        </w:rPr>
        <w:t xml:space="preserve">Muscle Reseptor Organ </w:t>
      </w:r>
    </w:p>
    <w:p w14:paraId="25BCFAAC" w14:textId="4764B809" w:rsidR="000379A7" w:rsidRPr="00CB0551" w:rsidRDefault="000379A7" w:rsidP="000379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lang w:eastAsia="id-ID"/>
        </w:rPr>
      </w:pPr>
      <w:r>
        <w:rPr>
          <w:rFonts w:ascii="Arial" w:hAnsi="Arial" w:cs="Arial"/>
          <w:lang w:eastAsia="id-ID"/>
        </w:rPr>
        <w:tab/>
      </w:r>
      <w:r w:rsidRPr="00CB0551">
        <w:rPr>
          <w:rFonts w:ascii="Arial" w:hAnsi="Arial" w:cs="Arial"/>
          <w:lang w:eastAsia="id-ID"/>
        </w:rPr>
        <w:t>Organ tendon Golgi melekat pada tendon; Spindle otot tertanam di otot. Karena organ tendon Golgi terhubung secara seri dengan otot, mereka Sensitif terhadap ketegangan otot; Sebaliknya, spindle otot dihubungkan secara paralel Dengan serat otot dan mereka sensitif terhadap panjang otot.</w:t>
      </w:r>
    </w:p>
    <w:p w14:paraId="5DE96A74" w14:textId="77777777" w:rsidR="000379A7" w:rsidRPr="00CB0551" w:rsidRDefault="000379A7" w:rsidP="000379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lang w:eastAsia="id-ID"/>
        </w:rPr>
      </w:pPr>
    </w:p>
    <w:p w14:paraId="1B922886" w14:textId="12A6914A" w:rsidR="000379A7" w:rsidRPr="000379A7" w:rsidRDefault="000379A7" w:rsidP="000379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lang w:eastAsia="id-ID"/>
        </w:rPr>
      </w:pPr>
      <w:r w:rsidRPr="000379A7">
        <w:rPr>
          <w:rFonts w:ascii="Arial" w:hAnsi="Arial" w:cs="Arial"/>
          <w:b/>
          <w:lang w:eastAsia="id-ID"/>
        </w:rPr>
        <w:t>Reciprocal Innervasi</w:t>
      </w:r>
    </w:p>
    <w:p w14:paraId="4888FF70" w14:textId="512969EE" w:rsidR="000379A7" w:rsidRDefault="000379A7" w:rsidP="000379A7">
      <w:pPr>
        <w:ind w:firstLine="720"/>
        <w:jc w:val="both"/>
        <w:rPr>
          <w:rFonts w:ascii="Arial" w:hAnsi="Arial" w:cs="Arial"/>
        </w:rPr>
      </w:pPr>
      <w:r w:rsidRPr="00CB0551">
        <w:rPr>
          <w:rFonts w:ascii="Arial" w:hAnsi="Arial" w:cs="Arial"/>
          <w:color w:val="212121"/>
        </w:rPr>
        <w:t>Saat otot berkontraksi, otot antagonis secara otomatis rileks; Ini dimediasi olehInhibitor interneuron Namun, selalu ada beberapa tingkat co-kontraksi, untuk Gerakan halus dan lebih tepat.</w:t>
      </w:r>
    </w:p>
    <w:p w14:paraId="4BE0C946" w14:textId="77777777" w:rsidR="005F6F6F" w:rsidRPr="00C40C74" w:rsidRDefault="005F6F6F" w:rsidP="003740A3">
      <w:pPr>
        <w:jc w:val="both"/>
        <w:rPr>
          <w:rFonts w:ascii="Arial" w:hAnsi="Arial" w:cs="Arial"/>
        </w:rPr>
      </w:pPr>
    </w:p>
    <w:p w14:paraId="3BBD0E45" w14:textId="515813E7" w:rsidR="005F6F6F" w:rsidRPr="005F6F6F" w:rsidRDefault="005F6F6F" w:rsidP="005F6F6F">
      <w:pPr>
        <w:jc w:val="both"/>
        <w:rPr>
          <w:rStyle w:val="a"/>
          <w:rFonts w:ascii="Arial" w:hAnsi="Arial" w:cs="Arial"/>
          <w:b/>
          <w:bCs/>
          <w:lang w:val="id-ID"/>
        </w:rPr>
      </w:pPr>
      <w:r w:rsidRPr="00461A6F">
        <w:rPr>
          <w:rFonts w:ascii="Arial" w:hAnsi="Arial" w:cs="Arial"/>
          <w:b/>
          <w:bCs/>
          <w:lang w:val="de-DE"/>
        </w:rPr>
        <w:t>SPASTICITY</w:t>
      </w:r>
      <w:r>
        <w:rPr>
          <w:rFonts w:ascii="Arial" w:hAnsi="Arial" w:cs="Arial"/>
          <w:b/>
          <w:bCs/>
          <w:lang w:val="id-ID"/>
        </w:rPr>
        <w:t xml:space="preserve"> (Spastisitas)</w:t>
      </w:r>
    </w:p>
    <w:p w14:paraId="5ED9312D" w14:textId="77777777" w:rsidR="005F6F6F" w:rsidRDefault="005F6F6F" w:rsidP="005F6F6F">
      <w:pPr>
        <w:ind w:firstLine="720"/>
        <w:jc w:val="both"/>
        <w:rPr>
          <w:rFonts w:ascii="Arial" w:hAnsi="Arial" w:cs="Arial"/>
          <w:b/>
          <w:bCs/>
          <w:lang w:val="id-ID"/>
        </w:rPr>
      </w:pPr>
      <w:r w:rsidRPr="00461A6F">
        <w:rPr>
          <w:rFonts w:ascii="Arial" w:hAnsi="Arial" w:cs="Arial"/>
          <w:lang w:val="en-ID"/>
        </w:rPr>
        <w:t>Spastisitas merupakan suatu kelainan motorik yang ditandai oleh peningkatan refleks perenggangan tonik yang terkait dengan peregangan dan peningkatan refleks tendon, yang berasal dari eksitabilitas yang berlebihan dari refleks regang</w:t>
      </w:r>
      <w:r>
        <w:rPr>
          <w:rFonts w:ascii="Arial" w:hAnsi="Arial" w:cs="Arial"/>
          <w:b/>
          <w:bCs/>
          <w:lang w:val="id-ID"/>
        </w:rPr>
        <w:t>.</w:t>
      </w:r>
    </w:p>
    <w:p w14:paraId="4D406975" w14:textId="77777777" w:rsidR="005F6F6F" w:rsidRDefault="005F6F6F" w:rsidP="005F6F6F">
      <w:pPr>
        <w:jc w:val="both"/>
        <w:rPr>
          <w:rFonts w:ascii="Arial" w:hAnsi="Arial" w:cs="Arial"/>
          <w:bCs/>
          <w:lang w:val="id-ID"/>
        </w:rPr>
      </w:pPr>
      <w:r w:rsidRPr="00461A6F">
        <w:rPr>
          <w:rFonts w:ascii="Arial" w:hAnsi="Arial" w:cs="Arial"/>
          <w:bCs/>
          <w:lang w:val="id-ID"/>
        </w:rPr>
        <w:t>Etiologi</w:t>
      </w:r>
    </w:p>
    <w:p w14:paraId="3B1A8CBD" w14:textId="77777777" w:rsidR="005F6F6F" w:rsidRPr="00461A6F" w:rsidRDefault="005F6F6F" w:rsidP="005F6F6F">
      <w:pPr>
        <w:numPr>
          <w:ilvl w:val="0"/>
          <w:numId w:val="7"/>
        </w:numPr>
        <w:jc w:val="both"/>
        <w:rPr>
          <w:rFonts w:ascii="Arial" w:hAnsi="Arial" w:cs="Arial"/>
          <w:lang w:val="id-ID"/>
        </w:rPr>
      </w:pPr>
      <w:r w:rsidRPr="00461A6F">
        <w:rPr>
          <w:rFonts w:ascii="Arial" w:hAnsi="Arial" w:cs="Arial"/>
          <w:lang w:val="en-ID"/>
        </w:rPr>
        <w:t>Kondisi ini dapat disebabkan oleh trauma seperti trauma medula spinalis, cedera otak, stroke, multipel sklerosis, cedera saraf perifer.</w:t>
      </w:r>
    </w:p>
    <w:p w14:paraId="04960355" w14:textId="77777777" w:rsidR="005F6F6F" w:rsidRPr="00461A6F" w:rsidRDefault="005F6F6F" w:rsidP="005F6F6F">
      <w:pPr>
        <w:numPr>
          <w:ilvl w:val="0"/>
          <w:numId w:val="7"/>
        </w:numPr>
        <w:jc w:val="both"/>
        <w:rPr>
          <w:rFonts w:ascii="Arial" w:hAnsi="Arial" w:cs="Arial"/>
          <w:lang w:val="id-ID"/>
        </w:rPr>
      </w:pPr>
      <w:r w:rsidRPr="00461A6F">
        <w:rPr>
          <w:rFonts w:ascii="Arial" w:hAnsi="Arial" w:cs="Arial"/>
        </w:rPr>
        <w:t>Akibatnya terjadi kelelahan otot yang berpengaruh terhadap gait dan gerakan, bahkan terkadang menyebabkan gangguan bicara.</w:t>
      </w:r>
    </w:p>
    <w:p w14:paraId="0A0A9119" w14:textId="77777777" w:rsidR="005F6F6F" w:rsidRPr="00461A6F" w:rsidRDefault="005F6F6F" w:rsidP="005F6F6F">
      <w:pPr>
        <w:numPr>
          <w:ilvl w:val="0"/>
          <w:numId w:val="7"/>
        </w:numPr>
        <w:jc w:val="both"/>
        <w:rPr>
          <w:rFonts w:ascii="Arial" w:hAnsi="Arial" w:cs="Arial"/>
          <w:lang w:val="id-ID"/>
        </w:rPr>
      </w:pPr>
      <w:r w:rsidRPr="00461A6F">
        <w:rPr>
          <w:rFonts w:ascii="Arial" w:hAnsi="Arial" w:cs="Arial"/>
        </w:rPr>
        <w:t>Spastisitas terjadi pada lesi Upper Motor Neuron (UMN), walaupun ada perbedaan spastisitas antara lesi otak dan medulla spinalis</w:t>
      </w:r>
    </w:p>
    <w:p w14:paraId="526D2EEB" w14:textId="77777777" w:rsidR="005F6F6F" w:rsidRPr="004B40B9" w:rsidRDefault="005F6F6F" w:rsidP="005F6F6F">
      <w:pPr>
        <w:numPr>
          <w:ilvl w:val="0"/>
          <w:numId w:val="7"/>
        </w:numPr>
        <w:jc w:val="both"/>
        <w:rPr>
          <w:rFonts w:ascii="Arial" w:hAnsi="Arial" w:cs="Arial"/>
          <w:lang w:val="id-ID"/>
        </w:rPr>
      </w:pPr>
      <w:r w:rsidRPr="00461A6F">
        <w:rPr>
          <w:rFonts w:ascii="Arial" w:hAnsi="Arial" w:cs="Arial"/>
        </w:rPr>
        <w:t xml:space="preserve">Spastisitas terjadi karena kerusakan pada system pengontrol gerakan (inhibisi) sehingga reaksi postural terlepas dari kontrol volunter </w:t>
      </w:r>
    </w:p>
    <w:p w14:paraId="08938194" w14:textId="77777777" w:rsidR="004B40B9" w:rsidRDefault="004B40B9" w:rsidP="004B40B9">
      <w:pPr>
        <w:ind w:left="720"/>
        <w:jc w:val="both"/>
        <w:rPr>
          <w:rFonts w:ascii="Arial" w:hAnsi="Arial" w:cs="Arial"/>
          <w:lang w:val="id-ID"/>
        </w:rPr>
      </w:pPr>
    </w:p>
    <w:p w14:paraId="41ADC81C" w14:textId="77777777" w:rsidR="005F6F6F" w:rsidRDefault="005F6F6F" w:rsidP="005F6F6F">
      <w:pPr>
        <w:ind w:left="720"/>
        <w:jc w:val="both"/>
        <w:rPr>
          <w:rFonts w:ascii="Arial" w:hAnsi="Arial" w:cs="Arial"/>
          <w:lang w:val="id-ID"/>
        </w:rPr>
      </w:pPr>
    </w:p>
    <w:p w14:paraId="42E2B2BD" w14:textId="77777777" w:rsidR="005F6F6F" w:rsidRPr="005F6F6F" w:rsidRDefault="005F6F6F" w:rsidP="005F6F6F">
      <w:pPr>
        <w:ind w:left="720"/>
        <w:jc w:val="both"/>
        <w:rPr>
          <w:rFonts w:ascii="Arial" w:hAnsi="Arial" w:cs="Arial"/>
          <w:b/>
          <w:lang w:val="id-ID"/>
        </w:rPr>
      </w:pPr>
      <w:r w:rsidRPr="005F6F6F">
        <w:rPr>
          <w:rFonts w:ascii="Arial" w:hAnsi="Arial" w:cs="Arial"/>
          <w:b/>
          <w:lang w:val="en-ID"/>
        </w:rPr>
        <w:t xml:space="preserve">Gejala </w:t>
      </w:r>
    </w:p>
    <w:p w14:paraId="0DEFCAF7" w14:textId="77777777" w:rsidR="005F6F6F" w:rsidRDefault="005F6F6F" w:rsidP="005F6F6F">
      <w:pPr>
        <w:ind w:left="720"/>
        <w:jc w:val="both"/>
        <w:rPr>
          <w:rFonts w:ascii="Arial" w:hAnsi="Arial" w:cs="Arial"/>
          <w:lang w:val="id-ID"/>
        </w:rPr>
      </w:pPr>
      <w:r w:rsidRPr="00461A6F">
        <w:rPr>
          <w:rFonts w:ascii="Arial" w:hAnsi="Arial" w:cs="Arial"/>
          <w:lang w:val="en-ID"/>
        </w:rPr>
        <w:t>otot tegang (tonus meninggi), kaku (kadang nyeri), serta terdapat pola sinergis dan reflek yang berlebihan</w:t>
      </w:r>
    </w:p>
    <w:p w14:paraId="434A1217" w14:textId="77777777" w:rsidR="005F6F6F" w:rsidRDefault="005F6F6F" w:rsidP="005F6F6F">
      <w:pPr>
        <w:ind w:left="720"/>
        <w:jc w:val="both"/>
        <w:rPr>
          <w:rFonts w:ascii="Arial" w:hAnsi="Arial" w:cs="Arial"/>
          <w:lang w:val="id-ID"/>
        </w:rPr>
      </w:pPr>
      <w:r w:rsidRPr="00461A6F">
        <w:rPr>
          <w:rFonts w:ascii="Arial" w:hAnsi="Arial" w:cs="Arial"/>
          <w:lang w:val="en-ID"/>
        </w:rPr>
        <w:t xml:space="preserve"> </w:t>
      </w:r>
    </w:p>
    <w:p w14:paraId="0BA4C437" w14:textId="77777777" w:rsidR="005F6F6F" w:rsidRPr="005F6F6F" w:rsidRDefault="005F6F6F" w:rsidP="005F6F6F">
      <w:pPr>
        <w:ind w:left="720"/>
        <w:jc w:val="both"/>
        <w:rPr>
          <w:rFonts w:ascii="Arial" w:hAnsi="Arial" w:cs="Arial"/>
          <w:b/>
          <w:lang w:val="id-ID"/>
        </w:rPr>
      </w:pPr>
      <w:r w:rsidRPr="005F6F6F">
        <w:rPr>
          <w:rFonts w:ascii="Arial" w:hAnsi="Arial" w:cs="Arial"/>
          <w:b/>
          <w:lang w:val="en-ID"/>
        </w:rPr>
        <w:t xml:space="preserve">Tanda yang Menyertai </w:t>
      </w:r>
    </w:p>
    <w:p w14:paraId="4B082CE0" w14:textId="77777777" w:rsidR="005F6F6F" w:rsidRPr="00461A6F" w:rsidRDefault="005F6F6F" w:rsidP="005F6F6F">
      <w:pPr>
        <w:ind w:left="720"/>
        <w:jc w:val="both"/>
        <w:rPr>
          <w:rFonts w:ascii="Arial" w:hAnsi="Arial" w:cs="Arial"/>
          <w:lang w:val="id-ID"/>
        </w:rPr>
      </w:pPr>
      <w:r w:rsidRPr="00461A6F">
        <w:rPr>
          <w:rFonts w:ascii="Arial" w:hAnsi="Arial" w:cs="Arial"/>
          <w:lang w:val="en-ID"/>
        </w:rPr>
        <w:t xml:space="preserve">reflek fisiologis yang meningkat, reflek patologis positif, dan adanya clonus </w:t>
      </w:r>
    </w:p>
    <w:p w14:paraId="13AE5E60" w14:textId="77777777" w:rsidR="005F6F6F" w:rsidRDefault="005F6F6F" w:rsidP="005F6F6F">
      <w:pPr>
        <w:ind w:left="720"/>
        <w:jc w:val="both"/>
        <w:rPr>
          <w:rFonts w:ascii="Arial" w:hAnsi="Arial" w:cs="Arial"/>
          <w:lang w:val="id-ID"/>
        </w:rPr>
      </w:pPr>
    </w:p>
    <w:p w14:paraId="236749EA" w14:textId="77777777" w:rsidR="005F6F6F" w:rsidRPr="005F6F6F" w:rsidRDefault="005F6F6F" w:rsidP="005F6F6F">
      <w:pPr>
        <w:ind w:left="720"/>
        <w:jc w:val="both"/>
        <w:rPr>
          <w:rFonts w:ascii="Arial" w:hAnsi="Arial" w:cs="Arial"/>
          <w:b/>
          <w:lang w:val="id-ID"/>
        </w:rPr>
      </w:pPr>
      <w:r w:rsidRPr="005F6F6F">
        <w:rPr>
          <w:rFonts w:ascii="Arial" w:hAnsi="Arial" w:cs="Arial"/>
          <w:b/>
          <w:lang w:val="en-ID"/>
        </w:rPr>
        <w:t xml:space="preserve">Faktor Penyebab </w:t>
      </w:r>
    </w:p>
    <w:p w14:paraId="4C8B62F5" w14:textId="77777777" w:rsidR="005F6F6F" w:rsidRDefault="005F6F6F" w:rsidP="005F6F6F">
      <w:pPr>
        <w:ind w:left="720"/>
        <w:jc w:val="both"/>
        <w:rPr>
          <w:rFonts w:ascii="Arial" w:hAnsi="Arial" w:cs="Arial"/>
          <w:lang w:val="id-ID"/>
        </w:rPr>
      </w:pPr>
      <w:r w:rsidRPr="00461A6F">
        <w:rPr>
          <w:rFonts w:ascii="Arial" w:hAnsi="Arial" w:cs="Arial"/>
          <w:lang w:val="en-ID"/>
        </w:rPr>
        <w:t xml:space="preserve">Infeksi saluran kencing, konstipasi, dekubitus, terlalu lama tidur atau duduk, kateter bantu, batu kandung kemih, gastritis/dismenorea, serta gangguan psikologis/emosi </w:t>
      </w:r>
    </w:p>
    <w:p w14:paraId="1A603FC0" w14:textId="77777777" w:rsidR="005F6F6F" w:rsidRDefault="005F6F6F" w:rsidP="005F6F6F">
      <w:pPr>
        <w:ind w:left="720"/>
        <w:jc w:val="both"/>
        <w:rPr>
          <w:rFonts w:ascii="Arial" w:hAnsi="Arial" w:cs="Arial"/>
          <w:lang w:val="id-ID"/>
        </w:rPr>
      </w:pPr>
    </w:p>
    <w:p w14:paraId="797A6E0E" w14:textId="77777777" w:rsidR="005F6F6F" w:rsidRPr="005F6F6F" w:rsidRDefault="005F6F6F" w:rsidP="005F6F6F">
      <w:pPr>
        <w:ind w:left="720"/>
        <w:jc w:val="both"/>
        <w:rPr>
          <w:rFonts w:ascii="Arial" w:hAnsi="Arial" w:cs="Arial"/>
          <w:b/>
          <w:lang w:val="id-ID"/>
        </w:rPr>
      </w:pPr>
      <w:r w:rsidRPr="005F6F6F">
        <w:rPr>
          <w:rFonts w:ascii="Arial" w:hAnsi="Arial" w:cs="Arial"/>
          <w:b/>
          <w:lang w:val="en-ID"/>
        </w:rPr>
        <w:t xml:space="preserve">Akibat Spastisitas </w:t>
      </w:r>
    </w:p>
    <w:p w14:paraId="68DD0FF6" w14:textId="77777777" w:rsidR="005F6F6F" w:rsidRPr="00D5373E" w:rsidRDefault="005F6F6F" w:rsidP="005F6F6F">
      <w:pPr>
        <w:numPr>
          <w:ilvl w:val="0"/>
          <w:numId w:val="8"/>
        </w:numPr>
        <w:jc w:val="both"/>
        <w:rPr>
          <w:rFonts w:ascii="Arial" w:hAnsi="Arial" w:cs="Arial"/>
          <w:lang w:val="id-ID"/>
        </w:rPr>
      </w:pPr>
      <w:r w:rsidRPr="00D5373E">
        <w:rPr>
          <w:rFonts w:ascii="Arial" w:hAnsi="Arial" w:cs="Arial"/>
          <w:lang w:val="en-ID"/>
        </w:rPr>
        <w:t xml:space="preserve">Mobilitas turun </w:t>
      </w:r>
    </w:p>
    <w:p w14:paraId="03BA3A65" w14:textId="77777777" w:rsidR="005F6F6F" w:rsidRPr="00D5373E" w:rsidRDefault="005F6F6F" w:rsidP="005F6F6F">
      <w:pPr>
        <w:numPr>
          <w:ilvl w:val="0"/>
          <w:numId w:val="8"/>
        </w:numPr>
        <w:jc w:val="both"/>
        <w:rPr>
          <w:rFonts w:ascii="Arial" w:hAnsi="Arial" w:cs="Arial"/>
          <w:lang w:val="id-ID"/>
        </w:rPr>
      </w:pPr>
      <w:r w:rsidRPr="00D5373E">
        <w:rPr>
          <w:rFonts w:ascii="Arial" w:hAnsi="Arial" w:cs="Arial"/>
          <w:lang w:val="en-ID"/>
        </w:rPr>
        <w:t xml:space="preserve">Penurunan aktivitas otot ketika menjalankan fungsi </w:t>
      </w:r>
    </w:p>
    <w:p w14:paraId="1A5EE8FE" w14:textId="77777777" w:rsidR="005F6F6F" w:rsidRPr="00D5373E" w:rsidRDefault="005F6F6F" w:rsidP="005F6F6F">
      <w:pPr>
        <w:numPr>
          <w:ilvl w:val="0"/>
          <w:numId w:val="8"/>
        </w:numPr>
        <w:jc w:val="both"/>
        <w:rPr>
          <w:rFonts w:ascii="Arial" w:hAnsi="Arial" w:cs="Arial"/>
          <w:lang w:val="id-ID"/>
        </w:rPr>
      </w:pPr>
      <w:r w:rsidRPr="00D5373E">
        <w:rPr>
          <w:rFonts w:ascii="Arial" w:hAnsi="Arial" w:cs="Arial"/>
          <w:lang w:val="en-ID"/>
        </w:rPr>
        <w:t>Perubahan pada faktor non-</w:t>
      </w:r>
      <w:r>
        <w:rPr>
          <w:rFonts w:ascii="Arial" w:hAnsi="Arial" w:cs="Arial"/>
          <w:lang w:val="en-ID"/>
        </w:rPr>
        <w:t xml:space="preserve">neural sebagai hasil penurunan </w:t>
      </w:r>
      <w:r>
        <w:rPr>
          <w:rFonts w:ascii="Arial" w:hAnsi="Arial" w:cs="Arial"/>
          <w:lang w:val="id-ID"/>
        </w:rPr>
        <w:t>k</w:t>
      </w:r>
      <w:r w:rsidRPr="00D5373E">
        <w:rPr>
          <w:rFonts w:ascii="Arial" w:hAnsi="Arial" w:cs="Arial"/>
          <w:lang w:val="en-ID"/>
        </w:rPr>
        <w:t>ontrol supraspinal</w:t>
      </w:r>
    </w:p>
    <w:p w14:paraId="461D29DF" w14:textId="77777777" w:rsidR="005F6F6F" w:rsidRPr="00D5373E" w:rsidRDefault="005F6F6F" w:rsidP="005F6F6F">
      <w:pPr>
        <w:numPr>
          <w:ilvl w:val="0"/>
          <w:numId w:val="8"/>
        </w:numPr>
        <w:jc w:val="both"/>
        <w:rPr>
          <w:rFonts w:ascii="Arial" w:hAnsi="Arial" w:cs="Arial"/>
          <w:lang w:val="id-ID"/>
        </w:rPr>
      </w:pPr>
      <w:r w:rsidRPr="00D5373E">
        <w:rPr>
          <w:rFonts w:ascii="Arial" w:hAnsi="Arial" w:cs="Arial"/>
          <w:lang w:val="en-ID"/>
        </w:rPr>
        <w:t>Nyeri</w:t>
      </w:r>
    </w:p>
    <w:p w14:paraId="67DC226E" w14:textId="77777777" w:rsidR="005F6F6F" w:rsidRPr="00D5373E" w:rsidRDefault="005F6F6F" w:rsidP="005F6F6F">
      <w:pPr>
        <w:numPr>
          <w:ilvl w:val="0"/>
          <w:numId w:val="8"/>
        </w:numPr>
        <w:jc w:val="both"/>
        <w:rPr>
          <w:rFonts w:ascii="Arial" w:hAnsi="Arial" w:cs="Arial"/>
          <w:lang w:val="id-ID"/>
        </w:rPr>
      </w:pPr>
      <w:r w:rsidRPr="00D5373E">
        <w:rPr>
          <w:rFonts w:ascii="Arial" w:hAnsi="Arial" w:cs="Arial"/>
          <w:lang w:val="en-ID"/>
        </w:rPr>
        <w:t xml:space="preserve">ROM sendi turun </w:t>
      </w:r>
    </w:p>
    <w:p w14:paraId="5060286D" w14:textId="04BE7637" w:rsidR="005F6F6F" w:rsidRPr="004B40B9" w:rsidRDefault="005F6F6F" w:rsidP="004B40B9">
      <w:pPr>
        <w:numPr>
          <w:ilvl w:val="0"/>
          <w:numId w:val="8"/>
        </w:numPr>
        <w:jc w:val="both"/>
        <w:rPr>
          <w:rFonts w:ascii="Arial" w:hAnsi="Arial" w:cs="Arial"/>
          <w:lang w:val="id-ID"/>
        </w:rPr>
      </w:pPr>
      <w:r w:rsidRPr="00D5373E">
        <w:rPr>
          <w:rFonts w:ascii="Arial" w:hAnsi="Arial" w:cs="Arial"/>
          <w:lang w:val="en-ID"/>
        </w:rPr>
        <w:t xml:space="preserve">Beberapa posisi terganggu </w:t>
      </w:r>
    </w:p>
    <w:p w14:paraId="13FBB318" w14:textId="77777777" w:rsidR="005F6F6F" w:rsidRPr="00D5373E" w:rsidRDefault="005F6F6F" w:rsidP="005F6F6F">
      <w:pPr>
        <w:ind w:left="720"/>
        <w:jc w:val="both"/>
        <w:rPr>
          <w:rFonts w:ascii="Arial" w:hAnsi="Arial" w:cs="Arial"/>
          <w:lang w:val="id-ID"/>
        </w:rPr>
      </w:pPr>
    </w:p>
    <w:p w14:paraId="4E5758C9" w14:textId="77777777" w:rsidR="005F6F6F" w:rsidRDefault="005F6F6F" w:rsidP="005F6F6F">
      <w:pPr>
        <w:jc w:val="both"/>
        <w:rPr>
          <w:rFonts w:ascii="Arial" w:hAnsi="Arial" w:cs="Arial"/>
          <w:lang w:val="id-ID"/>
        </w:rPr>
      </w:pPr>
    </w:p>
    <w:p w14:paraId="07F5FD27" w14:textId="77777777" w:rsidR="005F6F6F" w:rsidRDefault="005F6F6F" w:rsidP="005F6F6F">
      <w:pPr>
        <w:ind w:left="720"/>
        <w:jc w:val="both"/>
        <w:rPr>
          <w:rFonts w:ascii="Arial" w:hAnsi="Arial" w:cs="Arial"/>
          <w:lang w:val="id-ID"/>
        </w:rPr>
      </w:pPr>
      <w:r>
        <w:rPr>
          <w:rFonts w:ascii="Arial" w:hAnsi="Arial" w:cs="Arial"/>
          <w:lang w:val="id-ID"/>
        </w:rPr>
        <w:t xml:space="preserve">Alat Ukur Spastisitas dengan </w:t>
      </w:r>
      <w:r w:rsidRPr="005F6F6F">
        <w:rPr>
          <w:rFonts w:ascii="Arial" w:hAnsi="Arial" w:cs="Arial"/>
          <w:b/>
          <w:lang w:val="id-ID"/>
        </w:rPr>
        <w:t>Asworth Scale</w:t>
      </w:r>
    </w:p>
    <w:p w14:paraId="02FD6463" w14:textId="1E71857A" w:rsidR="005F6F6F" w:rsidRDefault="00316F14" w:rsidP="005F6F6F">
      <w:pPr>
        <w:ind w:left="720"/>
        <w:jc w:val="both"/>
        <w:rPr>
          <w:rFonts w:ascii="Arial" w:hAnsi="Arial" w:cs="Arial"/>
          <w:i/>
        </w:rPr>
      </w:pPr>
      <w:r w:rsidRPr="00461A6F">
        <w:rPr>
          <w:rFonts w:ascii="Arial" w:hAnsi="Arial" w:cs="Arial"/>
          <w:noProof/>
        </w:rPr>
        <w:drawing>
          <wp:anchor distT="0" distB="0" distL="114300" distR="114300" simplePos="0" relativeHeight="251660288" behindDoc="0" locked="0" layoutInCell="1" allowOverlap="1" wp14:anchorId="1486BE74" wp14:editId="1C663FF3">
            <wp:simplePos x="0" y="0"/>
            <wp:positionH relativeFrom="column">
              <wp:posOffset>51435</wp:posOffset>
            </wp:positionH>
            <wp:positionV relativeFrom="paragraph">
              <wp:posOffset>285750</wp:posOffset>
            </wp:positionV>
            <wp:extent cx="5713730" cy="2678430"/>
            <wp:effectExtent l="0" t="0" r="1270" b="0"/>
            <wp:wrapTopAndBottom/>
            <wp:docPr id="9" name="Picture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ve="http://schemas.openxmlformats.org/markup-compatibility/2006" id="{BAD60BC9-60D6-4DD6-A2FD-2A515872C5A6}"/>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ve="http://schemas.openxmlformats.org/markup-compatibility/2006" id="{BAD60BC9-60D6-4DD6-A2FD-2A515872C5A6}"/>
                        </a:ext>
                      </a:extLst>
                    </pic:cNvPr>
                    <pic:cNvPicPr>
                      <a:picLocks noChangeAspect="1"/>
                    </pic:cNvPicPr>
                  </pic:nvPicPr>
                  <pic:blipFill>
                    <a:blip r:embed="rId12">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713730" cy="2678430"/>
                    </a:xfrm>
                    <a:prstGeom prst="rect">
                      <a:avLst/>
                    </a:prstGeom>
                  </pic:spPr>
                </pic:pic>
              </a:graphicData>
            </a:graphic>
            <wp14:sizeRelH relativeFrom="page">
              <wp14:pctWidth>0</wp14:pctWidth>
            </wp14:sizeRelH>
            <wp14:sizeRelV relativeFrom="page">
              <wp14:pctHeight>0</wp14:pctHeight>
            </wp14:sizeRelV>
          </wp:anchor>
        </w:drawing>
      </w:r>
      <w:r w:rsidR="005F6F6F">
        <w:rPr>
          <w:rFonts w:ascii="Arial" w:hAnsi="Arial" w:cs="Arial"/>
        </w:rPr>
        <w:t xml:space="preserve">Tabel 1. </w:t>
      </w:r>
      <w:r w:rsidR="005F6F6F" w:rsidRPr="005F6F6F">
        <w:rPr>
          <w:rFonts w:ascii="Arial" w:hAnsi="Arial" w:cs="Arial"/>
          <w:i/>
        </w:rPr>
        <w:t>Modified Ashwaorth Scale for Grading Spasticity</w:t>
      </w:r>
    </w:p>
    <w:p w14:paraId="2B7C3D02" w14:textId="637519F4" w:rsidR="00316F14" w:rsidRPr="005F6F6F" w:rsidRDefault="00316F14" w:rsidP="005F6F6F">
      <w:pPr>
        <w:ind w:left="720"/>
        <w:jc w:val="both"/>
        <w:rPr>
          <w:rFonts w:ascii="Arial" w:hAnsi="Arial" w:cs="Arial"/>
          <w:i/>
          <w:lang w:val="id-ID"/>
        </w:rPr>
      </w:pPr>
    </w:p>
    <w:p w14:paraId="39E0C471" w14:textId="77777777" w:rsidR="005F6F6F" w:rsidRDefault="005F6F6F" w:rsidP="005F6F6F">
      <w:pPr>
        <w:jc w:val="both"/>
        <w:rPr>
          <w:rFonts w:ascii="Arial" w:hAnsi="Arial" w:cs="Arial"/>
          <w:lang w:val="id-ID"/>
        </w:rPr>
      </w:pPr>
    </w:p>
    <w:p w14:paraId="19C9D228" w14:textId="77777777" w:rsidR="004B40B9" w:rsidRDefault="004B40B9" w:rsidP="005F6F6F">
      <w:pPr>
        <w:jc w:val="both"/>
        <w:rPr>
          <w:rFonts w:ascii="Arial" w:hAnsi="Arial" w:cs="Arial"/>
          <w:lang w:val="id-ID"/>
        </w:rPr>
      </w:pPr>
    </w:p>
    <w:p w14:paraId="6E900884" w14:textId="77777777" w:rsidR="004B40B9" w:rsidRDefault="004B40B9" w:rsidP="005F6F6F">
      <w:pPr>
        <w:jc w:val="both"/>
        <w:rPr>
          <w:rFonts w:ascii="Arial" w:hAnsi="Arial" w:cs="Arial"/>
          <w:lang w:val="id-ID"/>
        </w:rPr>
      </w:pPr>
    </w:p>
    <w:p w14:paraId="26A3B4CE" w14:textId="77777777" w:rsidR="004B40B9" w:rsidRDefault="004B40B9" w:rsidP="005F6F6F">
      <w:pPr>
        <w:jc w:val="both"/>
        <w:rPr>
          <w:rFonts w:ascii="Arial" w:hAnsi="Arial" w:cs="Arial"/>
          <w:lang w:val="id-ID"/>
        </w:rPr>
      </w:pPr>
    </w:p>
    <w:p w14:paraId="715BF842" w14:textId="77777777" w:rsidR="004B40B9" w:rsidRDefault="004B40B9" w:rsidP="005F6F6F">
      <w:pPr>
        <w:jc w:val="both"/>
        <w:rPr>
          <w:rFonts w:ascii="Arial" w:hAnsi="Arial" w:cs="Arial"/>
          <w:lang w:val="id-ID"/>
        </w:rPr>
      </w:pPr>
    </w:p>
    <w:p w14:paraId="704FE95F" w14:textId="77777777" w:rsidR="004B40B9" w:rsidRDefault="004B40B9" w:rsidP="005F6F6F">
      <w:pPr>
        <w:jc w:val="both"/>
        <w:rPr>
          <w:rFonts w:ascii="Arial" w:hAnsi="Arial" w:cs="Arial"/>
          <w:lang w:val="id-ID"/>
        </w:rPr>
      </w:pPr>
    </w:p>
    <w:p w14:paraId="44B8C2D8" w14:textId="77777777" w:rsidR="004B40B9" w:rsidRDefault="004B40B9" w:rsidP="005F6F6F">
      <w:pPr>
        <w:jc w:val="both"/>
        <w:rPr>
          <w:rFonts w:ascii="Arial" w:hAnsi="Arial" w:cs="Arial"/>
          <w:lang w:val="id-ID"/>
        </w:rPr>
      </w:pPr>
    </w:p>
    <w:p w14:paraId="7F17B082" w14:textId="77777777" w:rsidR="004B40B9" w:rsidRDefault="004B40B9" w:rsidP="005F6F6F">
      <w:pPr>
        <w:jc w:val="both"/>
        <w:rPr>
          <w:rFonts w:ascii="Arial" w:hAnsi="Arial" w:cs="Arial"/>
          <w:lang w:val="id-ID"/>
        </w:rPr>
      </w:pPr>
    </w:p>
    <w:p w14:paraId="4ADB5579" w14:textId="77777777" w:rsidR="004B40B9" w:rsidRDefault="004B40B9" w:rsidP="005F6F6F">
      <w:pPr>
        <w:jc w:val="both"/>
        <w:rPr>
          <w:rFonts w:ascii="Arial" w:hAnsi="Arial" w:cs="Arial"/>
          <w:lang w:val="id-ID"/>
        </w:rPr>
      </w:pPr>
    </w:p>
    <w:p w14:paraId="5B6AF2AC" w14:textId="77777777" w:rsidR="004B40B9" w:rsidRDefault="004B40B9" w:rsidP="005F6F6F">
      <w:pPr>
        <w:jc w:val="both"/>
        <w:rPr>
          <w:rFonts w:ascii="Arial" w:hAnsi="Arial" w:cs="Arial"/>
          <w:lang w:val="id-ID"/>
        </w:rPr>
      </w:pPr>
    </w:p>
    <w:p w14:paraId="7EDCE4E9" w14:textId="249B5EE0" w:rsidR="005F6F6F" w:rsidRPr="00EF14C9" w:rsidRDefault="005F6F6F" w:rsidP="005F6F6F">
      <w:pPr>
        <w:jc w:val="both"/>
        <w:rPr>
          <w:rFonts w:ascii="Arial" w:hAnsi="Arial" w:cs="Arial"/>
          <w:b/>
          <w:lang w:val="id-ID"/>
        </w:rPr>
      </w:pPr>
      <w:r w:rsidRPr="00EF14C9">
        <w:rPr>
          <w:rFonts w:ascii="Arial" w:hAnsi="Arial" w:cs="Arial"/>
          <w:b/>
          <w:lang w:val="id-ID"/>
        </w:rPr>
        <w:t>Algoritma pada Spastisitas akibat Lesi pada UMN</w:t>
      </w:r>
    </w:p>
    <w:p w14:paraId="769DCAFB" w14:textId="11B05AE6" w:rsidR="005F6F6F" w:rsidRPr="004B40B9" w:rsidRDefault="004B40B9" w:rsidP="004B40B9">
      <w:pPr>
        <w:jc w:val="both"/>
        <w:rPr>
          <w:rFonts w:ascii="Arial" w:hAnsi="Arial" w:cs="Arial"/>
          <w:b/>
          <w:lang w:val="id-ID"/>
        </w:rPr>
      </w:pPr>
      <w:r w:rsidRPr="00CB0551">
        <w:rPr>
          <w:rFonts w:ascii="Arial" w:hAnsi="Arial" w:cs="Arial"/>
          <w:noProof/>
        </w:rPr>
        <w:drawing>
          <wp:anchor distT="0" distB="0" distL="114300" distR="114300" simplePos="0" relativeHeight="251664384" behindDoc="0" locked="0" layoutInCell="1" allowOverlap="1" wp14:anchorId="724B6813" wp14:editId="12DBB4B6">
            <wp:simplePos x="0" y="0"/>
            <wp:positionH relativeFrom="column">
              <wp:posOffset>-62865</wp:posOffset>
            </wp:positionH>
            <wp:positionV relativeFrom="paragraph">
              <wp:posOffset>225425</wp:posOffset>
            </wp:positionV>
            <wp:extent cx="6033001" cy="8460740"/>
            <wp:effectExtent l="0" t="0" r="12700" b="0"/>
            <wp:wrapTopAndBottom/>
            <wp:docPr id="2" name="Picture 2"/>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8512" cy="8468469"/>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55ACEC77" w14:textId="38E85D28" w:rsidR="005F6F6F" w:rsidRPr="00D5373E" w:rsidRDefault="005F6F6F" w:rsidP="004B40B9">
      <w:pPr>
        <w:autoSpaceDE w:val="0"/>
        <w:autoSpaceDN w:val="0"/>
        <w:adjustRightInd w:val="0"/>
        <w:ind w:left="1080"/>
        <w:jc w:val="both"/>
        <w:rPr>
          <w:rFonts w:ascii="Arial" w:hAnsi="Arial" w:cs="Arial"/>
          <w:lang w:val="id-ID"/>
        </w:rPr>
      </w:pPr>
      <w:r w:rsidRPr="00D5373E">
        <w:rPr>
          <w:rFonts w:ascii="Arial" w:hAnsi="Arial" w:cs="Arial"/>
          <w:b/>
          <w:bCs/>
          <w:lang w:val="en-ID"/>
        </w:rPr>
        <w:t>Flaccidity (Flasiditas)</w:t>
      </w:r>
    </w:p>
    <w:p w14:paraId="65F887C4" w14:textId="77777777" w:rsidR="005F6F6F" w:rsidRDefault="005F6F6F" w:rsidP="004B40B9">
      <w:pPr>
        <w:autoSpaceDE w:val="0"/>
        <w:autoSpaceDN w:val="0"/>
        <w:adjustRightInd w:val="0"/>
        <w:ind w:left="1080" w:firstLine="360"/>
        <w:jc w:val="both"/>
        <w:rPr>
          <w:rFonts w:ascii="Arial" w:hAnsi="Arial" w:cs="Arial"/>
          <w:lang w:val="id-ID"/>
        </w:rPr>
      </w:pPr>
      <w:r w:rsidRPr="00D5373E">
        <w:rPr>
          <w:rFonts w:ascii="Arial" w:hAnsi="Arial" w:cs="Arial"/>
        </w:rPr>
        <w:t>Flasiditas atau hipotonus merupakan kelumpuhan yang sifatnya lunglai, lemas, layuh, bukan kaku dan terjadi penurunan tonus otot sehingga kekuatan otot menurun (paresis) atau tidak ada kekuatan otot (paralysis).</w:t>
      </w:r>
    </w:p>
    <w:p w14:paraId="0A7D51AF" w14:textId="77777777" w:rsidR="005F6F6F" w:rsidRDefault="005F6F6F" w:rsidP="005F6F6F">
      <w:pPr>
        <w:autoSpaceDE w:val="0"/>
        <w:autoSpaceDN w:val="0"/>
        <w:adjustRightInd w:val="0"/>
        <w:ind w:left="1080"/>
        <w:jc w:val="both"/>
        <w:rPr>
          <w:rFonts w:ascii="Arial" w:hAnsi="Arial" w:cs="Arial"/>
          <w:lang w:val="id-ID"/>
        </w:rPr>
      </w:pPr>
    </w:p>
    <w:p w14:paraId="04B35422" w14:textId="77777777" w:rsidR="005F6F6F" w:rsidRPr="004B40B9" w:rsidRDefault="005F6F6F" w:rsidP="005F6F6F">
      <w:pPr>
        <w:autoSpaceDE w:val="0"/>
        <w:autoSpaceDN w:val="0"/>
        <w:adjustRightInd w:val="0"/>
        <w:ind w:left="1080"/>
        <w:jc w:val="both"/>
        <w:rPr>
          <w:rFonts w:ascii="Arial" w:hAnsi="Arial" w:cs="Arial"/>
          <w:b/>
          <w:lang w:val="id-ID"/>
        </w:rPr>
      </w:pPr>
      <w:r w:rsidRPr="004B40B9">
        <w:rPr>
          <w:rFonts w:ascii="Arial" w:hAnsi="Arial" w:cs="Arial"/>
          <w:b/>
          <w:lang w:val="en-ID"/>
        </w:rPr>
        <w:t>Derajat Kelumpuhan</w:t>
      </w:r>
    </w:p>
    <w:p w14:paraId="6EAF609C" w14:textId="77777777" w:rsidR="005F6F6F" w:rsidRPr="00D5373E" w:rsidRDefault="005F6F6F" w:rsidP="005F6F6F">
      <w:pPr>
        <w:numPr>
          <w:ilvl w:val="0"/>
          <w:numId w:val="9"/>
        </w:numPr>
        <w:autoSpaceDE w:val="0"/>
        <w:autoSpaceDN w:val="0"/>
        <w:adjustRightInd w:val="0"/>
        <w:jc w:val="both"/>
        <w:rPr>
          <w:rFonts w:ascii="Arial" w:hAnsi="Arial" w:cs="Arial"/>
          <w:lang w:val="id-ID"/>
        </w:rPr>
      </w:pPr>
      <w:r w:rsidRPr="00D5373E">
        <w:rPr>
          <w:rFonts w:ascii="Arial" w:hAnsi="Arial" w:cs="Arial"/>
          <w:lang w:val="en-ID"/>
        </w:rPr>
        <w:t xml:space="preserve">Hanya dapat menggerakkan jari sedikit </w:t>
      </w:r>
    </w:p>
    <w:p w14:paraId="591A2CB8" w14:textId="77777777" w:rsidR="005F6F6F" w:rsidRPr="00D5373E" w:rsidRDefault="005F6F6F" w:rsidP="005F6F6F">
      <w:pPr>
        <w:numPr>
          <w:ilvl w:val="0"/>
          <w:numId w:val="9"/>
        </w:numPr>
        <w:autoSpaceDE w:val="0"/>
        <w:autoSpaceDN w:val="0"/>
        <w:adjustRightInd w:val="0"/>
        <w:jc w:val="both"/>
        <w:rPr>
          <w:rFonts w:ascii="Arial" w:hAnsi="Arial" w:cs="Arial"/>
          <w:lang w:val="id-ID"/>
        </w:rPr>
      </w:pPr>
      <w:r w:rsidRPr="00D5373E">
        <w:rPr>
          <w:rFonts w:ascii="Arial" w:hAnsi="Arial" w:cs="Arial"/>
          <w:lang w:val="en-ID"/>
        </w:rPr>
        <w:t xml:space="preserve">Tidak dapat mengangkat kaki dari tempat tidur, hanya bergeser saja </w:t>
      </w:r>
    </w:p>
    <w:p w14:paraId="5C3265FC" w14:textId="77777777" w:rsidR="005F6F6F" w:rsidRPr="00D5373E" w:rsidRDefault="005F6F6F" w:rsidP="005F6F6F">
      <w:pPr>
        <w:numPr>
          <w:ilvl w:val="0"/>
          <w:numId w:val="9"/>
        </w:numPr>
        <w:autoSpaceDE w:val="0"/>
        <w:autoSpaceDN w:val="0"/>
        <w:adjustRightInd w:val="0"/>
        <w:jc w:val="both"/>
        <w:rPr>
          <w:rFonts w:ascii="Arial" w:hAnsi="Arial" w:cs="Arial"/>
          <w:lang w:val="id-ID"/>
        </w:rPr>
      </w:pPr>
      <w:r w:rsidRPr="00D5373E">
        <w:rPr>
          <w:rFonts w:ascii="Arial" w:hAnsi="Arial" w:cs="Arial"/>
          <w:lang w:val="en-ID"/>
        </w:rPr>
        <w:t xml:space="preserve">Masih dapat mengangkat tungkai </w:t>
      </w:r>
    </w:p>
    <w:p w14:paraId="147F57E8" w14:textId="77777777" w:rsidR="005F6F6F" w:rsidRPr="00D5373E" w:rsidRDefault="005F6F6F" w:rsidP="005F6F6F">
      <w:pPr>
        <w:numPr>
          <w:ilvl w:val="0"/>
          <w:numId w:val="9"/>
        </w:numPr>
        <w:autoSpaceDE w:val="0"/>
        <w:autoSpaceDN w:val="0"/>
        <w:adjustRightInd w:val="0"/>
        <w:jc w:val="both"/>
        <w:rPr>
          <w:rFonts w:ascii="Arial" w:hAnsi="Arial" w:cs="Arial"/>
          <w:lang w:val="id-ID"/>
        </w:rPr>
      </w:pPr>
      <w:r w:rsidRPr="00D5373E">
        <w:rPr>
          <w:rFonts w:ascii="Arial" w:hAnsi="Arial" w:cs="Arial"/>
          <w:lang w:val="en-ID"/>
        </w:rPr>
        <w:t xml:space="preserve">Kekuatan otot berkurang </w:t>
      </w:r>
    </w:p>
    <w:p w14:paraId="745C0D36" w14:textId="77777777" w:rsidR="005F6F6F" w:rsidRPr="00CB0551" w:rsidRDefault="005F6F6F" w:rsidP="005F6F6F">
      <w:pPr>
        <w:autoSpaceDE w:val="0"/>
        <w:autoSpaceDN w:val="0"/>
        <w:adjustRightInd w:val="0"/>
        <w:ind w:left="1080"/>
        <w:jc w:val="both"/>
        <w:rPr>
          <w:rFonts w:ascii="Arial" w:hAnsi="Arial" w:cs="Arial"/>
          <w:lang w:val="id-ID"/>
        </w:rPr>
      </w:pPr>
    </w:p>
    <w:p w14:paraId="0A73B7B9" w14:textId="77777777" w:rsidR="005F6F6F" w:rsidRPr="00CB0551" w:rsidRDefault="005F6F6F" w:rsidP="005F6F6F">
      <w:pPr>
        <w:autoSpaceDE w:val="0"/>
        <w:autoSpaceDN w:val="0"/>
        <w:adjustRightInd w:val="0"/>
        <w:ind w:left="1080"/>
        <w:jc w:val="both"/>
        <w:rPr>
          <w:rFonts w:ascii="Arial" w:hAnsi="Arial" w:cs="Arial"/>
          <w:lang w:val="id-ID"/>
        </w:rPr>
      </w:pPr>
    </w:p>
    <w:p w14:paraId="145BE54A" w14:textId="77777777" w:rsidR="005F6F6F" w:rsidRPr="006613F8" w:rsidRDefault="005F6F6F" w:rsidP="005F6F6F">
      <w:pPr>
        <w:autoSpaceDE w:val="0"/>
        <w:autoSpaceDN w:val="0"/>
        <w:adjustRightInd w:val="0"/>
        <w:ind w:left="1080"/>
        <w:jc w:val="both"/>
        <w:rPr>
          <w:rFonts w:ascii="Arial" w:hAnsi="Arial" w:cs="Arial"/>
          <w:b/>
          <w:lang w:val="id-ID"/>
        </w:rPr>
      </w:pPr>
      <w:r w:rsidRPr="006613F8">
        <w:rPr>
          <w:rFonts w:ascii="Arial" w:hAnsi="Arial" w:cs="Arial"/>
          <w:b/>
          <w:lang w:val="en-ID"/>
        </w:rPr>
        <w:t>Perbedaan UMN dan LMN</w:t>
      </w:r>
    </w:p>
    <w:tbl>
      <w:tblPr>
        <w:tblpPr w:leftFromText="180" w:rightFromText="180" w:vertAnchor="text" w:horzAnchor="page" w:tblpX="2418" w:tblpY="162"/>
        <w:tblW w:w="7235" w:type="dxa"/>
        <w:tblLayout w:type="fixed"/>
        <w:tblCellMar>
          <w:left w:w="0" w:type="dxa"/>
          <w:right w:w="0" w:type="dxa"/>
        </w:tblCellMar>
        <w:tblLook w:val="04A0" w:firstRow="1" w:lastRow="0" w:firstColumn="1" w:lastColumn="0" w:noHBand="0" w:noVBand="1"/>
      </w:tblPr>
      <w:tblGrid>
        <w:gridCol w:w="3670"/>
        <w:gridCol w:w="3565"/>
      </w:tblGrid>
      <w:tr w:rsidR="00316F14" w:rsidRPr="00CB0551" w14:paraId="2D824094" w14:textId="77777777" w:rsidTr="00316F14">
        <w:trPr>
          <w:trHeight w:val="901"/>
        </w:trPr>
        <w:tc>
          <w:tcPr>
            <w:tcW w:w="3670" w:type="dxa"/>
            <w:tcBorders>
              <w:top w:val="single" w:sz="6" w:space="0" w:color="357EB9"/>
              <w:left w:val="single" w:sz="6" w:space="0" w:color="357EB9"/>
              <w:bottom w:val="single" w:sz="18" w:space="0" w:color="FFFFFF"/>
              <w:right w:val="nil"/>
            </w:tcBorders>
            <w:shd w:val="clear" w:color="auto" w:fill="3A81BA"/>
            <w:tcMar>
              <w:top w:w="72" w:type="dxa"/>
              <w:left w:w="144" w:type="dxa"/>
              <w:bottom w:w="72" w:type="dxa"/>
              <w:right w:w="144" w:type="dxa"/>
            </w:tcMar>
            <w:vAlign w:val="center"/>
            <w:hideMark/>
          </w:tcPr>
          <w:p w14:paraId="12FE2C41" w14:textId="77777777" w:rsidR="00316F14" w:rsidRPr="00CB0551" w:rsidRDefault="00316F14" w:rsidP="00316F14">
            <w:pPr>
              <w:autoSpaceDE w:val="0"/>
              <w:autoSpaceDN w:val="0"/>
              <w:adjustRightInd w:val="0"/>
              <w:ind w:left="1080"/>
              <w:jc w:val="both"/>
              <w:rPr>
                <w:rFonts w:ascii="Arial" w:hAnsi="Arial" w:cs="Arial"/>
                <w:lang w:val="id-ID"/>
              </w:rPr>
            </w:pPr>
            <w:r w:rsidRPr="00CB0551">
              <w:rPr>
                <w:rFonts w:ascii="Arial" w:hAnsi="Arial" w:cs="Arial"/>
                <w:b/>
                <w:bCs/>
                <w:lang w:val="en-ID"/>
              </w:rPr>
              <w:t>UMN</w:t>
            </w:r>
          </w:p>
        </w:tc>
        <w:tc>
          <w:tcPr>
            <w:tcW w:w="3565" w:type="dxa"/>
            <w:tcBorders>
              <w:top w:val="single" w:sz="6" w:space="0" w:color="357EB9"/>
              <w:left w:val="nil"/>
              <w:bottom w:val="single" w:sz="18" w:space="0" w:color="FFFFFF"/>
              <w:right w:val="single" w:sz="6" w:space="0" w:color="357EB9"/>
            </w:tcBorders>
            <w:shd w:val="clear" w:color="auto" w:fill="3A81BA"/>
            <w:tcMar>
              <w:top w:w="72" w:type="dxa"/>
              <w:left w:w="144" w:type="dxa"/>
              <w:bottom w:w="72" w:type="dxa"/>
              <w:right w:w="144" w:type="dxa"/>
            </w:tcMar>
            <w:vAlign w:val="center"/>
            <w:hideMark/>
          </w:tcPr>
          <w:p w14:paraId="3BF47D93" w14:textId="77777777" w:rsidR="00316F14" w:rsidRPr="00CB0551" w:rsidRDefault="00316F14" w:rsidP="00316F14">
            <w:pPr>
              <w:autoSpaceDE w:val="0"/>
              <w:autoSpaceDN w:val="0"/>
              <w:adjustRightInd w:val="0"/>
              <w:ind w:left="1080"/>
              <w:jc w:val="both"/>
              <w:rPr>
                <w:rFonts w:ascii="Arial" w:hAnsi="Arial" w:cs="Arial"/>
                <w:lang w:val="id-ID"/>
              </w:rPr>
            </w:pPr>
            <w:r w:rsidRPr="00CB0551">
              <w:rPr>
                <w:rFonts w:ascii="Arial" w:hAnsi="Arial" w:cs="Arial"/>
                <w:b/>
                <w:bCs/>
                <w:lang w:val="en-ID"/>
              </w:rPr>
              <w:t>LMN</w:t>
            </w:r>
          </w:p>
        </w:tc>
      </w:tr>
      <w:tr w:rsidR="00316F14" w:rsidRPr="00CB0551" w14:paraId="735EB4A7" w14:textId="77777777" w:rsidTr="00316F14">
        <w:trPr>
          <w:trHeight w:val="1511"/>
        </w:trPr>
        <w:tc>
          <w:tcPr>
            <w:tcW w:w="3670" w:type="dxa"/>
            <w:tcBorders>
              <w:top w:val="single" w:sz="18" w:space="0" w:color="FFFFFF"/>
              <w:left w:val="single" w:sz="6" w:space="0" w:color="357EB9"/>
              <w:bottom w:val="single" w:sz="6" w:space="0" w:color="357EB9"/>
              <w:right w:val="single" w:sz="6" w:space="0" w:color="357EB9"/>
            </w:tcBorders>
            <w:shd w:val="clear" w:color="auto" w:fill="CED8E7"/>
            <w:tcMar>
              <w:top w:w="72" w:type="dxa"/>
              <w:left w:w="144" w:type="dxa"/>
              <w:bottom w:w="72" w:type="dxa"/>
              <w:right w:w="144" w:type="dxa"/>
            </w:tcMar>
            <w:vAlign w:val="center"/>
            <w:hideMark/>
          </w:tcPr>
          <w:p w14:paraId="78F42EE0" w14:textId="77777777" w:rsidR="00316F14" w:rsidRPr="00CB0551" w:rsidRDefault="00316F14" w:rsidP="00316F14">
            <w:pPr>
              <w:autoSpaceDE w:val="0"/>
              <w:autoSpaceDN w:val="0"/>
              <w:adjustRightInd w:val="0"/>
              <w:ind w:left="1080"/>
              <w:jc w:val="both"/>
              <w:rPr>
                <w:rFonts w:ascii="Arial" w:hAnsi="Arial" w:cs="Arial"/>
                <w:lang w:val="id-ID"/>
              </w:rPr>
            </w:pPr>
            <w:r w:rsidRPr="00CB0551">
              <w:rPr>
                <w:rFonts w:ascii="Arial" w:hAnsi="Arial" w:cs="Arial"/>
                <w:lang w:val="en-ID"/>
              </w:rPr>
              <w:t>Terletak di motor cortex dan brain stem</w:t>
            </w:r>
          </w:p>
        </w:tc>
        <w:tc>
          <w:tcPr>
            <w:tcW w:w="3565" w:type="dxa"/>
            <w:tcBorders>
              <w:top w:val="single" w:sz="18" w:space="0" w:color="FFFFFF"/>
              <w:left w:val="single" w:sz="6" w:space="0" w:color="357EB9"/>
              <w:bottom w:val="single" w:sz="6" w:space="0" w:color="357EB9"/>
              <w:right w:val="single" w:sz="6" w:space="0" w:color="357EB9"/>
            </w:tcBorders>
            <w:shd w:val="clear" w:color="auto" w:fill="CED8E7"/>
            <w:tcMar>
              <w:top w:w="72" w:type="dxa"/>
              <w:left w:w="144" w:type="dxa"/>
              <w:bottom w:w="72" w:type="dxa"/>
              <w:right w:w="144" w:type="dxa"/>
            </w:tcMar>
            <w:vAlign w:val="center"/>
            <w:hideMark/>
          </w:tcPr>
          <w:p w14:paraId="4AB741A8" w14:textId="77777777" w:rsidR="00316F14" w:rsidRPr="00CB0551" w:rsidRDefault="00316F14" w:rsidP="00316F14">
            <w:pPr>
              <w:autoSpaceDE w:val="0"/>
              <w:autoSpaceDN w:val="0"/>
              <w:adjustRightInd w:val="0"/>
              <w:ind w:left="1080"/>
              <w:jc w:val="both"/>
              <w:rPr>
                <w:rFonts w:ascii="Arial" w:hAnsi="Arial" w:cs="Arial"/>
                <w:lang w:val="id-ID"/>
              </w:rPr>
            </w:pPr>
            <w:r w:rsidRPr="00CB0551">
              <w:rPr>
                <w:rFonts w:ascii="Arial" w:hAnsi="Arial" w:cs="Arial"/>
                <w:lang w:val="en-ID"/>
              </w:rPr>
              <w:t>Terletak di brain stem dan spinal cord</w:t>
            </w:r>
          </w:p>
        </w:tc>
      </w:tr>
      <w:tr w:rsidR="00316F14" w:rsidRPr="00CB0551" w14:paraId="6EA5941D" w14:textId="77777777" w:rsidTr="00316F14">
        <w:trPr>
          <w:trHeight w:val="901"/>
        </w:trPr>
        <w:tc>
          <w:tcPr>
            <w:tcW w:w="3670" w:type="dxa"/>
            <w:tcBorders>
              <w:top w:val="single" w:sz="6" w:space="0" w:color="357EB9"/>
              <w:left w:val="single" w:sz="6" w:space="0" w:color="357EB9"/>
              <w:bottom w:val="single" w:sz="6" w:space="0" w:color="357EB9"/>
              <w:right w:val="single" w:sz="6" w:space="0" w:color="357EB9"/>
            </w:tcBorders>
            <w:shd w:val="clear" w:color="auto" w:fill="auto"/>
            <w:tcMar>
              <w:top w:w="72" w:type="dxa"/>
              <w:left w:w="144" w:type="dxa"/>
              <w:bottom w:w="72" w:type="dxa"/>
              <w:right w:w="144" w:type="dxa"/>
            </w:tcMar>
            <w:vAlign w:val="center"/>
            <w:hideMark/>
          </w:tcPr>
          <w:p w14:paraId="134556B8" w14:textId="77777777" w:rsidR="00316F14" w:rsidRPr="00CB0551" w:rsidRDefault="00316F14" w:rsidP="00316F14">
            <w:pPr>
              <w:autoSpaceDE w:val="0"/>
              <w:autoSpaceDN w:val="0"/>
              <w:adjustRightInd w:val="0"/>
              <w:ind w:left="1080"/>
              <w:jc w:val="both"/>
              <w:rPr>
                <w:rFonts w:ascii="Arial" w:hAnsi="Arial" w:cs="Arial"/>
                <w:lang w:val="id-ID"/>
              </w:rPr>
            </w:pPr>
            <w:r w:rsidRPr="00CB0551">
              <w:rPr>
                <w:rFonts w:ascii="Arial" w:hAnsi="Arial" w:cs="Arial"/>
                <w:lang w:val="en-ID"/>
              </w:rPr>
              <w:t xml:space="preserve">Sedikit atau hampir terjadi atrofi </w:t>
            </w:r>
          </w:p>
        </w:tc>
        <w:tc>
          <w:tcPr>
            <w:tcW w:w="3565" w:type="dxa"/>
            <w:tcBorders>
              <w:top w:val="single" w:sz="6" w:space="0" w:color="357EB9"/>
              <w:left w:val="single" w:sz="6" w:space="0" w:color="357EB9"/>
              <w:bottom w:val="single" w:sz="6" w:space="0" w:color="357EB9"/>
              <w:right w:val="single" w:sz="6" w:space="0" w:color="357EB9"/>
            </w:tcBorders>
            <w:shd w:val="clear" w:color="auto" w:fill="auto"/>
            <w:tcMar>
              <w:top w:w="72" w:type="dxa"/>
              <w:left w:w="144" w:type="dxa"/>
              <w:bottom w:w="72" w:type="dxa"/>
              <w:right w:w="144" w:type="dxa"/>
            </w:tcMar>
            <w:vAlign w:val="center"/>
            <w:hideMark/>
          </w:tcPr>
          <w:p w14:paraId="661C819F" w14:textId="77777777" w:rsidR="00316F14" w:rsidRPr="00CB0551" w:rsidRDefault="00316F14" w:rsidP="00316F14">
            <w:pPr>
              <w:autoSpaceDE w:val="0"/>
              <w:autoSpaceDN w:val="0"/>
              <w:adjustRightInd w:val="0"/>
              <w:ind w:left="1080"/>
              <w:jc w:val="both"/>
              <w:rPr>
                <w:rFonts w:ascii="Arial" w:hAnsi="Arial" w:cs="Arial"/>
                <w:lang w:val="id-ID"/>
              </w:rPr>
            </w:pPr>
            <w:r w:rsidRPr="00CB0551">
              <w:rPr>
                <w:rFonts w:ascii="Arial" w:hAnsi="Arial" w:cs="Arial"/>
                <w:lang w:val="en-ID"/>
              </w:rPr>
              <w:t xml:space="preserve">Terjadi atrofi </w:t>
            </w:r>
          </w:p>
        </w:tc>
      </w:tr>
      <w:tr w:rsidR="00316F14" w:rsidRPr="00CB0551" w14:paraId="6B7DEA3A" w14:textId="77777777" w:rsidTr="00316F14">
        <w:trPr>
          <w:trHeight w:val="901"/>
        </w:trPr>
        <w:tc>
          <w:tcPr>
            <w:tcW w:w="3670" w:type="dxa"/>
            <w:tcBorders>
              <w:top w:val="single" w:sz="6" w:space="0" w:color="357EB9"/>
              <w:left w:val="single" w:sz="6" w:space="0" w:color="357EB9"/>
              <w:bottom w:val="single" w:sz="6" w:space="0" w:color="357EB9"/>
              <w:right w:val="single" w:sz="6" w:space="0" w:color="357EB9"/>
            </w:tcBorders>
            <w:shd w:val="clear" w:color="auto" w:fill="CED8E7"/>
            <w:tcMar>
              <w:top w:w="72" w:type="dxa"/>
              <w:left w:w="144" w:type="dxa"/>
              <w:bottom w:w="72" w:type="dxa"/>
              <w:right w:w="144" w:type="dxa"/>
            </w:tcMar>
            <w:vAlign w:val="center"/>
            <w:hideMark/>
          </w:tcPr>
          <w:p w14:paraId="61301731" w14:textId="77777777" w:rsidR="00316F14" w:rsidRPr="00CB0551" w:rsidRDefault="00316F14" w:rsidP="00316F14">
            <w:pPr>
              <w:autoSpaceDE w:val="0"/>
              <w:autoSpaceDN w:val="0"/>
              <w:adjustRightInd w:val="0"/>
              <w:ind w:left="1080"/>
              <w:jc w:val="both"/>
              <w:rPr>
                <w:rFonts w:ascii="Arial" w:hAnsi="Arial" w:cs="Arial"/>
                <w:lang w:val="id-ID"/>
              </w:rPr>
            </w:pPr>
            <w:r w:rsidRPr="00CB0551">
              <w:rPr>
                <w:rFonts w:ascii="Arial" w:hAnsi="Arial" w:cs="Arial"/>
                <w:lang w:val="en-ID"/>
              </w:rPr>
              <w:t xml:space="preserve">Tidak terjadi fasikulasi </w:t>
            </w:r>
          </w:p>
        </w:tc>
        <w:tc>
          <w:tcPr>
            <w:tcW w:w="3565" w:type="dxa"/>
            <w:tcBorders>
              <w:top w:val="single" w:sz="6" w:space="0" w:color="357EB9"/>
              <w:left w:val="single" w:sz="6" w:space="0" w:color="357EB9"/>
              <w:bottom w:val="single" w:sz="6" w:space="0" w:color="357EB9"/>
              <w:right w:val="single" w:sz="6" w:space="0" w:color="357EB9"/>
            </w:tcBorders>
            <w:shd w:val="clear" w:color="auto" w:fill="CED8E7"/>
            <w:tcMar>
              <w:top w:w="72" w:type="dxa"/>
              <w:left w:w="144" w:type="dxa"/>
              <w:bottom w:w="72" w:type="dxa"/>
              <w:right w:w="144" w:type="dxa"/>
            </w:tcMar>
            <w:vAlign w:val="center"/>
            <w:hideMark/>
          </w:tcPr>
          <w:p w14:paraId="0CF699FB" w14:textId="77777777" w:rsidR="00316F14" w:rsidRPr="00CB0551" w:rsidRDefault="00316F14" w:rsidP="00316F14">
            <w:pPr>
              <w:autoSpaceDE w:val="0"/>
              <w:autoSpaceDN w:val="0"/>
              <w:adjustRightInd w:val="0"/>
              <w:ind w:left="1080"/>
              <w:jc w:val="both"/>
              <w:rPr>
                <w:rFonts w:ascii="Arial" w:hAnsi="Arial" w:cs="Arial"/>
                <w:lang w:val="id-ID"/>
              </w:rPr>
            </w:pPr>
            <w:r w:rsidRPr="00CB0551">
              <w:rPr>
                <w:rFonts w:ascii="Arial" w:hAnsi="Arial" w:cs="Arial"/>
                <w:lang w:val="en-ID"/>
              </w:rPr>
              <w:t xml:space="preserve">Terjadi fasikulasi </w:t>
            </w:r>
          </w:p>
        </w:tc>
      </w:tr>
      <w:tr w:rsidR="00316F14" w:rsidRPr="00CB0551" w14:paraId="4A8BBC24" w14:textId="77777777" w:rsidTr="00316F14">
        <w:trPr>
          <w:trHeight w:val="901"/>
        </w:trPr>
        <w:tc>
          <w:tcPr>
            <w:tcW w:w="3670" w:type="dxa"/>
            <w:tcBorders>
              <w:top w:val="single" w:sz="6" w:space="0" w:color="357EB9"/>
              <w:left w:val="single" w:sz="6" w:space="0" w:color="357EB9"/>
              <w:bottom w:val="single" w:sz="6" w:space="0" w:color="357EB9"/>
              <w:right w:val="single" w:sz="6" w:space="0" w:color="357EB9"/>
            </w:tcBorders>
            <w:shd w:val="clear" w:color="auto" w:fill="auto"/>
            <w:tcMar>
              <w:top w:w="72" w:type="dxa"/>
              <w:left w:w="144" w:type="dxa"/>
              <w:bottom w:w="72" w:type="dxa"/>
              <w:right w:w="144" w:type="dxa"/>
            </w:tcMar>
            <w:vAlign w:val="center"/>
            <w:hideMark/>
          </w:tcPr>
          <w:p w14:paraId="588FAE2D" w14:textId="77777777" w:rsidR="00316F14" w:rsidRPr="00CB0551" w:rsidRDefault="00316F14" w:rsidP="00316F14">
            <w:pPr>
              <w:autoSpaceDE w:val="0"/>
              <w:autoSpaceDN w:val="0"/>
              <w:adjustRightInd w:val="0"/>
              <w:ind w:left="1080"/>
              <w:jc w:val="both"/>
              <w:rPr>
                <w:rFonts w:ascii="Arial" w:hAnsi="Arial" w:cs="Arial"/>
                <w:lang w:val="id-ID"/>
              </w:rPr>
            </w:pPr>
            <w:r w:rsidRPr="00CB0551">
              <w:rPr>
                <w:rFonts w:ascii="Arial" w:hAnsi="Arial" w:cs="Arial"/>
                <w:lang w:val="en-ID"/>
              </w:rPr>
              <w:t xml:space="preserve">Terjadi spastisitas </w:t>
            </w:r>
          </w:p>
        </w:tc>
        <w:tc>
          <w:tcPr>
            <w:tcW w:w="3565" w:type="dxa"/>
            <w:tcBorders>
              <w:top w:val="single" w:sz="6" w:space="0" w:color="357EB9"/>
              <w:left w:val="single" w:sz="6" w:space="0" w:color="357EB9"/>
              <w:bottom w:val="single" w:sz="6" w:space="0" w:color="357EB9"/>
              <w:right w:val="single" w:sz="6" w:space="0" w:color="357EB9"/>
            </w:tcBorders>
            <w:shd w:val="clear" w:color="auto" w:fill="auto"/>
            <w:tcMar>
              <w:top w:w="72" w:type="dxa"/>
              <w:left w:w="144" w:type="dxa"/>
              <w:bottom w:w="72" w:type="dxa"/>
              <w:right w:w="144" w:type="dxa"/>
            </w:tcMar>
            <w:vAlign w:val="center"/>
            <w:hideMark/>
          </w:tcPr>
          <w:p w14:paraId="1B19DEF9" w14:textId="77777777" w:rsidR="00316F14" w:rsidRPr="00CB0551" w:rsidRDefault="00316F14" w:rsidP="00316F14">
            <w:pPr>
              <w:autoSpaceDE w:val="0"/>
              <w:autoSpaceDN w:val="0"/>
              <w:adjustRightInd w:val="0"/>
              <w:ind w:left="1080"/>
              <w:jc w:val="both"/>
              <w:rPr>
                <w:rFonts w:ascii="Arial" w:hAnsi="Arial" w:cs="Arial"/>
                <w:lang w:val="id-ID"/>
              </w:rPr>
            </w:pPr>
            <w:r w:rsidRPr="00CB0551">
              <w:rPr>
                <w:rFonts w:ascii="Arial" w:hAnsi="Arial" w:cs="Arial"/>
                <w:lang w:val="en-ID"/>
              </w:rPr>
              <w:t xml:space="preserve">Terjadi flasiditas </w:t>
            </w:r>
          </w:p>
        </w:tc>
      </w:tr>
      <w:tr w:rsidR="00316F14" w:rsidRPr="00CB0551" w14:paraId="4D17668A" w14:textId="77777777" w:rsidTr="00316F14">
        <w:trPr>
          <w:trHeight w:val="901"/>
        </w:trPr>
        <w:tc>
          <w:tcPr>
            <w:tcW w:w="3670" w:type="dxa"/>
            <w:tcBorders>
              <w:top w:val="single" w:sz="6" w:space="0" w:color="357EB9"/>
              <w:left w:val="single" w:sz="6" w:space="0" w:color="357EB9"/>
              <w:bottom w:val="single" w:sz="6" w:space="0" w:color="357EB9"/>
              <w:right w:val="single" w:sz="6" w:space="0" w:color="357EB9"/>
            </w:tcBorders>
            <w:shd w:val="clear" w:color="auto" w:fill="CED8E7"/>
            <w:tcMar>
              <w:top w:w="72" w:type="dxa"/>
              <w:left w:w="144" w:type="dxa"/>
              <w:bottom w:w="72" w:type="dxa"/>
              <w:right w:w="144" w:type="dxa"/>
            </w:tcMar>
            <w:vAlign w:val="center"/>
            <w:hideMark/>
          </w:tcPr>
          <w:p w14:paraId="6DBD8811" w14:textId="77777777" w:rsidR="00316F14" w:rsidRPr="00CB0551" w:rsidRDefault="00316F14" w:rsidP="00316F14">
            <w:pPr>
              <w:autoSpaceDE w:val="0"/>
              <w:autoSpaceDN w:val="0"/>
              <w:adjustRightInd w:val="0"/>
              <w:ind w:left="1080"/>
              <w:jc w:val="both"/>
              <w:rPr>
                <w:rFonts w:ascii="Arial" w:hAnsi="Arial" w:cs="Arial"/>
                <w:lang w:val="id-ID"/>
              </w:rPr>
            </w:pPr>
            <w:r w:rsidRPr="00CB0551">
              <w:rPr>
                <w:rFonts w:ascii="Arial" w:hAnsi="Arial" w:cs="Arial"/>
                <w:lang w:val="en-ID"/>
              </w:rPr>
              <w:t xml:space="preserve">Tanda Bobinski positif </w:t>
            </w:r>
          </w:p>
        </w:tc>
        <w:tc>
          <w:tcPr>
            <w:tcW w:w="3565" w:type="dxa"/>
            <w:tcBorders>
              <w:top w:val="single" w:sz="6" w:space="0" w:color="357EB9"/>
              <w:left w:val="single" w:sz="6" w:space="0" w:color="357EB9"/>
              <w:bottom w:val="single" w:sz="6" w:space="0" w:color="357EB9"/>
              <w:right w:val="single" w:sz="6" w:space="0" w:color="357EB9"/>
            </w:tcBorders>
            <w:shd w:val="clear" w:color="auto" w:fill="CED8E7"/>
            <w:tcMar>
              <w:top w:w="72" w:type="dxa"/>
              <w:left w:w="144" w:type="dxa"/>
              <w:bottom w:w="72" w:type="dxa"/>
              <w:right w:w="144" w:type="dxa"/>
            </w:tcMar>
            <w:vAlign w:val="center"/>
            <w:hideMark/>
          </w:tcPr>
          <w:p w14:paraId="1B19EFF6" w14:textId="77777777" w:rsidR="00316F14" w:rsidRPr="00CB0551" w:rsidRDefault="00316F14" w:rsidP="00316F14">
            <w:pPr>
              <w:autoSpaceDE w:val="0"/>
              <w:autoSpaceDN w:val="0"/>
              <w:adjustRightInd w:val="0"/>
              <w:ind w:left="1080"/>
              <w:jc w:val="both"/>
              <w:rPr>
                <w:rFonts w:ascii="Arial" w:hAnsi="Arial" w:cs="Arial"/>
                <w:lang w:val="id-ID"/>
              </w:rPr>
            </w:pPr>
            <w:r w:rsidRPr="00CB0551">
              <w:rPr>
                <w:rFonts w:ascii="Arial" w:hAnsi="Arial" w:cs="Arial"/>
                <w:lang w:val="en-ID"/>
              </w:rPr>
              <w:t xml:space="preserve">Tanda Bobinski negatif </w:t>
            </w:r>
          </w:p>
        </w:tc>
      </w:tr>
    </w:tbl>
    <w:p w14:paraId="2477FA63" w14:textId="77777777" w:rsidR="005F6F6F" w:rsidRPr="00CB0551" w:rsidRDefault="005F6F6F" w:rsidP="005F6F6F">
      <w:pPr>
        <w:autoSpaceDE w:val="0"/>
        <w:autoSpaceDN w:val="0"/>
        <w:adjustRightInd w:val="0"/>
        <w:ind w:left="1080"/>
        <w:jc w:val="both"/>
        <w:rPr>
          <w:rFonts w:ascii="Arial" w:hAnsi="Arial" w:cs="Arial"/>
          <w:lang w:val="id-ID"/>
        </w:rPr>
      </w:pPr>
    </w:p>
    <w:p w14:paraId="17F97C40" w14:textId="77777777" w:rsidR="005F6F6F" w:rsidRDefault="005F6F6F" w:rsidP="005F6F6F">
      <w:pPr>
        <w:autoSpaceDE w:val="0"/>
        <w:autoSpaceDN w:val="0"/>
        <w:adjustRightInd w:val="0"/>
        <w:ind w:left="1080"/>
        <w:jc w:val="both"/>
        <w:rPr>
          <w:rFonts w:ascii="Arial" w:hAnsi="Arial" w:cs="Arial"/>
          <w:lang w:val="id-ID"/>
        </w:rPr>
      </w:pPr>
    </w:p>
    <w:p w14:paraId="59F74D88" w14:textId="77777777" w:rsidR="00316F14" w:rsidRDefault="00316F14" w:rsidP="005F6F6F">
      <w:pPr>
        <w:autoSpaceDE w:val="0"/>
        <w:autoSpaceDN w:val="0"/>
        <w:adjustRightInd w:val="0"/>
        <w:ind w:left="1080"/>
        <w:jc w:val="both"/>
        <w:rPr>
          <w:rFonts w:ascii="Arial" w:hAnsi="Arial" w:cs="Arial"/>
          <w:lang w:val="en-ID"/>
        </w:rPr>
      </w:pPr>
    </w:p>
    <w:p w14:paraId="7F66361D" w14:textId="77777777" w:rsidR="00316F14" w:rsidRDefault="00316F14" w:rsidP="005F6F6F">
      <w:pPr>
        <w:autoSpaceDE w:val="0"/>
        <w:autoSpaceDN w:val="0"/>
        <w:adjustRightInd w:val="0"/>
        <w:ind w:left="1080"/>
        <w:jc w:val="both"/>
        <w:rPr>
          <w:rFonts w:ascii="Arial" w:hAnsi="Arial" w:cs="Arial"/>
          <w:lang w:val="en-ID"/>
        </w:rPr>
      </w:pPr>
    </w:p>
    <w:p w14:paraId="0F370354" w14:textId="77777777" w:rsidR="00316F14" w:rsidRDefault="00316F14" w:rsidP="005F6F6F">
      <w:pPr>
        <w:autoSpaceDE w:val="0"/>
        <w:autoSpaceDN w:val="0"/>
        <w:adjustRightInd w:val="0"/>
        <w:ind w:left="1080"/>
        <w:jc w:val="both"/>
        <w:rPr>
          <w:rFonts w:ascii="Arial" w:hAnsi="Arial" w:cs="Arial"/>
          <w:lang w:val="en-ID"/>
        </w:rPr>
      </w:pPr>
    </w:p>
    <w:p w14:paraId="4C876CAE" w14:textId="77777777" w:rsidR="00316F14" w:rsidRDefault="00316F14" w:rsidP="005F6F6F">
      <w:pPr>
        <w:autoSpaceDE w:val="0"/>
        <w:autoSpaceDN w:val="0"/>
        <w:adjustRightInd w:val="0"/>
        <w:ind w:left="1080"/>
        <w:jc w:val="both"/>
        <w:rPr>
          <w:rFonts w:ascii="Arial" w:hAnsi="Arial" w:cs="Arial"/>
          <w:lang w:val="en-ID"/>
        </w:rPr>
      </w:pPr>
    </w:p>
    <w:p w14:paraId="02612DC6" w14:textId="77777777" w:rsidR="00316F14" w:rsidRDefault="00316F14" w:rsidP="005F6F6F">
      <w:pPr>
        <w:autoSpaceDE w:val="0"/>
        <w:autoSpaceDN w:val="0"/>
        <w:adjustRightInd w:val="0"/>
        <w:ind w:left="1080"/>
        <w:jc w:val="both"/>
        <w:rPr>
          <w:rFonts w:ascii="Arial" w:hAnsi="Arial" w:cs="Arial"/>
          <w:lang w:val="en-ID"/>
        </w:rPr>
      </w:pPr>
    </w:p>
    <w:p w14:paraId="6525C13F" w14:textId="77777777" w:rsidR="00316F14" w:rsidRDefault="00316F14" w:rsidP="005F6F6F">
      <w:pPr>
        <w:autoSpaceDE w:val="0"/>
        <w:autoSpaceDN w:val="0"/>
        <w:adjustRightInd w:val="0"/>
        <w:ind w:left="1080"/>
        <w:jc w:val="both"/>
        <w:rPr>
          <w:rFonts w:ascii="Arial" w:hAnsi="Arial" w:cs="Arial"/>
          <w:lang w:val="en-ID"/>
        </w:rPr>
      </w:pPr>
    </w:p>
    <w:p w14:paraId="74737031" w14:textId="77777777" w:rsidR="00316F14" w:rsidRDefault="00316F14" w:rsidP="005F6F6F">
      <w:pPr>
        <w:autoSpaceDE w:val="0"/>
        <w:autoSpaceDN w:val="0"/>
        <w:adjustRightInd w:val="0"/>
        <w:ind w:left="1080"/>
        <w:jc w:val="both"/>
        <w:rPr>
          <w:rFonts w:ascii="Arial" w:hAnsi="Arial" w:cs="Arial"/>
          <w:lang w:val="en-ID"/>
        </w:rPr>
      </w:pPr>
    </w:p>
    <w:p w14:paraId="0BA404A3" w14:textId="77777777" w:rsidR="00316F14" w:rsidRDefault="00316F14" w:rsidP="005F6F6F">
      <w:pPr>
        <w:autoSpaceDE w:val="0"/>
        <w:autoSpaceDN w:val="0"/>
        <w:adjustRightInd w:val="0"/>
        <w:ind w:left="1080"/>
        <w:jc w:val="both"/>
        <w:rPr>
          <w:rFonts w:ascii="Arial" w:hAnsi="Arial" w:cs="Arial"/>
          <w:lang w:val="en-ID"/>
        </w:rPr>
      </w:pPr>
    </w:p>
    <w:p w14:paraId="2E528602" w14:textId="77777777" w:rsidR="00316F14" w:rsidRDefault="00316F14" w:rsidP="005F6F6F">
      <w:pPr>
        <w:autoSpaceDE w:val="0"/>
        <w:autoSpaceDN w:val="0"/>
        <w:adjustRightInd w:val="0"/>
        <w:ind w:left="1080"/>
        <w:jc w:val="both"/>
        <w:rPr>
          <w:rFonts w:ascii="Arial" w:hAnsi="Arial" w:cs="Arial"/>
          <w:lang w:val="en-ID"/>
        </w:rPr>
      </w:pPr>
    </w:p>
    <w:p w14:paraId="2EEBB552" w14:textId="77777777" w:rsidR="00316F14" w:rsidRDefault="00316F14" w:rsidP="005F6F6F">
      <w:pPr>
        <w:autoSpaceDE w:val="0"/>
        <w:autoSpaceDN w:val="0"/>
        <w:adjustRightInd w:val="0"/>
        <w:ind w:left="1080"/>
        <w:jc w:val="both"/>
        <w:rPr>
          <w:rFonts w:ascii="Arial" w:hAnsi="Arial" w:cs="Arial"/>
          <w:lang w:val="en-ID"/>
        </w:rPr>
      </w:pPr>
    </w:p>
    <w:p w14:paraId="2397E647" w14:textId="77777777" w:rsidR="00316F14" w:rsidRDefault="00316F14" w:rsidP="005F6F6F">
      <w:pPr>
        <w:autoSpaceDE w:val="0"/>
        <w:autoSpaceDN w:val="0"/>
        <w:adjustRightInd w:val="0"/>
        <w:ind w:left="1080"/>
        <w:jc w:val="both"/>
        <w:rPr>
          <w:rFonts w:ascii="Arial" w:hAnsi="Arial" w:cs="Arial"/>
          <w:lang w:val="en-ID"/>
        </w:rPr>
      </w:pPr>
    </w:p>
    <w:p w14:paraId="156A0351" w14:textId="77777777" w:rsidR="00316F14" w:rsidRDefault="00316F14" w:rsidP="005F6F6F">
      <w:pPr>
        <w:autoSpaceDE w:val="0"/>
        <w:autoSpaceDN w:val="0"/>
        <w:adjustRightInd w:val="0"/>
        <w:ind w:left="1080"/>
        <w:jc w:val="both"/>
        <w:rPr>
          <w:rFonts w:ascii="Arial" w:hAnsi="Arial" w:cs="Arial"/>
          <w:lang w:val="en-ID"/>
        </w:rPr>
      </w:pPr>
    </w:p>
    <w:p w14:paraId="1F0E05E2" w14:textId="77777777" w:rsidR="00316F14" w:rsidRDefault="00316F14" w:rsidP="005F6F6F">
      <w:pPr>
        <w:autoSpaceDE w:val="0"/>
        <w:autoSpaceDN w:val="0"/>
        <w:adjustRightInd w:val="0"/>
        <w:ind w:left="1080"/>
        <w:jc w:val="both"/>
        <w:rPr>
          <w:rFonts w:ascii="Arial" w:hAnsi="Arial" w:cs="Arial"/>
          <w:lang w:val="en-ID"/>
        </w:rPr>
      </w:pPr>
    </w:p>
    <w:p w14:paraId="78045F34" w14:textId="77777777" w:rsidR="00316F14" w:rsidRDefault="00316F14" w:rsidP="005F6F6F">
      <w:pPr>
        <w:autoSpaceDE w:val="0"/>
        <w:autoSpaceDN w:val="0"/>
        <w:adjustRightInd w:val="0"/>
        <w:ind w:left="1080"/>
        <w:jc w:val="both"/>
        <w:rPr>
          <w:rFonts w:ascii="Arial" w:hAnsi="Arial" w:cs="Arial"/>
          <w:lang w:val="en-ID"/>
        </w:rPr>
      </w:pPr>
    </w:p>
    <w:p w14:paraId="5AC53F41" w14:textId="77777777" w:rsidR="00316F14" w:rsidRDefault="00316F14" w:rsidP="005F6F6F">
      <w:pPr>
        <w:autoSpaceDE w:val="0"/>
        <w:autoSpaceDN w:val="0"/>
        <w:adjustRightInd w:val="0"/>
        <w:ind w:left="1080"/>
        <w:jc w:val="both"/>
        <w:rPr>
          <w:rFonts w:ascii="Arial" w:hAnsi="Arial" w:cs="Arial"/>
          <w:lang w:val="en-ID"/>
        </w:rPr>
      </w:pPr>
    </w:p>
    <w:p w14:paraId="5C189A12" w14:textId="77777777" w:rsidR="00316F14" w:rsidRDefault="00316F14" w:rsidP="005F6F6F">
      <w:pPr>
        <w:autoSpaceDE w:val="0"/>
        <w:autoSpaceDN w:val="0"/>
        <w:adjustRightInd w:val="0"/>
        <w:ind w:left="1080"/>
        <w:jc w:val="both"/>
        <w:rPr>
          <w:rFonts w:ascii="Arial" w:hAnsi="Arial" w:cs="Arial"/>
          <w:lang w:val="en-ID"/>
        </w:rPr>
      </w:pPr>
    </w:p>
    <w:p w14:paraId="36DB8F3D" w14:textId="77777777" w:rsidR="00316F14" w:rsidRDefault="00316F14" w:rsidP="005F6F6F">
      <w:pPr>
        <w:autoSpaceDE w:val="0"/>
        <w:autoSpaceDN w:val="0"/>
        <w:adjustRightInd w:val="0"/>
        <w:ind w:left="1080"/>
        <w:jc w:val="both"/>
        <w:rPr>
          <w:rFonts w:ascii="Arial" w:hAnsi="Arial" w:cs="Arial"/>
          <w:lang w:val="en-ID"/>
        </w:rPr>
      </w:pPr>
    </w:p>
    <w:p w14:paraId="2012E3D0" w14:textId="77777777" w:rsidR="00316F14" w:rsidRDefault="00316F14" w:rsidP="005F6F6F">
      <w:pPr>
        <w:autoSpaceDE w:val="0"/>
        <w:autoSpaceDN w:val="0"/>
        <w:adjustRightInd w:val="0"/>
        <w:ind w:left="1080"/>
        <w:jc w:val="both"/>
        <w:rPr>
          <w:rFonts w:ascii="Arial" w:hAnsi="Arial" w:cs="Arial"/>
          <w:lang w:val="en-ID"/>
        </w:rPr>
      </w:pPr>
    </w:p>
    <w:p w14:paraId="0FBA7570" w14:textId="77777777" w:rsidR="00316F14" w:rsidRDefault="00316F14" w:rsidP="005F6F6F">
      <w:pPr>
        <w:autoSpaceDE w:val="0"/>
        <w:autoSpaceDN w:val="0"/>
        <w:adjustRightInd w:val="0"/>
        <w:ind w:left="1080"/>
        <w:jc w:val="both"/>
        <w:rPr>
          <w:rFonts w:ascii="Arial" w:hAnsi="Arial" w:cs="Arial"/>
          <w:lang w:val="en-ID"/>
        </w:rPr>
      </w:pPr>
    </w:p>
    <w:p w14:paraId="7F37F91D" w14:textId="77777777" w:rsidR="00316F14" w:rsidRDefault="00316F14" w:rsidP="005F6F6F">
      <w:pPr>
        <w:autoSpaceDE w:val="0"/>
        <w:autoSpaceDN w:val="0"/>
        <w:adjustRightInd w:val="0"/>
        <w:ind w:left="1080"/>
        <w:jc w:val="both"/>
        <w:rPr>
          <w:rFonts w:ascii="Arial" w:hAnsi="Arial" w:cs="Arial"/>
          <w:lang w:val="en-ID"/>
        </w:rPr>
      </w:pPr>
    </w:p>
    <w:p w14:paraId="215CCCEA" w14:textId="77777777" w:rsidR="00316F14" w:rsidRDefault="00316F14" w:rsidP="005F6F6F">
      <w:pPr>
        <w:autoSpaceDE w:val="0"/>
        <w:autoSpaceDN w:val="0"/>
        <w:adjustRightInd w:val="0"/>
        <w:ind w:left="1080"/>
        <w:jc w:val="both"/>
        <w:rPr>
          <w:rFonts w:ascii="Arial" w:hAnsi="Arial" w:cs="Arial"/>
          <w:lang w:val="en-ID"/>
        </w:rPr>
      </w:pPr>
    </w:p>
    <w:p w14:paraId="002DFEC2" w14:textId="77777777" w:rsidR="00316F14" w:rsidRDefault="00316F14" w:rsidP="005F6F6F">
      <w:pPr>
        <w:autoSpaceDE w:val="0"/>
        <w:autoSpaceDN w:val="0"/>
        <w:adjustRightInd w:val="0"/>
        <w:ind w:left="1080"/>
        <w:jc w:val="both"/>
        <w:rPr>
          <w:rFonts w:ascii="Arial" w:hAnsi="Arial" w:cs="Arial"/>
          <w:lang w:val="en-ID"/>
        </w:rPr>
      </w:pPr>
    </w:p>
    <w:p w14:paraId="7F931278" w14:textId="77777777" w:rsidR="00316F14" w:rsidRDefault="00316F14" w:rsidP="005F6F6F">
      <w:pPr>
        <w:autoSpaceDE w:val="0"/>
        <w:autoSpaceDN w:val="0"/>
        <w:adjustRightInd w:val="0"/>
        <w:ind w:left="1080"/>
        <w:jc w:val="both"/>
        <w:rPr>
          <w:rFonts w:ascii="Arial" w:hAnsi="Arial" w:cs="Arial"/>
          <w:lang w:val="en-ID"/>
        </w:rPr>
      </w:pPr>
    </w:p>
    <w:p w14:paraId="48387610" w14:textId="77777777" w:rsidR="00316F14" w:rsidRDefault="00316F14" w:rsidP="005F6F6F">
      <w:pPr>
        <w:autoSpaceDE w:val="0"/>
        <w:autoSpaceDN w:val="0"/>
        <w:adjustRightInd w:val="0"/>
        <w:ind w:left="1080"/>
        <w:jc w:val="both"/>
        <w:rPr>
          <w:rFonts w:ascii="Arial" w:hAnsi="Arial" w:cs="Arial"/>
          <w:lang w:val="en-ID"/>
        </w:rPr>
      </w:pPr>
    </w:p>
    <w:p w14:paraId="2B1D309D" w14:textId="77777777" w:rsidR="003740A3" w:rsidRPr="00C40C74" w:rsidRDefault="003740A3" w:rsidP="003740A3">
      <w:pPr>
        <w:tabs>
          <w:tab w:val="left" w:pos="3477"/>
        </w:tabs>
        <w:rPr>
          <w:rFonts w:ascii="Arial" w:hAnsi="Arial" w:cs="Arial"/>
        </w:rPr>
      </w:pPr>
      <w:bookmarkStart w:id="0" w:name="_GoBack"/>
      <w:bookmarkEnd w:id="0"/>
    </w:p>
    <w:sectPr w:rsidR="003740A3" w:rsidRPr="00C40C74" w:rsidSect="004B464A">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MS Mincho">
    <w:panose1 w:val="02020609040205080304"/>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B16AFA"/>
    <w:multiLevelType w:val="hybridMultilevel"/>
    <w:tmpl w:val="35347664"/>
    <w:lvl w:ilvl="0" w:tplc="0421000F">
      <w:start w:val="1"/>
      <w:numFmt w:val="decimal"/>
      <w:lvlText w:val="%1."/>
      <w:lvlJc w:val="left"/>
      <w:pPr>
        <w:tabs>
          <w:tab w:val="num" w:pos="720"/>
        </w:tabs>
        <w:ind w:left="720" w:hanging="360"/>
      </w:pPr>
      <w:rPr>
        <w:rFonts w:hint="default"/>
      </w:rPr>
    </w:lvl>
    <w:lvl w:ilvl="1" w:tplc="5044D7B8" w:tentative="1">
      <w:start w:val="1"/>
      <w:numFmt w:val="bullet"/>
      <w:lvlText w:val="◎"/>
      <w:lvlJc w:val="left"/>
      <w:pPr>
        <w:tabs>
          <w:tab w:val="num" w:pos="1440"/>
        </w:tabs>
        <w:ind w:left="1440" w:hanging="360"/>
      </w:pPr>
      <w:rPr>
        <w:rFonts w:ascii="MS Mincho" w:hAnsi="MS Mincho" w:hint="default"/>
      </w:rPr>
    </w:lvl>
    <w:lvl w:ilvl="2" w:tplc="6484784E" w:tentative="1">
      <w:start w:val="1"/>
      <w:numFmt w:val="bullet"/>
      <w:lvlText w:val="◎"/>
      <w:lvlJc w:val="left"/>
      <w:pPr>
        <w:tabs>
          <w:tab w:val="num" w:pos="2160"/>
        </w:tabs>
        <w:ind w:left="2160" w:hanging="360"/>
      </w:pPr>
      <w:rPr>
        <w:rFonts w:ascii="MS Mincho" w:hAnsi="MS Mincho" w:hint="default"/>
      </w:rPr>
    </w:lvl>
    <w:lvl w:ilvl="3" w:tplc="EB8E379A" w:tentative="1">
      <w:start w:val="1"/>
      <w:numFmt w:val="bullet"/>
      <w:lvlText w:val="◎"/>
      <w:lvlJc w:val="left"/>
      <w:pPr>
        <w:tabs>
          <w:tab w:val="num" w:pos="2880"/>
        </w:tabs>
        <w:ind w:left="2880" w:hanging="360"/>
      </w:pPr>
      <w:rPr>
        <w:rFonts w:ascii="MS Mincho" w:hAnsi="MS Mincho" w:hint="default"/>
      </w:rPr>
    </w:lvl>
    <w:lvl w:ilvl="4" w:tplc="7BFAB982" w:tentative="1">
      <w:start w:val="1"/>
      <w:numFmt w:val="bullet"/>
      <w:lvlText w:val="◎"/>
      <w:lvlJc w:val="left"/>
      <w:pPr>
        <w:tabs>
          <w:tab w:val="num" w:pos="3600"/>
        </w:tabs>
        <w:ind w:left="3600" w:hanging="360"/>
      </w:pPr>
      <w:rPr>
        <w:rFonts w:ascii="MS Mincho" w:hAnsi="MS Mincho" w:hint="default"/>
      </w:rPr>
    </w:lvl>
    <w:lvl w:ilvl="5" w:tplc="22825324" w:tentative="1">
      <w:start w:val="1"/>
      <w:numFmt w:val="bullet"/>
      <w:lvlText w:val="◎"/>
      <w:lvlJc w:val="left"/>
      <w:pPr>
        <w:tabs>
          <w:tab w:val="num" w:pos="4320"/>
        </w:tabs>
        <w:ind w:left="4320" w:hanging="360"/>
      </w:pPr>
      <w:rPr>
        <w:rFonts w:ascii="MS Mincho" w:hAnsi="MS Mincho" w:hint="default"/>
      </w:rPr>
    </w:lvl>
    <w:lvl w:ilvl="6" w:tplc="1AD23EAE" w:tentative="1">
      <w:start w:val="1"/>
      <w:numFmt w:val="bullet"/>
      <w:lvlText w:val="◎"/>
      <w:lvlJc w:val="left"/>
      <w:pPr>
        <w:tabs>
          <w:tab w:val="num" w:pos="5040"/>
        </w:tabs>
        <w:ind w:left="5040" w:hanging="360"/>
      </w:pPr>
      <w:rPr>
        <w:rFonts w:ascii="MS Mincho" w:hAnsi="MS Mincho" w:hint="default"/>
      </w:rPr>
    </w:lvl>
    <w:lvl w:ilvl="7" w:tplc="1EFC2D42" w:tentative="1">
      <w:start w:val="1"/>
      <w:numFmt w:val="bullet"/>
      <w:lvlText w:val="◎"/>
      <w:lvlJc w:val="left"/>
      <w:pPr>
        <w:tabs>
          <w:tab w:val="num" w:pos="5760"/>
        </w:tabs>
        <w:ind w:left="5760" w:hanging="360"/>
      </w:pPr>
      <w:rPr>
        <w:rFonts w:ascii="MS Mincho" w:hAnsi="MS Mincho" w:hint="default"/>
      </w:rPr>
    </w:lvl>
    <w:lvl w:ilvl="8" w:tplc="CC94DAEC" w:tentative="1">
      <w:start w:val="1"/>
      <w:numFmt w:val="bullet"/>
      <w:lvlText w:val="◎"/>
      <w:lvlJc w:val="left"/>
      <w:pPr>
        <w:tabs>
          <w:tab w:val="num" w:pos="6480"/>
        </w:tabs>
        <w:ind w:left="6480" w:hanging="360"/>
      </w:pPr>
      <w:rPr>
        <w:rFonts w:ascii="MS Mincho" w:hAnsi="MS Mincho" w:hint="default"/>
      </w:rPr>
    </w:lvl>
  </w:abstractNum>
  <w:abstractNum w:abstractNumId="1">
    <w:nsid w:val="1BC91E02"/>
    <w:multiLevelType w:val="hybridMultilevel"/>
    <w:tmpl w:val="E89C5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650F3E"/>
    <w:multiLevelType w:val="hybridMultilevel"/>
    <w:tmpl w:val="D3B4304C"/>
    <w:lvl w:ilvl="0" w:tplc="0421000F">
      <w:start w:val="1"/>
      <w:numFmt w:val="decimal"/>
      <w:lvlText w:val="%1."/>
      <w:lvlJc w:val="left"/>
      <w:pPr>
        <w:tabs>
          <w:tab w:val="num" w:pos="1440"/>
        </w:tabs>
        <w:ind w:left="1440" w:hanging="360"/>
      </w:pPr>
      <w:rPr>
        <w:rFonts w:hint="default"/>
      </w:rPr>
    </w:lvl>
    <w:lvl w:ilvl="1" w:tplc="B1CC6C0A" w:tentative="1">
      <w:start w:val="1"/>
      <w:numFmt w:val="bullet"/>
      <w:lvlText w:val="◎"/>
      <w:lvlJc w:val="left"/>
      <w:pPr>
        <w:tabs>
          <w:tab w:val="num" w:pos="2160"/>
        </w:tabs>
        <w:ind w:left="2160" w:hanging="360"/>
      </w:pPr>
      <w:rPr>
        <w:rFonts w:ascii="MS Mincho" w:hAnsi="MS Mincho" w:hint="default"/>
      </w:rPr>
    </w:lvl>
    <w:lvl w:ilvl="2" w:tplc="5E1821F4" w:tentative="1">
      <w:start w:val="1"/>
      <w:numFmt w:val="bullet"/>
      <w:lvlText w:val="◎"/>
      <w:lvlJc w:val="left"/>
      <w:pPr>
        <w:tabs>
          <w:tab w:val="num" w:pos="2880"/>
        </w:tabs>
        <w:ind w:left="2880" w:hanging="360"/>
      </w:pPr>
      <w:rPr>
        <w:rFonts w:ascii="MS Mincho" w:hAnsi="MS Mincho" w:hint="default"/>
      </w:rPr>
    </w:lvl>
    <w:lvl w:ilvl="3" w:tplc="DA2E927A" w:tentative="1">
      <w:start w:val="1"/>
      <w:numFmt w:val="bullet"/>
      <w:lvlText w:val="◎"/>
      <w:lvlJc w:val="left"/>
      <w:pPr>
        <w:tabs>
          <w:tab w:val="num" w:pos="3600"/>
        </w:tabs>
        <w:ind w:left="3600" w:hanging="360"/>
      </w:pPr>
      <w:rPr>
        <w:rFonts w:ascii="MS Mincho" w:hAnsi="MS Mincho" w:hint="default"/>
      </w:rPr>
    </w:lvl>
    <w:lvl w:ilvl="4" w:tplc="D4262BF0" w:tentative="1">
      <w:start w:val="1"/>
      <w:numFmt w:val="bullet"/>
      <w:lvlText w:val="◎"/>
      <w:lvlJc w:val="left"/>
      <w:pPr>
        <w:tabs>
          <w:tab w:val="num" w:pos="4320"/>
        </w:tabs>
        <w:ind w:left="4320" w:hanging="360"/>
      </w:pPr>
      <w:rPr>
        <w:rFonts w:ascii="MS Mincho" w:hAnsi="MS Mincho" w:hint="default"/>
      </w:rPr>
    </w:lvl>
    <w:lvl w:ilvl="5" w:tplc="FA4CDA94" w:tentative="1">
      <w:start w:val="1"/>
      <w:numFmt w:val="bullet"/>
      <w:lvlText w:val="◎"/>
      <w:lvlJc w:val="left"/>
      <w:pPr>
        <w:tabs>
          <w:tab w:val="num" w:pos="5040"/>
        </w:tabs>
        <w:ind w:left="5040" w:hanging="360"/>
      </w:pPr>
      <w:rPr>
        <w:rFonts w:ascii="MS Mincho" w:hAnsi="MS Mincho" w:hint="default"/>
      </w:rPr>
    </w:lvl>
    <w:lvl w:ilvl="6" w:tplc="E13AFFB0" w:tentative="1">
      <w:start w:val="1"/>
      <w:numFmt w:val="bullet"/>
      <w:lvlText w:val="◎"/>
      <w:lvlJc w:val="left"/>
      <w:pPr>
        <w:tabs>
          <w:tab w:val="num" w:pos="5760"/>
        </w:tabs>
        <w:ind w:left="5760" w:hanging="360"/>
      </w:pPr>
      <w:rPr>
        <w:rFonts w:ascii="MS Mincho" w:hAnsi="MS Mincho" w:hint="default"/>
      </w:rPr>
    </w:lvl>
    <w:lvl w:ilvl="7" w:tplc="B40E02B8" w:tentative="1">
      <w:start w:val="1"/>
      <w:numFmt w:val="bullet"/>
      <w:lvlText w:val="◎"/>
      <w:lvlJc w:val="left"/>
      <w:pPr>
        <w:tabs>
          <w:tab w:val="num" w:pos="6480"/>
        </w:tabs>
        <w:ind w:left="6480" w:hanging="360"/>
      </w:pPr>
      <w:rPr>
        <w:rFonts w:ascii="MS Mincho" w:hAnsi="MS Mincho" w:hint="default"/>
      </w:rPr>
    </w:lvl>
    <w:lvl w:ilvl="8" w:tplc="9A180A72" w:tentative="1">
      <w:start w:val="1"/>
      <w:numFmt w:val="bullet"/>
      <w:lvlText w:val="◎"/>
      <w:lvlJc w:val="left"/>
      <w:pPr>
        <w:tabs>
          <w:tab w:val="num" w:pos="7200"/>
        </w:tabs>
        <w:ind w:left="7200" w:hanging="360"/>
      </w:pPr>
      <w:rPr>
        <w:rFonts w:ascii="MS Mincho" w:hAnsi="MS Mincho" w:hint="default"/>
      </w:rPr>
    </w:lvl>
  </w:abstractNum>
  <w:abstractNum w:abstractNumId="3">
    <w:nsid w:val="24A03E0E"/>
    <w:multiLevelType w:val="hybridMultilevel"/>
    <w:tmpl w:val="048821C8"/>
    <w:lvl w:ilvl="0" w:tplc="13449874">
      <w:start w:val="1"/>
      <w:numFmt w:val="upperLetter"/>
      <w:lvlText w:val="%1."/>
      <w:lvlJc w:val="left"/>
      <w:pPr>
        <w:tabs>
          <w:tab w:val="num" w:pos="720"/>
        </w:tabs>
        <w:ind w:left="720" w:hanging="360"/>
      </w:pPr>
      <w:rPr>
        <w:rFonts w:hint="default"/>
      </w:rPr>
    </w:lvl>
    <w:lvl w:ilvl="1" w:tplc="9572B294">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C41C1D20">
      <w:start w:val="1"/>
      <w:numFmt w:val="decimal"/>
      <w:lvlText w:val="%4)"/>
      <w:lvlJc w:val="left"/>
      <w:pPr>
        <w:tabs>
          <w:tab w:val="num" w:pos="2880"/>
        </w:tabs>
        <w:ind w:left="2880" w:hanging="360"/>
      </w:pPr>
      <w:rPr>
        <w:rFonts w:hint="default"/>
      </w:rPr>
    </w:lvl>
    <w:lvl w:ilvl="4" w:tplc="3746CC24">
      <w:start w:val="1"/>
      <w:numFmt w:val="lowerLetter"/>
      <w:lvlText w:val="%5."/>
      <w:lvlJc w:val="left"/>
      <w:pPr>
        <w:tabs>
          <w:tab w:val="num" w:pos="3600"/>
        </w:tabs>
        <w:ind w:left="3600" w:hanging="360"/>
      </w:pPr>
      <w:rPr>
        <w:rFonts w:hint="default"/>
      </w:rPr>
    </w:lvl>
    <w:lvl w:ilvl="5" w:tplc="C1403232">
      <w:start w:val="1"/>
      <w:numFmt w:val="lowerLetter"/>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93479A8"/>
    <w:multiLevelType w:val="hybridMultilevel"/>
    <w:tmpl w:val="0EBCC8E8"/>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EB20E8A"/>
    <w:multiLevelType w:val="hybridMultilevel"/>
    <w:tmpl w:val="BFD26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7F72F5"/>
    <w:multiLevelType w:val="hybridMultilevel"/>
    <w:tmpl w:val="969C508C"/>
    <w:lvl w:ilvl="0" w:tplc="0421000F">
      <w:start w:val="1"/>
      <w:numFmt w:val="decimal"/>
      <w:lvlText w:val="%1."/>
      <w:lvlJc w:val="left"/>
      <w:pPr>
        <w:tabs>
          <w:tab w:val="num" w:pos="720"/>
        </w:tabs>
        <w:ind w:left="720" w:hanging="360"/>
      </w:pPr>
      <w:rPr>
        <w:rFonts w:hint="default"/>
      </w:rPr>
    </w:lvl>
    <w:lvl w:ilvl="1" w:tplc="52480786" w:tentative="1">
      <w:start w:val="1"/>
      <w:numFmt w:val="bullet"/>
      <w:lvlText w:val="◎"/>
      <w:lvlJc w:val="left"/>
      <w:pPr>
        <w:tabs>
          <w:tab w:val="num" w:pos="1440"/>
        </w:tabs>
        <w:ind w:left="1440" w:hanging="360"/>
      </w:pPr>
      <w:rPr>
        <w:rFonts w:ascii="MS Mincho" w:hAnsi="MS Mincho" w:hint="default"/>
      </w:rPr>
    </w:lvl>
    <w:lvl w:ilvl="2" w:tplc="09FC5FE2" w:tentative="1">
      <w:start w:val="1"/>
      <w:numFmt w:val="bullet"/>
      <w:lvlText w:val="◎"/>
      <w:lvlJc w:val="left"/>
      <w:pPr>
        <w:tabs>
          <w:tab w:val="num" w:pos="2160"/>
        </w:tabs>
        <w:ind w:left="2160" w:hanging="360"/>
      </w:pPr>
      <w:rPr>
        <w:rFonts w:ascii="MS Mincho" w:hAnsi="MS Mincho" w:hint="default"/>
      </w:rPr>
    </w:lvl>
    <w:lvl w:ilvl="3" w:tplc="C8421866" w:tentative="1">
      <w:start w:val="1"/>
      <w:numFmt w:val="bullet"/>
      <w:lvlText w:val="◎"/>
      <w:lvlJc w:val="left"/>
      <w:pPr>
        <w:tabs>
          <w:tab w:val="num" w:pos="2880"/>
        </w:tabs>
        <w:ind w:left="2880" w:hanging="360"/>
      </w:pPr>
      <w:rPr>
        <w:rFonts w:ascii="MS Mincho" w:hAnsi="MS Mincho" w:hint="default"/>
      </w:rPr>
    </w:lvl>
    <w:lvl w:ilvl="4" w:tplc="7256AA6A" w:tentative="1">
      <w:start w:val="1"/>
      <w:numFmt w:val="bullet"/>
      <w:lvlText w:val="◎"/>
      <w:lvlJc w:val="left"/>
      <w:pPr>
        <w:tabs>
          <w:tab w:val="num" w:pos="3600"/>
        </w:tabs>
        <w:ind w:left="3600" w:hanging="360"/>
      </w:pPr>
      <w:rPr>
        <w:rFonts w:ascii="MS Mincho" w:hAnsi="MS Mincho" w:hint="default"/>
      </w:rPr>
    </w:lvl>
    <w:lvl w:ilvl="5" w:tplc="0FE29774" w:tentative="1">
      <w:start w:val="1"/>
      <w:numFmt w:val="bullet"/>
      <w:lvlText w:val="◎"/>
      <w:lvlJc w:val="left"/>
      <w:pPr>
        <w:tabs>
          <w:tab w:val="num" w:pos="4320"/>
        </w:tabs>
        <w:ind w:left="4320" w:hanging="360"/>
      </w:pPr>
      <w:rPr>
        <w:rFonts w:ascii="MS Mincho" w:hAnsi="MS Mincho" w:hint="default"/>
      </w:rPr>
    </w:lvl>
    <w:lvl w:ilvl="6" w:tplc="B164EA66" w:tentative="1">
      <w:start w:val="1"/>
      <w:numFmt w:val="bullet"/>
      <w:lvlText w:val="◎"/>
      <w:lvlJc w:val="left"/>
      <w:pPr>
        <w:tabs>
          <w:tab w:val="num" w:pos="5040"/>
        </w:tabs>
        <w:ind w:left="5040" w:hanging="360"/>
      </w:pPr>
      <w:rPr>
        <w:rFonts w:ascii="MS Mincho" w:hAnsi="MS Mincho" w:hint="default"/>
      </w:rPr>
    </w:lvl>
    <w:lvl w:ilvl="7" w:tplc="0A6296E4" w:tentative="1">
      <w:start w:val="1"/>
      <w:numFmt w:val="bullet"/>
      <w:lvlText w:val="◎"/>
      <w:lvlJc w:val="left"/>
      <w:pPr>
        <w:tabs>
          <w:tab w:val="num" w:pos="5760"/>
        </w:tabs>
        <w:ind w:left="5760" w:hanging="360"/>
      </w:pPr>
      <w:rPr>
        <w:rFonts w:ascii="MS Mincho" w:hAnsi="MS Mincho" w:hint="default"/>
      </w:rPr>
    </w:lvl>
    <w:lvl w:ilvl="8" w:tplc="1B76D3E6" w:tentative="1">
      <w:start w:val="1"/>
      <w:numFmt w:val="bullet"/>
      <w:lvlText w:val="◎"/>
      <w:lvlJc w:val="left"/>
      <w:pPr>
        <w:tabs>
          <w:tab w:val="num" w:pos="6480"/>
        </w:tabs>
        <w:ind w:left="6480" w:hanging="360"/>
      </w:pPr>
      <w:rPr>
        <w:rFonts w:ascii="MS Mincho" w:hAnsi="MS Mincho" w:hint="default"/>
      </w:rPr>
    </w:lvl>
  </w:abstractNum>
  <w:abstractNum w:abstractNumId="7">
    <w:nsid w:val="456049E2"/>
    <w:multiLevelType w:val="hybridMultilevel"/>
    <w:tmpl w:val="132CECD6"/>
    <w:lvl w:ilvl="0" w:tplc="0421000F">
      <w:start w:val="1"/>
      <w:numFmt w:val="decimal"/>
      <w:lvlText w:val="%1."/>
      <w:lvlJc w:val="left"/>
      <w:pPr>
        <w:tabs>
          <w:tab w:val="num" w:pos="720"/>
        </w:tabs>
        <w:ind w:left="720" w:hanging="360"/>
      </w:pPr>
      <w:rPr>
        <w:rFonts w:hint="default"/>
      </w:rPr>
    </w:lvl>
    <w:lvl w:ilvl="1" w:tplc="A9967BFE" w:tentative="1">
      <w:start w:val="1"/>
      <w:numFmt w:val="bullet"/>
      <w:lvlText w:val="◎"/>
      <w:lvlJc w:val="left"/>
      <w:pPr>
        <w:tabs>
          <w:tab w:val="num" w:pos="1440"/>
        </w:tabs>
        <w:ind w:left="1440" w:hanging="360"/>
      </w:pPr>
      <w:rPr>
        <w:rFonts w:ascii="MS Mincho" w:hAnsi="MS Mincho" w:hint="default"/>
      </w:rPr>
    </w:lvl>
    <w:lvl w:ilvl="2" w:tplc="434049F8" w:tentative="1">
      <w:start w:val="1"/>
      <w:numFmt w:val="bullet"/>
      <w:lvlText w:val="◎"/>
      <w:lvlJc w:val="left"/>
      <w:pPr>
        <w:tabs>
          <w:tab w:val="num" w:pos="2160"/>
        </w:tabs>
        <w:ind w:left="2160" w:hanging="360"/>
      </w:pPr>
      <w:rPr>
        <w:rFonts w:ascii="MS Mincho" w:hAnsi="MS Mincho" w:hint="default"/>
      </w:rPr>
    </w:lvl>
    <w:lvl w:ilvl="3" w:tplc="2BCC829C" w:tentative="1">
      <w:start w:val="1"/>
      <w:numFmt w:val="bullet"/>
      <w:lvlText w:val="◎"/>
      <w:lvlJc w:val="left"/>
      <w:pPr>
        <w:tabs>
          <w:tab w:val="num" w:pos="2880"/>
        </w:tabs>
        <w:ind w:left="2880" w:hanging="360"/>
      </w:pPr>
      <w:rPr>
        <w:rFonts w:ascii="MS Mincho" w:hAnsi="MS Mincho" w:hint="default"/>
      </w:rPr>
    </w:lvl>
    <w:lvl w:ilvl="4" w:tplc="0E485C58" w:tentative="1">
      <w:start w:val="1"/>
      <w:numFmt w:val="bullet"/>
      <w:lvlText w:val="◎"/>
      <w:lvlJc w:val="left"/>
      <w:pPr>
        <w:tabs>
          <w:tab w:val="num" w:pos="3600"/>
        </w:tabs>
        <w:ind w:left="3600" w:hanging="360"/>
      </w:pPr>
      <w:rPr>
        <w:rFonts w:ascii="MS Mincho" w:hAnsi="MS Mincho" w:hint="default"/>
      </w:rPr>
    </w:lvl>
    <w:lvl w:ilvl="5" w:tplc="03F297AE" w:tentative="1">
      <w:start w:val="1"/>
      <w:numFmt w:val="bullet"/>
      <w:lvlText w:val="◎"/>
      <w:lvlJc w:val="left"/>
      <w:pPr>
        <w:tabs>
          <w:tab w:val="num" w:pos="4320"/>
        </w:tabs>
        <w:ind w:left="4320" w:hanging="360"/>
      </w:pPr>
      <w:rPr>
        <w:rFonts w:ascii="MS Mincho" w:hAnsi="MS Mincho" w:hint="default"/>
      </w:rPr>
    </w:lvl>
    <w:lvl w:ilvl="6" w:tplc="64465FC0" w:tentative="1">
      <w:start w:val="1"/>
      <w:numFmt w:val="bullet"/>
      <w:lvlText w:val="◎"/>
      <w:lvlJc w:val="left"/>
      <w:pPr>
        <w:tabs>
          <w:tab w:val="num" w:pos="5040"/>
        </w:tabs>
        <w:ind w:left="5040" w:hanging="360"/>
      </w:pPr>
      <w:rPr>
        <w:rFonts w:ascii="MS Mincho" w:hAnsi="MS Mincho" w:hint="default"/>
      </w:rPr>
    </w:lvl>
    <w:lvl w:ilvl="7" w:tplc="C18ED7EA" w:tentative="1">
      <w:start w:val="1"/>
      <w:numFmt w:val="bullet"/>
      <w:lvlText w:val="◎"/>
      <w:lvlJc w:val="left"/>
      <w:pPr>
        <w:tabs>
          <w:tab w:val="num" w:pos="5760"/>
        </w:tabs>
        <w:ind w:left="5760" w:hanging="360"/>
      </w:pPr>
      <w:rPr>
        <w:rFonts w:ascii="MS Mincho" w:hAnsi="MS Mincho" w:hint="default"/>
      </w:rPr>
    </w:lvl>
    <w:lvl w:ilvl="8" w:tplc="D062B95A" w:tentative="1">
      <w:start w:val="1"/>
      <w:numFmt w:val="bullet"/>
      <w:lvlText w:val="◎"/>
      <w:lvlJc w:val="left"/>
      <w:pPr>
        <w:tabs>
          <w:tab w:val="num" w:pos="6480"/>
        </w:tabs>
        <w:ind w:left="6480" w:hanging="360"/>
      </w:pPr>
      <w:rPr>
        <w:rFonts w:ascii="MS Mincho" w:hAnsi="MS Mincho" w:hint="default"/>
      </w:rPr>
    </w:lvl>
  </w:abstractNum>
  <w:abstractNum w:abstractNumId="8">
    <w:nsid w:val="51766C34"/>
    <w:multiLevelType w:val="hybridMultilevel"/>
    <w:tmpl w:val="35985F0C"/>
    <w:lvl w:ilvl="0" w:tplc="0C268DEC">
      <w:start w:val="1"/>
      <w:numFmt w:val="lowerLetter"/>
      <w:lvlText w:val="%1."/>
      <w:lvlJc w:val="left"/>
      <w:pPr>
        <w:ind w:left="1020" w:hanging="6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2355835"/>
    <w:multiLevelType w:val="hybridMultilevel"/>
    <w:tmpl w:val="65C82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AFE5531"/>
    <w:multiLevelType w:val="hybridMultilevel"/>
    <w:tmpl w:val="7A64DA94"/>
    <w:lvl w:ilvl="0" w:tplc="04090019">
      <w:start w:val="1"/>
      <w:numFmt w:val="lowerLetter"/>
      <w:lvlText w:val="%1."/>
      <w:lvlJc w:val="left"/>
      <w:pPr>
        <w:tabs>
          <w:tab w:val="num" w:pos="720"/>
        </w:tabs>
        <w:ind w:left="720" w:hanging="360"/>
      </w:pPr>
    </w:lvl>
    <w:lvl w:ilvl="1" w:tplc="BC40979C" w:tentative="1">
      <w:start w:val="1"/>
      <w:numFmt w:val="upperLetter"/>
      <w:lvlText w:val="%2."/>
      <w:lvlJc w:val="left"/>
      <w:pPr>
        <w:tabs>
          <w:tab w:val="num" w:pos="1440"/>
        </w:tabs>
        <w:ind w:left="1440" w:hanging="360"/>
      </w:pPr>
    </w:lvl>
    <w:lvl w:ilvl="2" w:tplc="C8D673B6" w:tentative="1">
      <w:start w:val="1"/>
      <w:numFmt w:val="upperLetter"/>
      <w:lvlText w:val="%3."/>
      <w:lvlJc w:val="left"/>
      <w:pPr>
        <w:tabs>
          <w:tab w:val="num" w:pos="2160"/>
        </w:tabs>
        <w:ind w:left="2160" w:hanging="360"/>
      </w:pPr>
    </w:lvl>
    <w:lvl w:ilvl="3" w:tplc="9BCA2446" w:tentative="1">
      <w:start w:val="1"/>
      <w:numFmt w:val="upperLetter"/>
      <w:lvlText w:val="%4."/>
      <w:lvlJc w:val="left"/>
      <w:pPr>
        <w:tabs>
          <w:tab w:val="num" w:pos="2880"/>
        </w:tabs>
        <w:ind w:left="2880" w:hanging="360"/>
      </w:pPr>
    </w:lvl>
    <w:lvl w:ilvl="4" w:tplc="FFD6794E" w:tentative="1">
      <w:start w:val="1"/>
      <w:numFmt w:val="upperLetter"/>
      <w:lvlText w:val="%5."/>
      <w:lvlJc w:val="left"/>
      <w:pPr>
        <w:tabs>
          <w:tab w:val="num" w:pos="3600"/>
        </w:tabs>
        <w:ind w:left="3600" w:hanging="360"/>
      </w:pPr>
    </w:lvl>
    <w:lvl w:ilvl="5" w:tplc="0E10B7AA" w:tentative="1">
      <w:start w:val="1"/>
      <w:numFmt w:val="upperLetter"/>
      <w:lvlText w:val="%6."/>
      <w:lvlJc w:val="left"/>
      <w:pPr>
        <w:tabs>
          <w:tab w:val="num" w:pos="4320"/>
        </w:tabs>
        <w:ind w:left="4320" w:hanging="360"/>
      </w:pPr>
    </w:lvl>
    <w:lvl w:ilvl="6" w:tplc="7A2A2960" w:tentative="1">
      <w:start w:val="1"/>
      <w:numFmt w:val="upperLetter"/>
      <w:lvlText w:val="%7."/>
      <w:lvlJc w:val="left"/>
      <w:pPr>
        <w:tabs>
          <w:tab w:val="num" w:pos="5040"/>
        </w:tabs>
        <w:ind w:left="5040" w:hanging="360"/>
      </w:pPr>
    </w:lvl>
    <w:lvl w:ilvl="7" w:tplc="BF22163A" w:tentative="1">
      <w:start w:val="1"/>
      <w:numFmt w:val="upperLetter"/>
      <w:lvlText w:val="%8."/>
      <w:lvlJc w:val="left"/>
      <w:pPr>
        <w:tabs>
          <w:tab w:val="num" w:pos="5760"/>
        </w:tabs>
        <w:ind w:left="5760" w:hanging="360"/>
      </w:pPr>
    </w:lvl>
    <w:lvl w:ilvl="8" w:tplc="355672F6" w:tentative="1">
      <w:start w:val="1"/>
      <w:numFmt w:val="upperLetter"/>
      <w:lvlText w:val="%9."/>
      <w:lvlJc w:val="left"/>
      <w:pPr>
        <w:tabs>
          <w:tab w:val="num" w:pos="6480"/>
        </w:tabs>
        <w:ind w:left="6480" w:hanging="360"/>
      </w:pPr>
    </w:lvl>
  </w:abstractNum>
  <w:num w:numId="1">
    <w:abstractNumId w:val="5"/>
  </w:num>
  <w:num w:numId="2">
    <w:abstractNumId w:val="3"/>
  </w:num>
  <w:num w:numId="3">
    <w:abstractNumId w:val="10"/>
  </w:num>
  <w:num w:numId="4">
    <w:abstractNumId w:val="9"/>
  </w:num>
  <w:num w:numId="5">
    <w:abstractNumId w:val="1"/>
  </w:num>
  <w:num w:numId="6">
    <w:abstractNumId w:val="8"/>
  </w:num>
  <w:num w:numId="7">
    <w:abstractNumId w:val="6"/>
  </w:num>
  <w:num w:numId="8">
    <w:abstractNumId w:val="0"/>
  </w:num>
  <w:num w:numId="9">
    <w:abstractNumId w:val="2"/>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hideSpellingError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E82"/>
    <w:rsid w:val="000379A7"/>
    <w:rsid w:val="000E2329"/>
    <w:rsid w:val="00282B25"/>
    <w:rsid w:val="00316F14"/>
    <w:rsid w:val="003177D5"/>
    <w:rsid w:val="00323A47"/>
    <w:rsid w:val="00362EF5"/>
    <w:rsid w:val="003740A3"/>
    <w:rsid w:val="003A7CAB"/>
    <w:rsid w:val="003C2E7F"/>
    <w:rsid w:val="00433F30"/>
    <w:rsid w:val="004520F0"/>
    <w:rsid w:val="00495FDB"/>
    <w:rsid w:val="004B40B9"/>
    <w:rsid w:val="004B464A"/>
    <w:rsid w:val="005363AA"/>
    <w:rsid w:val="005904E7"/>
    <w:rsid w:val="00594AB8"/>
    <w:rsid w:val="005C796C"/>
    <w:rsid w:val="005F6F6F"/>
    <w:rsid w:val="006025A4"/>
    <w:rsid w:val="006613F8"/>
    <w:rsid w:val="006B76F3"/>
    <w:rsid w:val="008F1052"/>
    <w:rsid w:val="009657F5"/>
    <w:rsid w:val="00982122"/>
    <w:rsid w:val="00B50D2A"/>
    <w:rsid w:val="00B74C79"/>
    <w:rsid w:val="00C40C74"/>
    <w:rsid w:val="00CF19F8"/>
    <w:rsid w:val="00D319DD"/>
    <w:rsid w:val="00E15D48"/>
    <w:rsid w:val="00F15E82"/>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A1DD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15E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20F0"/>
    <w:pPr>
      <w:ind w:left="720"/>
      <w:contextualSpacing/>
    </w:pPr>
  </w:style>
  <w:style w:type="character" w:customStyle="1" w:styleId="a">
    <w:name w:val="a"/>
    <w:basedOn w:val="DefaultParagraphFont"/>
    <w:rsid w:val="005F6F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0711128">
      <w:bodyDiv w:val="1"/>
      <w:marLeft w:val="0"/>
      <w:marRight w:val="0"/>
      <w:marTop w:val="0"/>
      <w:marBottom w:val="0"/>
      <w:divBdr>
        <w:top w:val="none" w:sz="0" w:space="0" w:color="auto"/>
        <w:left w:val="none" w:sz="0" w:space="0" w:color="auto"/>
        <w:bottom w:val="none" w:sz="0" w:space="0" w:color="auto"/>
        <w:right w:val="none" w:sz="0" w:space="0" w:color="auto"/>
      </w:divBdr>
    </w:div>
    <w:div w:id="50936967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emf"/><Relationship Id="rId12" Type="http://schemas.openxmlformats.org/officeDocument/2006/relationships/image" Target="media/image8.png"/><Relationship Id="rId13" Type="http://schemas.microsoft.com/office/2007/relationships/hdphoto" Target="media/hdphoto1.wdp"/><Relationship Id="rId14" Type="http://schemas.openxmlformats.org/officeDocument/2006/relationships/image" Target="media/image9.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emf"/><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15</Pages>
  <Words>3373</Words>
  <Characters>19229</Characters>
  <Application>Microsoft Macintosh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19</cp:revision>
  <dcterms:created xsi:type="dcterms:W3CDTF">2018-11-16T08:41:00Z</dcterms:created>
  <dcterms:modified xsi:type="dcterms:W3CDTF">2018-11-16T13:40:00Z</dcterms:modified>
</cp:coreProperties>
</file>