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BF" w:rsidRPr="00641354"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MODUL</w:t>
      </w:r>
    </w:p>
    <w:p w:rsidR="004002BF" w:rsidRPr="00641354"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HUKUM PIDANA EKONOMI</w:t>
      </w:r>
    </w:p>
    <w:p w:rsidR="004002BF"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PERKULIAHAN SESI 8</w:t>
      </w:r>
    </w:p>
    <w:p w:rsidR="004002BF" w:rsidRPr="00641354" w:rsidRDefault="004002BF" w:rsidP="00374F6A">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PASAR MODAL</w:t>
      </w:r>
    </w:p>
    <w:p w:rsidR="004002BF"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PARDAMEAN HARAHAP,SH,MH.</w:t>
      </w:r>
    </w:p>
    <w:p w:rsidR="004002BF" w:rsidRPr="00641354" w:rsidRDefault="004002BF" w:rsidP="004002BF">
      <w:pPr>
        <w:spacing w:line="240" w:lineRule="auto"/>
        <w:rPr>
          <w:rFonts w:ascii="Times New Roman" w:hAnsi="Times New Roman" w:cs="Times New Roman"/>
          <w:sz w:val="32"/>
          <w:szCs w:val="32"/>
        </w:rPr>
      </w:pPr>
    </w:p>
    <w:p w:rsidR="004002BF" w:rsidRDefault="004002BF" w:rsidP="004002BF">
      <w:pPr>
        <w:spacing w:line="240" w:lineRule="auto"/>
        <w:rPr>
          <w:rFonts w:ascii="Times New Roman" w:hAnsi="Times New Roman" w:cs="Times New Roman"/>
          <w:b/>
          <w:sz w:val="36"/>
          <w:szCs w:val="36"/>
        </w:rPr>
      </w:pPr>
      <w:r w:rsidRPr="009E3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F89">
        <w:rPr>
          <w:rFonts w:ascii="Times New Roman" w:hAnsi="Times New Roman" w:cs="Times New Roman"/>
          <w:sz w:val="24"/>
          <w:szCs w:val="24"/>
        </w:rPr>
        <w:t xml:space="preserve">              </w:t>
      </w:r>
      <w:r w:rsidRPr="00EC4E64">
        <w:rPr>
          <w:rFonts w:ascii="Times New Roman" w:hAnsi="Times New Roman" w:cs="Times New Roman"/>
          <w:sz w:val="36"/>
          <w:szCs w:val="36"/>
        </w:rPr>
        <w:t xml:space="preserve"> </w:t>
      </w:r>
      <w:r w:rsidRPr="00EC4E64">
        <w:rPr>
          <w:rFonts w:ascii="Times New Roman" w:hAnsi="Times New Roman" w:cs="Times New Roman"/>
          <w:b/>
          <w:sz w:val="36"/>
          <w:szCs w:val="36"/>
        </w:rPr>
        <w:t>Tinjauan tentang Pasar Modal</w:t>
      </w:r>
    </w:p>
    <w:p w:rsidR="004002BF" w:rsidRPr="003719AC" w:rsidRDefault="004002BF" w:rsidP="004002BF">
      <w:pPr>
        <w:spacing w:line="240" w:lineRule="auto"/>
        <w:jc w:val="both"/>
        <w:rPr>
          <w:rFonts w:ascii="Times New Roman" w:hAnsi="Times New Roman" w:cs="Times New Roman"/>
          <w:b/>
          <w:sz w:val="36"/>
          <w:szCs w:val="36"/>
        </w:rPr>
      </w:pPr>
      <w:r>
        <w:rPr>
          <w:rFonts w:ascii="Times New Roman" w:hAnsi="Times New Roman" w:cs="Times New Roman"/>
          <w:b/>
          <w:sz w:val="36"/>
          <w:szCs w:val="36"/>
        </w:rPr>
        <w:tab/>
      </w:r>
      <w:r w:rsidRPr="009E3F89">
        <w:rPr>
          <w:rFonts w:ascii="Times New Roman" w:hAnsi="Times New Roman" w:cs="Times New Roman"/>
          <w:sz w:val="24"/>
          <w:szCs w:val="24"/>
        </w:rPr>
        <w:t xml:space="preserve">Pasar modal dipandang sebagai salah satu sarana yang efektif untuk mempercepat pembangunan suatu negara . Hal ini dimungkinkan karena pasar modal merupakan wahana yang dapat menggalang pengerahan dana jangka panjang dari masyarakat untuk disalurkan ke sektor-sektor yang produktif. Apabila pengerahan dana masyarakat melalui lembaga-lembaga keuangan maupun pasar modal sudah dapat berjalan dengan baik, maka dana pembangunan yang bersumber dari luar negeri makin lama makin dikurangi. </w:t>
      </w:r>
    </w:p>
    <w:p w:rsidR="004002BF" w:rsidRPr="000F380D" w:rsidRDefault="004002BF" w:rsidP="004002BF">
      <w:pPr>
        <w:pStyle w:val="ListParagraph"/>
        <w:numPr>
          <w:ilvl w:val="0"/>
          <w:numId w:val="1"/>
        </w:numPr>
        <w:spacing w:line="240" w:lineRule="auto"/>
        <w:jc w:val="both"/>
        <w:rPr>
          <w:rFonts w:ascii="Times New Roman" w:hAnsi="Times New Roman" w:cs="Times New Roman"/>
          <w:b/>
          <w:sz w:val="24"/>
          <w:szCs w:val="24"/>
        </w:rPr>
      </w:pPr>
      <w:r w:rsidRPr="000F380D">
        <w:rPr>
          <w:rFonts w:ascii="Times New Roman" w:hAnsi="Times New Roman" w:cs="Times New Roman"/>
          <w:b/>
          <w:sz w:val="24"/>
          <w:szCs w:val="24"/>
        </w:rPr>
        <w:t>PENGERTIAN PASAR MODAL</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Pasar modal di negara maju merupakan salah satu lembaga yang diperhitungkan bagi perkembangan ekonomi negara tersebut. Oleh sebab itu, negara/pemerintah mempunyai alasan untuk ikut mengatur jalannya dinamika pasar modal.</w:t>
      </w:r>
      <w:r w:rsidRPr="009E3F89">
        <w:rPr>
          <w:rStyle w:val="FootnoteReference"/>
          <w:rFonts w:ascii="Times New Roman" w:hAnsi="Times New Roman" w:cs="Times New Roman"/>
          <w:sz w:val="24"/>
          <w:szCs w:val="24"/>
        </w:rPr>
        <w:footnoteReference w:id="2"/>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Pasar modal Indonesia sebagai salah satu lembaga yang memobilisasi dana masyarakat dengan menyediakan sarana atau tempat untuk mempertemukan penjual dan pembeli dana jangka panjang yang disebut  efek, dewasa ini telah merupakan salah satu pasar modal negara berkembang yang berkembang secara pantastis atau dinamik.</w:t>
      </w:r>
      <w:r w:rsidRPr="009E3F89">
        <w:rPr>
          <w:rStyle w:val="FootnoteReference"/>
          <w:rFonts w:ascii="Times New Roman" w:hAnsi="Times New Roman" w:cs="Times New Roman"/>
          <w:sz w:val="24"/>
          <w:szCs w:val="24"/>
        </w:rPr>
        <w:footnoteReference w:id="3"/>
      </w:r>
      <w:r w:rsidRPr="009E3F89">
        <w:rPr>
          <w:rFonts w:ascii="Times New Roman" w:hAnsi="Times New Roman" w:cs="Times New Roman"/>
          <w:sz w:val="24"/>
          <w:szCs w:val="24"/>
        </w:rPr>
        <w:t xml:space="preserve"> </w:t>
      </w:r>
      <w:r w:rsidRPr="00D8153E">
        <w:rPr>
          <w:rFonts w:ascii="Times New Roman" w:hAnsi="Times New Roman" w:cs="Times New Roman"/>
          <w:b/>
          <w:sz w:val="24"/>
          <w:szCs w:val="24"/>
        </w:rPr>
        <w:t>Pasar modal, dalam pengertian klasik diartikan sebagai suatu bidang usaha perdagangan surat-surat berharga seperti saham, sertifikat saham, dan obligasi atau efek-efek pada umumnya</w:t>
      </w:r>
      <w:r w:rsidRPr="009E3F89">
        <w:rPr>
          <w:rFonts w:ascii="Times New Roman" w:hAnsi="Times New Roman" w:cs="Times New Roman"/>
          <w:sz w:val="24"/>
          <w:szCs w:val="24"/>
        </w:rPr>
        <w:t>. Pengertian pasar modal sebagaimana pasar pada umumnya, merupakan tempat bertemunya penjual dan pembeli. Akan tetapi menurut Sumantoro,</w:t>
      </w:r>
      <w:r w:rsidRPr="009E3F89">
        <w:rPr>
          <w:rStyle w:val="FootnoteReference"/>
          <w:rFonts w:ascii="Times New Roman" w:hAnsi="Times New Roman" w:cs="Times New Roman"/>
          <w:sz w:val="24"/>
          <w:szCs w:val="24"/>
        </w:rPr>
        <w:footnoteReference w:id="4"/>
      </w:r>
      <w:r w:rsidRPr="009E3F89">
        <w:rPr>
          <w:rFonts w:ascii="Times New Roman" w:hAnsi="Times New Roman" w:cs="Times New Roman"/>
          <w:sz w:val="24"/>
          <w:szCs w:val="24"/>
        </w:rPr>
        <w:t xml:space="preserve">  pasar modal berbeda </w:t>
      </w:r>
      <w:r>
        <w:rPr>
          <w:rFonts w:ascii="Times New Roman" w:hAnsi="Times New Roman" w:cs="Times New Roman"/>
          <w:sz w:val="24"/>
          <w:szCs w:val="24"/>
        </w:rPr>
        <w:t>de</w:t>
      </w:r>
      <w:r w:rsidRPr="009E3F89">
        <w:rPr>
          <w:rFonts w:ascii="Times New Roman" w:hAnsi="Times New Roman" w:cs="Times New Roman"/>
          <w:sz w:val="24"/>
          <w:szCs w:val="24"/>
        </w:rPr>
        <w:t>ngen pasar konkret, karena dalam pasar modal yang diperjual belikan modal atau dana</w:t>
      </w:r>
      <w:r w:rsidRPr="00D8153E">
        <w:rPr>
          <w:rFonts w:ascii="Times New Roman" w:hAnsi="Times New Roman" w:cs="Times New Roman"/>
          <w:b/>
          <w:sz w:val="24"/>
          <w:szCs w:val="24"/>
        </w:rPr>
        <w:t>. Pasar modal adalah suatu bidang usaha perdagangan surat-surat berharga seperti saham, sertifikat saham, dan obligasi</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5"/>
      </w:r>
      <w:r w:rsidRPr="009E3F89">
        <w:rPr>
          <w:rFonts w:ascii="Times New Roman" w:hAnsi="Times New Roman" w:cs="Times New Roman"/>
          <w:sz w:val="24"/>
          <w:szCs w:val="24"/>
        </w:rPr>
        <w:t xml:space="preserve">   Motif utamanya terletak pada masalah kebutuhan modal bagi perusahaan yang ingin lebih memajukan usaha dengan menjual sahamnya pada para pemilik uang atau investor baik golongan maupun lembaga usaha.</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 xml:space="preserve">Dengan adanya pasar modal, perusahaan-perusahaan akan lebih mudah memperoleh dana, sehingga kegiatan ekonomi diberbagai sektor dapat ditingkatkan. Dengan dijualnya saham di </w:t>
      </w:r>
      <w:r w:rsidRPr="009E3F89">
        <w:rPr>
          <w:rFonts w:ascii="Times New Roman" w:hAnsi="Times New Roman" w:cs="Times New Roman"/>
          <w:sz w:val="24"/>
          <w:szCs w:val="24"/>
        </w:rPr>
        <w:lastRenderedPageBreak/>
        <w:t>pasar modal, berarti masyarakat diberikan kesempatan untuk memiliki dan menikmati keuntungan yang diperoleh perusahaan . Dengan kata lain, pasar modal dapat membantu pemerintah meningkatkan pendapatan dalam masyarakat.</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D8153E">
        <w:rPr>
          <w:rFonts w:ascii="Times New Roman" w:hAnsi="Times New Roman" w:cs="Times New Roman"/>
          <w:b/>
          <w:sz w:val="24"/>
          <w:szCs w:val="24"/>
        </w:rPr>
        <w:t>Siswanto Sudomo menyatakan bahwa pasar modal adalah</w:t>
      </w:r>
      <w:r w:rsidRPr="009E3F89">
        <w:rPr>
          <w:rFonts w:ascii="Times New Roman" w:hAnsi="Times New Roman" w:cs="Times New Roman"/>
          <w:sz w:val="24"/>
          <w:szCs w:val="24"/>
        </w:rPr>
        <w:t xml:space="preserve"> pasar dimana diterbitkannya serta diperdagangkannya surat-surat berharga jangka panjang, khususnya obligasi dan saham.</w:t>
      </w:r>
      <w:r>
        <w:rPr>
          <w:rStyle w:val="FootnoteReference"/>
          <w:rFonts w:ascii="Times New Roman" w:hAnsi="Times New Roman" w:cs="Times New Roman"/>
          <w:sz w:val="24"/>
          <w:szCs w:val="24"/>
        </w:rPr>
        <w:footnoteReference w:id="6"/>
      </w:r>
      <w:r w:rsidRPr="009E3F89">
        <w:rPr>
          <w:rFonts w:ascii="Times New Roman" w:hAnsi="Times New Roman" w:cs="Times New Roman"/>
          <w:sz w:val="24"/>
          <w:szCs w:val="24"/>
        </w:rPr>
        <w:t xml:space="preserve">  Defenisi ini sudah menyangkut dua jenis pasar yang dapat dikenali secara terpisah , yakni pasar perdana, dimana surat-surat berharga itu pertama kali diterbitkan, dan pasar sekunder, di mana surat-surat berharga itu diperdagangkan.</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 xml:space="preserve"> Sementara itu </w:t>
      </w:r>
      <w:r w:rsidRPr="00A46E9F">
        <w:rPr>
          <w:rFonts w:ascii="Times New Roman" w:hAnsi="Times New Roman" w:cs="Times New Roman"/>
          <w:b/>
          <w:sz w:val="24"/>
          <w:szCs w:val="24"/>
        </w:rPr>
        <w:t>Hugh T. Patrick dan U Tun Wai</w:t>
      </w:r>
      <w:r w:rsidRPr="009E3F89">
        <w:rPr>
          <w:rFonts w:ascii="Times New Roman" w:hAnsi="Times New Roman" w:cs="Times New Roman"/>
          <w:sz w:val="24"/>
          <w:szCs w:val="24"/>
        </w:rPr>
        <w:t xml:space="preserve"> </w:t>
      </w:r>
      <w:r w:rsidRPr="009E3F89">
        <w:rPr>
          <w:rStyle w:val="FootnoteReference"/>
          <w:rFonts w:ascii="Times New Roman" w:hAnsi="Times New Roman" w:cs="Times New Roman"/>
          <w:sz w:val="24"/>
          <w:szCs w:val="24"/>
        </w:rPr>
        <w:footnoteReference w:id="7"/>
      </w:r>
      <w:r w:rsidRPr="009E3F89">
        <w:rPr>
          <w:rFonts w:ascii="Times New Roman" w:hAnsi="Times New Roman" w:cs="Times New Roman"/>
          <w:sz w:val="24"/>
          <w:szCs w:val="24"/>
        </w:rPr>
        <w:t xml:space="preserve">  sebagaimana dikutip oleh</w:t>
      </w:r>
      <w:r w:rsidRPr="00A46E9F">
        <w:rPr>
          <w:rFonts w:ascii="Times New Roman" w:hAnsi="Times New Roman" w:cs="Times New Roman"/>
          <w:b/>
          <w:sz w:val="24"/>
          <w:szCs w:val="24"/>
        </w:rPr>
        <w:t xml:space="preserve"> Najib A. Gisymar</w:t>
      </w:r>
      <w:r w:rsidRPr="009E3F89">
        <w:rPr>
          <w:rFonts w:ascii="Times New Roman" w:hAnsi="Times New Roman" w:cs="Times New Roman"/>
          <w:sz w:val="24"/>
          <w:szCs w:val="24"/>
        </w:rPr>
        <w:t xml:space="preserve">, membedakan </w:t>
      </w:r>
      <w:r w:rsidRPr="00A46E9F">
        <w:rPr>
          <w:rFonts w:ascii="Times New Roman" w:hAnsi="Times New Roman" w:cs="Times New Roman"/>
          <w:b/>
          <w:sz w:val="24"/>
          <w:szCs w:val="24"/>
        </w:rPr>
        <w:t>tiga arti pasar modal</w:t>
      </w:r>
      <w:r w:rsidRPr="009E3F89">
        <w:rPr>
          <w:rFonts w:ascii="Times New Roman" w:hAnsi="Times New Roman" w:cs="Times New Roman"/>
          <w:sz w:val="24"/>
          <w:szCs w:val="24"/>
        </w:rPr>
        <w:t>, yaitu :</w:t>
      </w:r>
    </w:p>
    <w:p w:rsidR="004002BF" w:rsidRPr="009E3F89" w:rsidRDefault="004002BF" w:rsidP="004002BF">
      <w:pPr>
        <w:pStyle w:val="ListParagraph"/>
        <w:numPr>
          <w:ilvl w:val="0"/>
          <w:numId w:val="2"/>
        </w:numPr>
        <w:spacing w:line="240" w:lineRule="auto"/>
        <w:jc w:val="both"/>
        <w:rPr>
          <w:rFonts w:ascii="Times New Roman" w:hAnsi="Times New Roman" w:cs="Times New Roman"/>
          <w:sz w:val="24"/>
          <w:szCs w:val="24"/>
        </w:rPr>
      </w:pPr>
      <w:r w:rsidRPr="00A46E9F">
        <w:rPr>
          <w:rFonts w:ascii="Times New Roman" w:hAnsi="Times New Roman" w:cs="Times New Roman"/>
          <w:b/>
          <w:sz w:val="24"/>
          <w:szCs w:val="24"/>
        </w:rPr>
        <w:t>Dalam arti luas</w:t>
      </w:r>
      <w:r w:rsidRPr="009E3F89">
        <w:rPr>
          <w:rFonts w:ascii="Times New Roman" w:hAnsi="Times New Roman" w:cs="Times New Roman"/>
          <w:sz w:val="24"/>
          <w:szCs w:val="24"/>
        </w:rPr>
        <w:t>, pasar modal adalah keseluruhan sistem keuangan yang  terorganisir, termasuk bank-bank komersial dan semua perantara dibidang keuangan, surat berharga /klaim panjang pendek primer dan yang tidak langsung.</w:t>
      </w:r>
    </w:p>
    <w:p w:rsidR="004002BF" w:rsidRPr="00A46E9F" w:rsidRDefault="004002BF" w:rsidP="004002BF">
      <w:pPr>
        <w:pStyle w:val="ListParagraph"/>
        <w:numPr>
          <w:ilvl w:val="0"/>
          <w:numId w:val="2"/>
        </w:numPr>
        <w:spacing w:line="240" w:lineRule="auto"/>
        <w:jc w:val="both"/>
        <w:rPr>
          <w:rFonts w:ascii="Times New Roman" w:hAnsi="Times New Roman" w:cs="Times New Roman"/>
          <w:b/>
          <w:sz w:val="24"/>
          <w:szCs w:val="24"/>
        </w:rPr>
      </w:pPr>
      <w:r w:rsidRPr="00A46E9F">
        <w:rPr>
          <w:rFonts w:ascii="Times New Roman" w:hAnsi="Times New Roman" w:cs="Times New Roman"/>
          <w:b/>
          <w:sz w:val="24"/>
          <w:szCs w:val="24"/>
        </w:rPr>
        <w:t xml:space="preserve">Dalam arti menengah </w:t>
      </w:r>
      <w:r w:rsidRPr="009E3F89">
        <w:rPr>
          <w:rFonts w:ascii="Times New Roman" w:hAnsi="Times New Roman" w:cs="Times New Roman"/>
          <w:sz w:val="24"/>
          <w:szCs w:val="24"/>
        </w:rPr>
        <w:t>, pasar modal adalah semua pasar yang terorganisir dan lembaga-lembaga yang memperdagangkan warkat-warkat kredit  (biasanya berjangka lebih dari satu tahun) termasuk saham, obligasi, pinjaman berjangka, hipotik, tabungan dan deposito berjangka.</w:t>
      </w:r>
    </w:p>
    <w:p w:rsidR="004002BF" w:rsidRPr="009E3F89" w:rsidRDefault="004002BF" w:rsidP="004002BF">
      <w:pPr>
        <w:pStyle w:val="ListParagraph"/>
        <w:numPr>
          <w:ilvl w:val="0"/>
          <w:numId w:val="2"/>
        </w:numPr>
        <w:spacing w:line="240" w:lineRule="auto"/>
        <w:jc w:val="both"/>
        <w:rPr>
          <w:rFonts w:ascii="Times New Roman" w:hAnsi="Times New Roman" w:cs="Times New Roman"/>
          <w:sz w:val="24"/>
          <w:szCs w:val="24"/>
        </w:rPr>
      </w:pPr>
      <w:r w:rsidRPr="00A46E9F">
        <w:rPr>
          <w:rFonts w:ascii="Times New Roman" w:hAnsi="Times New Roman" w:cs="Times New Roman"/>
          <w:b/>
          <w:sz w:val="24"/>
          <w:szCs w:val="24"/>
        </w:rPr>
        <w:t>Dalam arti sempit</w:t>
      </w:r>
      <w:r w:rsidRPr="009E3F89">
        <w:rPr>
          <w:rFonts w:ascii="Times New Roman" w:hAnsi="Times New Roman" w:cs="Times New Roman"/>
          <w:sz w:val="24"/>
          <w:szCs w:val="24"/>
        </w:rPr>
        <w:t>, adalah tempat pasar uang terorganisasi yang memperdagangkan saham dan obligasi dengan menggunakan jasa mekelar dan underwriter.</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Sementara itu </w:t>
      </w:r>
      <w:r w:rsidRPr="00A46E9F">
        <w:rPr>
          <w:rFonts w:ascii="Times New Roman" w:hAnsi="Times New Roman" w:cs="Times New Roman"/>
          <w:b/>
          <w:sz w:val="24"/>
          <w:szCs w:val="24"/>
        </w:rPr>
        <w:t>Undang-Undang No. 8 Tahun 1995 tentang Pasar Modal (UUPM)</w:t>
      </w:r>
      <w:r w:rsidRPr="009E3F89">
        <w:rPr>
          <w:rFonts w:ascii="Times New Roman" w:hAnsi="Times New Roman" w:cs="Times New Roman"/>
          <w:sz w:val="24"/>
          <w:szCs w:val="24"/>
        </w:rPr>
        <w:t xml:space="preserve"> memberikan batasan </w:t>
      </w:r>
      <w:r w:rsidRPr="00A46E9F">
        <w:rPr>
          <w:rFonts w:ascii="Times New Roman" w:hAnsi="Times New Roman" w:cs="Times New Roman"/>
          <w:b/>
          <w:sz w:val="24"/>
          <w:szCs w:val="24"/>
        </w:rPr>
        <w:t>pasar modal adalah</w:t>
      </w:r>
      <w:r w:rsidRPr="009E3F89">
        <w:rPr>
          <w:rFonts w:ascii="Times New Roman" w:hAnsi="Times New Roman" w:cs="Times New Roman"/>
          <w:sz w:val="24"/>
          <w:szCs w:val="24"/>
        </w:rPr>
        <w:t>, kegiatan yang bersangkutan dengan penawaran umum dan perdagangan efek, perusahaan public yang berkaitan dengan efek yang diterbitkannya, serta lembaga dan profesi yang berkaitan dengan efek.</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Dari beberapa pengertian tersebut, </w:t>
      </w:r>
      <w:r w:rsidRPr="00A46E9F">
        <w:rPr>
          <w:rFonts w:ascii="Times New Roman" w:hAnsi="Times New Roman" w:cs="Times New Roman"/>
          <w:b/>
          <w:sz w:val="24"/>
          <w:szCs w:val="24"/>
        </w:rPr>
        <w:t>dapat disimpulkan bahwa pasar modal</w:t>
      </w:r>
      <w:r w:rsidRPr="009E3F89">
        <w:rPr>
          <w:rFonts w:ascii="Times New Roman" w:hAnsi="Times New Roman" w:cs="Times New Roman"/>
          <w:sz w:val="24"/>
          <w:szCs w:val="24"/>
        </w:rPr>
        <w:t xml:space="preserve"> merupakan kegiatan yang bersangkutan dengan diterbitkannya dan diperdagangkannya efek dengan penawaran umum dan perdagangan jangka panjang melalui pasar perdana dan pasar  sekunder.</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6137A5">
        <w:rPr>
          <w:rFonts w:ascii="Times New Roman" w:hAnsi="Times New Roman" w:cs="Times New Roman"/>
          <w:b/>
          <w:sz w:val="24"/>
          <w:szCs w:val="24"/>
        </w:rPr>
        <w:t>Pasar modal memiliki peranan penting</w:t>
      </w:r>
      <w:r w:rsidRPr="009E3F89">
        <w:rPr>
          <w:rFonts w:ascii="Times New Roman" w:hAnsi="Times New Roman" w:cs="Times New Roman"/>
          <w:sz w:val="24"/>
          <w:szCs w:val="24"/>
        </w:rPr>
        <w:t xml:space="preserve"> di sektor keuangan, karena pasar modal </w:t>
      </w:r>
      <w:r w:rsidRPr="006137A5">
        <w:rPr>
          <w:rFonts w:ascii="Times New Roman" w:hAnsi="Times New Roman" w:cs="Times New Roman"/>
          <w:b/>
          <w:sz w:val="24"/>
          <w:szCs w:val="24"/>
        </w:rPr>
        <w:t>menawarkan alternative baru bagi dunia usaha</w:t>
      </w:r>
      <w:r w:rsidRPr="009E3F89">
        <w:rPr>
          <w:rFonts w:ascii="Times New Roman" w:hAnsi="Times New Roman" w:cs="Times New Roman"/>
          <w:sz w:val="24"/>
          <w:szCs w:val="24"/>
        </w:rPr>
        <w:t xml:space="preserve"> untuk memperoleh sumber pemberdayaan usaha, disamping menambah alternative baru bagi investor untuk melakukan investasi di luar investasi dibidang perbankan dan bentuk investasi lainnya.</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Di </w:t>
      </w:r>
      <w:r w:rsidRPr="006137A5">
        <w:rPr>
          <w:rFonts w:ascii="Times New Roman" w:hAnsi="Times New Roman" w:cs="Times New Roman"/>
          <w:b/>
          <w:sz w:val="24"/>
          <w:szCs w:val="24"/>
        </w:rPr>
        <w:t>pasar modal yang diperdagangkan adalah kepercayaan</w:t>
      </w:r>
      <w:r w:rsidRPr="009E3F89">
        <w:rPr>
          <w:rFonts w:ascii="Times New Roman" w:hAnsi="Times New Roman" w:cs="Times New Roman"/>
          <w:sz w:val="24"/>
          <w:szCs w:val="24"/>
        </w:rPr>
        <w:t>. Kepercayaan masyarakat pada nilai saham, benarnya laporan perusahaan, prospek keuntungan dimasa mendatang, kebijaksanaan pemerintah yang mendukung pasar modal , sampai kepada proses jaminan bahwa hukum akan dipatuhi para pihak.</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Hukum yang mengatur kegiatan pasar modal mencakup ketentuan mengenai persyaratan perusahaan yang menawarkan saham atau obligasi kepada masyarakat. Ketentuan mengenai pedagang perantara, profesi penunjang , lembaga penunjang, perlindungan investor, serta aturan main di pasar modal.</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numPr>
          <w:ilvl w:val="0"/>
          <w:numId w:val="1"/>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SEJARAH PERKEMBANGAN PASAR MODAL INDONESIA</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6137A5">
        <w:rPr>
          <w:rFonts w:ascii="Times New Roman" w:hAnsi="Times New Roman" w:cs="Times New Roman"/>
          <w:b/>
          <w:sz w:val="24"/>
          <w:szCs w:val="24"/>
        </w:rPr>
        <w:t>Era pasar modal di Indonesia dapat dibagi menjadi enam priode</w:t>
      </w: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Periode pertama, adalah periode zaman Belanda</w:t>
      </w:r>
      <w:r w:rsidRPr="009E3F89">
        <w:rPr>
          <w:rFonts w:ascii="Times New Roman" w:hAnsi="Times New Roman" w:cs="Times New Roman"/>
          <w:sz w:val="24"/>
          <w:szCs w:val="24"/>
        </w:rPr>
        <w:t xml:space="preserve"> yang dimulai pada tahun 1912, yang merupakan tahun didirikannya pasar modal yang pertama. </w:t>
      </w:r>
      <w:r w:rsidRPr="006137A5">
        <w:rPr>
          <w:rFonts w:ascii="Times New Roman" w:hAnsi="Times New Roman" w:cs="Times New Roman"/>
          <w:b/>
          <w:sz w:val="24"/>
          <w:szCs w:val="24"/>
        </w:rPr>
        <w:t>Periode kedua, adalah periode lama yang dimulai pada tahun 1952</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ketiga, adalah periode orde baru dengan diaktipkannya kembali pasar modal pada tahun 1977</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keempat, dimulai pada tahun 1988, merupakan periode bangunnya pasar modal dari tidur yang panjang</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kelima, adalah periode otomatisasi pasar modal yang dimulai pada tahun 1995</w:t>
      </w:r>
      <w:r w:rsidRPr="009E3F89">
        <w:rPr>
          <w:rFonts w:ascii="Times New Roman" w:hAnsi="Times New Roman" w:cs="Times New Roman"/>
          <w:sz w:val="24"/>
          <w:szCs w:val="24"/>
        </w:rPr>
        <w:t xml:space="preserve">, dan periode </w:t>
      </w:r>
      <w:r w:rsidRPr="006137A5">
        <w:rPr>
          <w:rFonts w:ascii="Times New Roman" w:hAnsi="Times New Roman" w:cs="Times New Roman"/>
          <w:b/>
          <w:sz w:val="24"/>
          <w:szCs w:val="24"/>
        </w:rPr>
        <w:t>keenam, adalah periode krisis moneter yang dimulai pada bulan Agustus 1997</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8"/>
      </w:r>
    </w:p>
    <w:p w:rsidR="004002BF" w:rsidRPr="009E3F89" w:rsidRDefault="004002BF" w:rsidP="004002BF">
      <w:pPr>
        <w:pStyle w:val="ListParagraph"/>
        <w:spacing w:line="240" w:lineRule="auto"/>
        <w:ind w:left="360"/>
        <w:jc w:val="both"/>
        <w:rPr>
          <w:rFonts w:ascii="Times New Roman" w:hAnsi="Times New Roman" w:cs="Times New Roman"/>
          <w:b/>
          <w:sz w:val="24"/>
          <w:szCs w:val="24"/>
        </w:rPr>
      </w:pPr>
    </w:p>
    <w:p w:rsidR="004002BF" w:rsidRPr="006137A5" w:rsidRDefault="004002BF" w:rsidP="004002BF">
      <w:pPr>
        <w:pStyle w:val="ListParagraph"/>
        <w:numPr>
          <w:ilvl w:val="0"/>
          <w:numId w:val="3"/>
        </w:numPr>
        <w:spacing w:line="240" w:lineRule="auto"/>
        <w:ind w:left="1080"/>
        <w:jc w:val="both"/>
        <w:rPr>
          <w:rFonts w:ascii="Times New Roman" w:hAnsi="Times New Roman" w:cs="Times New Roman"/>
          <w:b/>
          <w:sz w:val="24"/>
          <w:szCs w:val="24"/>
        </w:rPr>
      </w:pPr>
      <w:r w:rsidRPr="006137A5">
        <w:rPr>
          <w:rFonts w:ascii="Times New Roman" w:hAnsi="Times New Roman" w:cs="Times New Roman"/>
          <w:b/>
          <w:sz w:val="24"/>
          <w:szCs w:val="24"/>
        </w:rPr>
        <w:t>Periode Pertama (1912 – 1945) : Periode jaman Belanda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Pada tanggal 14 Desember 1912, suatu </w:t>
      </w:r>
      <w:r w:rsidRPr="006137A5">
        <w:rPr>
          <w:rFonts w:ascii="Times New Roman" w:hAnsi="Times New Roman" w:cs="Times New Roman"/>
          <w:b/>
          <w:sz w:val="24"/>
          <w:szCs w:val="24"/>
        </w:rPr>
        <w:t>asosiasi 13 broker dibentuk di Jakarta</w:t>
      </w: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Asosiasi ini diberi nama Belandanya sebagai Veriniging voor Effectenchandel</w:t>
      </w:r>
      <w:r w:rsidRPr="009E3F89">
        <w:rPr>
          <w:rFonts w:ascii="Times New Roman" w:hAnsi="Times New Roman" w:cs="Times New Roman"/>
          <w:sz w:val="24"/>
          <w:szCs w:val="24"/>
        </w:rPr>
        <w:t xml:space="preserve"> yang merupakan cikal bakal pasar modal pertama di Indonesia. Setelah perang dunia pertama , pasar modal di Surabaya mendapat giliran dibuka pada tanggal 1 januari 1925 dan disusul di Semarang pada tanggal 1 Agustus 1925.</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Karena masih dalam zaman penjajahan Belanda dan pasar-pasar modal ini didirikan oleh Belanda, mayoritas saham-saham yang diperdagangkan disana juga merupakan saham-saham perusahaan Belanda dan afiliasinya yang tergabung dalam Dutch East Indies Trading Agencies. Pasar-pasar modal ini beroperasi sampai kedatangan Jepang di Indonesia di tahun 1942.</w:t>
      </w:r>
    </w:p>
    <w:p w:rsidR="004002BF" w:rsidRPr="006137A5" w:rsidRDefault="004002BF" w:rsidP="004002BF">
      <w:pPr>
        <w:pStyle w:val="ListParagraph"/>
        <w:numPr>
          <w:ilvl w:val="0"/>
          <w:numId w:val="3"/>
        </w:numPr>
        <w:spacing w:line="240" w:lineRule="auto"/>
        <w:jc w:val="both"/>
        <w:rPr>
          <w:rFonts w:ascii="Times New Roman" w:hAnsi="Times New Roman" w:cs="Times New Roman"/>
          <w:b/>
          <w:sz w:val="24"/>
          <w:szCs w:val="24"/>
        </w:rPr>
      </w:pPr>
      <w:r w:rsidRPr="006137A5">
        <w:rPr>
          <w:rFonts w:ascii="Times New Roman" w:hAnsi="Times New Roman" w:cs="Times New Roman"/>
          <w:b/>
          <w:sz w:val="24"/>
          <w:szCs w:val="24"/>
        </w:rPr>
        <w:t>Periode Kedua (1925 -1960) : Periode Orde Lama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Setelah Jepang meninggalkan Indonesia , pada tanggal 1 September 1951 dikeluarkanlah </w:t>
      </w:r>
      <w:r w:rsidRPr="006137A5">
        <w:rPr>
          <w:rFonts w:ascii="Times New Roman" w:hAnsi="Times New Roman" w:cs="Times New Roman"/>
          <w:b/>
          <w:sz w:val="24"/>
          <w:szCs w:val="24"/>
        </w:rPr>
        <w:t>Undang-Undang Darurat Nomor 12 yang kemudian dijadikan Undang-Undang Nomor 15 tahun 1952 tentang Pasar Modal. Juga melalui Keputusan Menteri Keuangan Nomor . 289737/ UU tertanggal 1 November 1951, Bursa Efek Jakarta (BEJ) akhirnya dibuka kembali pada tanggal 3 juni 1952.</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Tujuan dibukanya kembali Bursa Efek ini</w:t>
      </w:r>
      <w:r w:rsidRPr="009E3F89">
        <w:rPr>
          <w:rFonts w:ascii="Times New Roman" w:hAnsi="Times New Roman" w:cs="Times New Roman"/>
          <w:sz w:val="24"/>
          <w:szCs w:val="24"/>
        </w:rPr>
        <w:t xml:space="preserve"> untuk menampung obligasi pemerintah yang sudah dikeluarkan pada tahun-tahun sebelumnya. </w:t>
      </w:r>
      <w:r w:rsidRPr="006137A5">
        <w:rPr>
          <w:rFonts w:ascii="Times New Roman" w:hAnsi="Times New Roman" w:cs="Times New Roman"/>
          <w:b/>
          <w:sz w:val="24"/>
          <w:szCs w:val="24"/>
        </w:rPr>
        <w:t>Tujuan yang lain</w:t>
      </w:r>
      <w:r w:rsidRPr="009E3F89">
        <w:rPr>
          <w:rFonts w:ascii="Times New Roman" w:hAnsi="Times New Roman" w:cs="Times New Roman"/>
          <w:sz w:val="24"/>
          <w:szCs w:val="24"/>
        </w:rPr>
        <w:t xml:space="preserve"> adalah untuk mencegah larinya keluar negeri saham-saham perusahaan Belanda yang dulunya diperdagangkan di pasar modal di Jakarta.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Penjualan obligasi semakin meningkat dengan dikeluarkannya obligasi pemerintah melalui Bank Industri Negara di tahun 1954, 1955 dan 1956 . Sengketa antara pemerintah RI dengan Belanda </w:t>
      </w:r>
      <w:r w:rsidRPr="002B2EA2">
        <w:rPr>
          <w:rFonts w:ascii="Times New Roman" w:hAnsi="Times New Roman" w:cs="Times New Roman"/>
          <w:b/>
          <w:sz w:val="24"/>
          <w:szCs w:val="24"/>
        </w:rPr>
        <w:t>berakibat dinasionalisasikannya perusahaan Belanda melalui Undang-Undang Nasionalisasi Nomor . 86 Tahun 1958. Sengketa ini mengakibatkan larinya modal Belanda dari tanah Indonesia</w:t>
      </w:r>
      <w:r w:rsidRPr="009E3F89">
        <w:rPr>
          <w:rFonts w:ascii="Times New Roman" w:hAnsi="Times New Roman" w:cs="Times New Roman"/>
          <w:sz w:val="24"/>
          <w:szCs w:val="24"/>
        </w:rPr>
        <w:t>. Akibatnya mulai tahun 1960, sekuritas-sekuritas perusahaan Belanda sudah tidak diperdagangkan lagi di BEJ. Sejak itu aktifitas di BEJ semakin menurun.</w:t>
      </w:r>
    </w:p>
    <w:p w:rsidR="004002BF" w:rsidRPr="002B2EA2" w:rsidRDefault="004002BF" w:rsidP="004002BF">
      <w:pPr>
        <w:pStyle w:val="ListParagraph"/>
        <w:numPr>
          <w:ilvl w:val="0"/>
          <w:numId w:val="3"/>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Periode Ketiga ( 1977 – 1988) : Periode Orde Baru</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2B2EA2">
        <w:rPr>
          <w:rFonts w:ascii="Times New Roman" w:hAnsi="Times New Roman" w:cs="Times New Roman"/>
          <w:b/>
          <w:sz w:val="24"/>
          <w:szCs w:val="24"/>
        </w:rPr>
        <w:t>BEJ dikatakan lahir kembali</w:t>
      </w:r>
      <w:r w:rsidRPr="009E3F89">
        <w:rPr>
          <w:rFonts w:ascii="Times New Roman" w:hAnsi="Times New Roman" w:cs="Times New Roman"/>
          <w:sz w:val="24"/>
          <w:szCs w:val="24"/>
        </w:rPr>
        <w:t xml:space="preserve"> pada tahun 1977 dalam periode Orde Baru sebagai hasil dari</w:t>
      </w:r>
      <w:r w:rsidRPr="002B2EA2">
        <w:rPr>
          <w:rFonts w:ascii="Times New Roman" w:hAnsi="Times New Roman" w:cs="Times New Roman"/>
          <w:b/>
          <w:sz w:val="24"/>
          <w:szCs w:val="24"/>
        </w:rPr>
        <w:t xml:space="preserve"> Keputusan Presiden Nomor. 52 tahun 1976. Keputusan ini menetapkan </w:t>
      </w:r>
      <w:r w:rsidRPr="002B2EA2">
        <w:rPr>
          <w:rFonts w:ascii="Times New Roman" w:hAnsi="Times New Roman" w:cs="Times New Roman"/>
          <w:b/>
          <w:sz w:val="24"/>
          <w:szCs w:val="24"/>
        </w:rPr>
        <w:lastRenderedPageBreak/>
        <w:t>pendirian pasar modal</w:t>
      </w:r>
      <w:r w:rsidRPr="009E3F89">
        <w:rPr>
          <w:rFonts w:ascii="Times New Roman" w:hAnsi="Times New Roman" w:cs="Times New Roman"/>
          <w:sz w:val="24"/>
          <w:szCs w:val="24"/>
        </w:rPr>
        <w:t xml:space="preserve"> , pembentukan badan Pembina pasar modal, pembentukan Badan Pelaksana Pasar Modal (BAPEPAM) dan PT Danareksa.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Presiden Soeharto meresmikan kembali BEJ pada tanggal 10 Agustus 1977. PT </w:t>
      </w:r>
      <w:r w:rsidRPr="002B2EA2">
        <w:rPr>
          <w:rFonts w:ascii="Times New Roman" w:hAnsi="Times New Roman" w:cs="Times New Roman"/>
          <w:b/>
          <w:sz w:val="24"/>
          <w:szCs w:val="24"/>
        </w:rPr>
        <w:t>Semen Cibinong merupakan perusahaan pertama yang tercatat di BEJ</w:t>
      </w:r>
      <w:r w:rsidRPr="009E3F89">
        <w:rPr>
          <w:rFonts w:ascii="Times New Roman" w:hAnsi="Times New Roman" w:cs="Times New Roman"/>
          <w:sz w:val="24"/>
          <w:szCs w:val="24"/>
        </w:rPr>
        <w:t>. Penerbitan saham perdana disetujui pada tanggal 6 juni 1977, sebanyak 178.750 lembar saham ditawarkan dengan harga Rp. 10.000,00 per lembar.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Periode ini disebut juga dengan periode tidur yang panjang karena sampai dengan tahun 1988 hanya </w:t>
      </w:r>
      <w:r w:rsidRPr="002B2EA2">
        <w:rPr>
          <w:rFonts w:ascii="Times New Roman" w:hAnsi="Times New Roman" w:cs="Times New Roman"/>
          <w:b/>
          <w:sz w:val="24"/>
          <w:szCs w:val="24"/>
        </w:rPr>
        <w:t>sedikit sekali perusahaan yang tercatat di BEJ, yakni hanya 24 perusahaan saja.</w:t>
      </w:r>
      <w:r w:rsidRPr="009E3F89">
        <w:rPr>
          <w:rFonts w:ascii="Times New Roman" w:hAnsi="Times New Roman" w:cs="Times New Roman"/>
          <w:sz w:val="24"/>
          <w:szCs w:val="24"/>
        </w:rPr>
        <w:t xml:space="preserve"> Kurang menariknya pasar modal pada periode ini dari segi investor mungkin disebabkan tidak dikenakannya pajak atas bunga deposito , sedang penerimaan deviden dikenakan pajak penghasilan sebesar 15%.</w:t>
      </w:r>
    </w:p>
    <w:p w:rsidR="004002BF" w:rsidRPr="002B2EA2" w:rsidRDefault="004002BF" w:rsidP="004002BF">
      <w:pPr>
        <w:pStyle w:val="ListParagraph"/>
        <w:numPr>
          <w:ilvl w:val="0"/>
          <w:numId w:val="3"/>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 xml:space="preserve">Periode Keempat (1988 – 1995) : Periode Bangun dari Tidur Panjang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Sejak diaktifkannya kembali pada tahun 1977 sampai tahun 1988  BEJ dikatakan dalam keadaan </w:t>
      </w:r>
      <w:r w:rsidRPr="002B2EA2">
        <w:rPr>
          <w:rFonts w:ascii="Times New Roman" w:hAnsi="Times New Roman" w:cs="Times New Roman"/>
          <w:b/>
          <w:sz w:val="24"/>
          <w:szCs w:val="24"/>
        </w:rPr>
        <w:t>tidur yang panjang selama 11 tahun</w:t>
      </w:r>
      <w:r w:rsidRPr="009E3F89">
        <w:rPr>
          <w:rFonts w:ascii="Times New Roman" w:hAnsi="Times New Roman" w:cs="Times New Roman"/>
          <w:sz w:val="24"/>
          <w:szCs w:val="24"/>
        </w:rPr>
        <w:t xml:space="preserve">. Sebelum tahun 1988 hanya terdapat </w:t>
      </w:r>
      <w:r w:rsidRPr="002B2EA2">
        <w:rPr>
          <w:rFonts w:ascii="Times New Roman" w:hAnsi="Times New Roman" w:cs="Times New Roman"/>
          <w:b/>
          <w:sz w:val="24"/>
          <w:szCs w:val="24"/>
        </w:rPr>
        <w:t>24</w:t>
      </w:r>
      <w:r w:rsidRPr="009E3F89">
        <w:rPr>
          <w:rFonts w:ascii="Times New Roman" w:hAnsi="Times New Roman" w:cs="Times New Roman"/>
          <w:sz w:val="24"/>
          <w:szCs w:val="24"/>
        </w:rPr>
        <w:t xml:space="preserve"> perusahaan yang terdaftar di BEJ. Setelah tahun 1988, selama 3 tahun saja, yakni sampai tahun 1990, </w:t>
      </w:r>
      <w:r w:rsidRPr="002B2EA2">
        <w:rPr>
          <w:rFonts w:ascii="Times New Roman" w:hAnsi="Times New Roman" w:cs="Times New Roman"/>
          <w:b/>
          <w:sz w:val="24"/>
          <w:szCs w:val="24"/>
        </w:rPr>
        <w:t>jumlah perusahaan yang terdaftar di BEJ meningkat sampai dengan 127 perusahaan</w:t>
      </w:r>
      <w:r w:rsidRPr="009E3F89">
        <w:rPr>
          <w:rFonts w:ascii="Times New Roman" w:hAnsi="Times New Roman" w:cs="Times New Roman"/>
          <w:sz w:val="24"/>
          <w:szCs w:val="24"/>
        </w:rPr>
        <w:t>. Sampai dengan tahun 1996, jumlah perusahaan yang terdaftar menjaddi 238 perusahaan.</w:t>
      </w:r>
    </w:p>
    <w:p w:rsidR="004002BF" w:rsidRPr="002B2EA2" w:rsidRDefault="004002BF" w:rsidP="004002BF">
      <w:pPr>
        <w:pStyle w:val="ListParagraph"/>
        <w:spacing w:line="240" w:lineRule="auto"/>
        <w:ind w:left="1080"/>
        <w:jc w:val="both"/>
        <w:rPr>
          <w:rFonts w:ascii="Times New Roman" w:hAnsi="Times New Roman" w:cs="Times New Roman"/>
          <w:b/>
          <w:sz w:val="24"/>
          <w:szCs w:val="24"/>
        </w:rPr>
      </w:pPr>
      <w:r w:rsidRPr="009E3F89">
        <w:rPr>
          <w:rFonts w:ascii="Times New Roman" w:hAnsi="Times New Roman" w:cs="Times New Roman"/>
          <w:sz w:val="24"/>
          <w:szCs w:val="24"/>
        </w:rPr>
        <w:t xml:space="preserve">    </w:t>
      </w:r>
      <w:r w:rsidRPr="002B2EA2">
        <w:rPr>
          <w:rFonts w:ascii="Times New Roman" w:hAnsi="Times New Roman" w:cs="Times New Roman"/>
          <w:b/>
          <w:sz w:val="24"/>
          <w:szCs w:val="24"/>
        </w:rPr>
        <w:t>Peningkatan di pasar modal ini disebabkan oleh beberapa hal sebagai berikut.</w:t>
      </w:r>
    </w:p>
    <w:p w:rsidR="004002BF" w:rsidRPr="009E3F89" w:rsidRDefault="004002BF" w:rsidP="004002BF">
      <w:pPr>
        <w:pStyle w:val="ListParagraph"/>
        <w:numPr>
          <w:ilvl w:val="0"/>
          <w:numId w:val="4"/>
        </w:numPr>
        <w:spacing w:line="240" w:lineRule="auto"/>
        <w:jc w:val="both"/>
        <w:rPr>
          <w:rFonts w:ascii="Times New Roman" w:hAnsi="Times New Roman" w:cs="Times New Roman"/>
          <w:sz w:val="24"/>
          <w:szCs w:val="24"/>
        </w:rPr>
      </w:pPr>
      <w:r w:rsidRPr="002B2EA2">
        <w:rPr>
          <w:rFonts w:ascii="Times New Roman" w:hAnsi="Times New Roman" w:cs="Times New Roman"/>
          <w:b/>
          <w:sz w:val="24"/>
          <w:szCs w:val="24"/>
        </w:rPr>
        <w:t>Permintaan dari Investor Asing</w:t>
      </w:r>
      <w:r w:rsidRPr="009E3F89">
        <w:rPr>
          <w:rFonts w:ascii="Times New Roman" w:hAnsi="Times New Roman" w:cs="Times New Roman"/>
          <w:sz w:val="24"/>
          <w:szCs w:val="24"/>
        </w:rPr>
        <w:t>.</w:t>
      </w:r>
    </w:p>
    <w:p w:rsidR="004002BF" w:rsidRPr="002B2EA2" w:rsidRDefault="004002BF" w:rsidP="004002BF">
      <w:pPr>
        <w:pStyle w:val="ListParagraph"/>
        <w:spacing w:line="240" w:lineRule="auto"/>
        <w:ind w:left="1440"/>
        <w:jc w:val="both"/>
        <w:rPr>
          <w:rFonts w:ascii="Times New Roman" w:hAnsi="Times New Roman" w:cs="Times New Roman"/>
          <w:b/>
          <w:sz w:val="24"/>
          <w:szCs w:val="24"/>
        </w:rPr>
      </w:pPr>
      <w:r w:rsidRPr="002B2EA2">
        <w:rPr>
          <w:rFonts w:ascii="Times New Roman" w:hAnsi="Times New Roman" w:cs="Times New Roman"/>
          <w:b/>
          <w:sz w:val="24"/>
          <w:szCs w:val="24"/>
        </w:rPr>
        <w:t>Investor Asing melihat bahwa pasar modal di Indonesia telah maju dengan pesat</w:t>
      </w:r>
      <w:r w:rsidRPr="009E3F89">
        <w:rPr>
          <w:rFonts w:ascii="Times New Roman" w:hAnsi="Times New Roman" w:cs="Times New Roman"/>
          <w:sz w:val="24"/>
          <w:szCs w:val="24"/>
        </w:rPr>
        <w:t xml:space="preserve"> pada periode ini dan mempunyai prospek yang baik. Investor asing tertarik dengan pasar modal Indonesia karena dianggap sebagai pasar yang menguntungkan untuk diversifikasi secara Internasional.  Investor asing dibatasi pemilikannya sampai dengan 49% dari sekuritas yang terdaftar di bursa. Sampai dengan awal tahun 1995, jumlah kepemilikan oleh investor asing mencapai 7,06% miliar lembar atau sekitar 29,61% dari semua sekuritas yang terdaftar</w:t>
      </w:r>
      <w:r w:rsidRPr="002B2EA2">
        <w:rPr>
          <w:rFonts w:ascii="Times New Roman" w:hAnsi="Times New Roman" w:cs="Times New Roman"/>
          <w:b/>
          <w:sz w:val="24"/>
          <w:szCs w:val="24"/>
        </w:rPr>
        <w:t>.</w:t>
      </w:r>
    </w:p>
    <w:p w:rsidR="004002BF" w:rsidRPr="002B2EA2" w:rsidRDefault="004002BF" w:rsidP="004002BF">
      <w:pPr>
        <w:pStyle w:val="ListParagraph"/>
        <w:numPr>
          <w:ilvl w:val="0"/>
          <w:numId w:val="4"/>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Pakto 88</w:t>
      </w:r>
    </w:p>
    <w:p w:rsidR="004002BF" w:rsidRPr="009E3F89" w:rsidRDefault="004002BF" w:rsidP="004002BF">
      <w:pPr>
        <w:pStyle w:val="ListParagraph"/>
        <w:spacing w:line="240" w:lineRule="auto"/>
        <w:ind w:left="1440"/>
        <w:jc w:val="both"/>
        <w:rPr>
          <w:rFonts w:ascii="Times New Roman" w:hAnsi="Times New Roman" w:cs="Times New Roman"/>
          <w:sz w:val="24"/>
          <w:szCs w:val="24"/>
        </w:rPr>
      </w:pPr>
      <w:r w:rsidRPr="009E3F89">
        <w:rPr>
          <w:rFonts w:ascii="Times New Roman" w:hAnsi="Times New Roman" w:cs="Times New Roman"/>
          <w:sz w:val="24"/>
          <w:szCs w:val="24"/>
        </w:rPr>
        <w:t xml:space="preserve">Pakto 88 merupakan reformasi tanggal 27 oktober 1988 untuk merangsang ekspor nonmigas, meningkatkan efisiensi dari pihak bank komersial, membuat kebijakan moneter lebih efektif, meningkatkan simpanan domestik, dan meningkatkan pasar modal.  </w:t>
      </w:r>
      <w:r w:rsidRPr="002B2EA2">
        <w:rPr>
          <w:rFonts w:ascii="Times New Roman" w:hAnsi="Times New Roman" w:cs="Times New Roman"/>
          <w:b/>
          <w:sz w:val="24"/>
          <w:szCs w:val="24"/>
        </w:rPr>
        <w:t>Salah satu hasil dari reformasi Pakto 88 adalah mengurangi reserve requirement dari bank-bank deposito</w:t>
      </w:r>
      <w:r w:rsidRPr="009E3F89">
        <w:rPr>
          <w:rFonts w:ascii="Times New Roman" w:hAnsi="Times New Roman" w:cs="Times New Roman"/>
          <w:sz w:val="24"/>
          <w:szCs w:val="24"/>
        </w:rPr>
        <w:t>. Akibat dari reformasi ini adalah pelepasan dana sebesar Rp. 4 triliun dari Bank Indonesia ke sektor keuangan. Akibat lebih lanjut adalah masyarakat mempunyai cukup dana untuk bermain di pasar saham.</w:t>
      </w:r>
    </w:p>
    <w:p w:rsidR="004002BF" w:rsidRPr="001C075A" w:rsidRDefault="004002BF" w:rsidP="004002BF">
      <w:pPr>
        <w:pStyle w:val="ListParagraph"/>
        <w:numPr>
          <w:ilvl w:val="0"/>
          <w:numId w:val="4"/>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Perubahan Generasi</w:t>
      </w:r>
    </w:p>
    <w:p w:rsidR="004002BF" w:rsidRPr="001C075A" w:rsidRDefault="004002BF" w:rsidP="004002BF">
      <w:pPr>
        <w:pStyle w:val="ListParagraph"/>
        <w:spacing w:line="240" w:lineRule="auto"/>
        <w:ind w:left="1440"/>
        <w:jc w:val="both"/>
        <w:rPr>
          <w:rFonts w:ascii="Times New Roman" w:hAnsi="Times New Roman" w:cs="Times New Roman"/>
          <w:b/>
          <w:sz w:val="24"/>
          <w:szCs w:val="24"/>
        </w:rPr>
      </w:pPr>
      <w:r w:rsidRPr="001C075A">
        <w:rPr>
          <w:rFonts w:ascii="Times New Roman" w:hAnsi="Times New Roman" w:cs="Times New Roman"/>
          <w:b/>
          <w:sz w:val="24"/>
          <w:szCs w:val="24"/>
        </w:rPr>
        <w:t>Perubahan kultul bisnis</w:t>
      </w:r>
      <w:r w:rsidRPr="009E3F89">
        <w:rPr>
          <w:rFonts w:ascii="Times New Roman" w:hAnsi="Times New Roman" w:cs="Times New Roman"/>
          <w:sz w:val="24"/>
          <w:szCs w:val="24"/>
        </w:rPr>
        <w:t xml:space="preserve"> terjadi di periode ini, </w:t>
      </w:r>
      <w:r w:rsidRPr="001C075A">
        <w:rPr>
          <w:rFonts w:ascii="Times New Roman" w:hAnsi="Times New Roman" w:cs="Times New Roman"/>
          <w:b/>
          <w:sz w:val="24"/>
          <w:szCs w:val="24"/>
        </w:rPr>
        <w:t>yakni dari kultur bisnis keluarga tertutup ke kultur bisnis professional yang terbuka</w:t>
      </w:r>
      <w:r w:rsidRPr="009E3F89">
        <w:rPr>
          <w:rFonts w:ascii="Times New Roman" w:hAnsi="Times New Roman" w:cs="Times New Roman"/>
          <w:sz w:val="24"/>
          <w:szCs w:val="24"/>
        </w:rPr>
        <w:t>, yang memungkinkan professional dari luar keluarga untuk duduk dikursi kepemimpinan perusahaan. Generasi yang muda umumnya mendapat pendidikan di Barat yang mengakibatkan mereka mempunyai pandangan yang berbeda dengan pendahulunya. Perubahan radikal menuju ke perusahaan professional yang terbuka ini juga merupakan faktor perkembangan pasar modal yaitu dengan mulai banyaknya perusahaan yang  go public.</w:t>
      </w:r>
    </w:p>
    <w:p w:rsidR="004002BF" w:rsidRPr="001C075A" w:rsidRDefault="004002BF" w:rsidP="004002BF">
      <w:pPr>
        <w:pStyle w:val="ListParagraph"/>
        <w:numPr>
          <w:ilvl w:val="0"/>
          <w:numId w:val="3"/>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Periode Kelima ( Mulai tahun 1995) : Periode Otomatisasi.</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lastRenderedPageBreak/>
        <w:t>Karena peningkatan kegiatan transaksi yang dirasakan sudah melebihi kapasitas manual, maka BEJ memutuskan untuk mengotomatisasikan kegiatan transaksi di bursa.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1C075A">
        <w:rPr>
          <w:rFonts w:ascii="Times New Roman" w:hAnsi="Times New Roman" w:cs="Times New Roman"/>
          <w:b/>
          <w:sz w:val="24"/>
          <w:szCs w:val="24"/>
        </w:rPr>
        <w:t>Sistem otomatisasi yang diterapkan di BEJ</w:t>
      </w:r>
      <w:r w:rsidRPr="009E3F89">
        <w:rPr>
          <w:rFonts w:ascii="Times New Roman" w:hAnsi="Times New Roman" w:cs="Times New Roman"/>
          <w:sz w:val="24"/>
          <w:szCs w:val="24"/>
        </w:rPr>
        <w:t xml:space="preserve"> diberi nama J</w:t>
      </w:r>
      <w:r w:rsidRPr="009E3F89">
        <w:rPr>
          <w:rFonts w:ascii="Times New Roman" w:hAnsi="Times New Roman" w:cs="Times New Roman"/>
          <w:b/>
          <w:sz w:val="24"/>
          <w:szCs w:val="24"/>
        </w:rPr>
        <w:t xml:space="preserve">akarta Automated Trading System (JATS) </w:t>
      </w:r>
      <w:r w:rsidRPr="009E3F89">
        <w:rPr>
          <w:rFonts w:ascii="Times New Roman" w:hAnsi="Times New Roman" w:cs="Times New Roman"/>
          <w:sz w:val="24"/>
          <w:szCs w:val="24"/>
        </w:rPr>
        <w:t xml:space="preserve">dan mulai dioperasikan pada tanggal 22 Mei 1995. Sistem manual hanya mampu menangani </w:t>
      </w:r>
      <w:r w:rsidRPr="001C075A">
        <w:rPr>
          <w:rFonts w:ascii="Times New Roman" w:hAnsi="Times New Roman" w:cs="Times New Roman"/>
          <w:b/>
          <w:sz w:val="24"/>
          <w:szCs w:val="24"/>
        </w:rPr>
        <w:t>sebanyak 3.800 transaksi tiap harinya</w:t>
      </w:r>
      <w:r w:rsidRPr="009E3F89">
        <w:rPr>
          <w:rFonts w:ascii="Times New Roman" w:hAnsi="Times New Roman" w:cs="Times New Roman"/>
          <w:sz w:val="24"/>
          <w:szCs w:val="24"/>
        </w:rPr>
        <w:t xml:space="preserve">. Dengan </w:t>
      </w:r>
      <w:r w:rsidRPr="001C075A">
        <w:rPr>
          <w:rFonts w:ascii="Times New Roman" w:hAnsi="Times New Roman" w:cs="Times New Roman"/>
          <w:b/>
          <w:sz w:val="24"/>
          <w:szCs w:val="24"/>
        </w:rPr>
        <w:t>JATS , sistim ini mampu menangani sebanyak 50.000 transaksi setiap harinya.</w:t>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Setelah JATS dioperasikan dan yang manual juga diteruskan  hasilnya adalah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untuk transaksi regular Rp. 58 miliar atau sebanyak 18 juta lembar perdagangan setiap harinya, sedangkan melalui JATS sebesar Rp. 82 miliar atau 24,7 juta lembar .</w:t>
      </w:r>
    </w:p>
    <w:p w:rsidR="004002BF" w:rsidRPr="009E3F89" w:rsidRDefault="004002BF" w:rsidP="004002BF">
      <w:pPr>
        <w:pStyle w:val="ListParagraph"/>
        <w:spacing w:line="240" w:lineRule="auto"/>
        <w:ind w:left="1080"/>
        <w:jc w:val="both"/>
        <w:rPr>
          <w:rFonts w:ascii="Times New Roman" w:hAnsi="Times New Roman" w:cs="Times New Roman"/>
          <w:b/>
          <w:sz w:val="24"/>
          <w:szCs w:val="24"/>
        </w:rPr>
      </w:pPr>
      <w:r w:rsidRPr="009E3F89">
        <w:rPr>
          <w:rFonts w:ascii="Times New Roman" w:hAnsi="Times New Roman" w:cs="Times New Roman"/>
          <w:sz w:val="24"/>
          <w:szCs w:val="24"/>
        </w:rPr>
        <w:t xml:space="preserve">     sasaran dari  J</w:t>
      </w:r>
      <w:r w:rsidRPr="009E3F89">
        <w:rPr>
          <w:rFonts w:ascii="Times New Roman" w:hAnsi="Times New Roman" w:cs="Times New Roman"/>
          <w:b/>
          <w:sz w:val="24"/>
          <w:szCs w:val="24"/>
        </w:rPr>
        <w:t>akarta Automated Trading System (JATS) , adalah sebagai berikut :</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meningkatkan kapasitas untuk mengantisipasi pertumbuhan pasar yang dimasa mendatang diperkirakan sistem manual sudah tidak memadai.</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Meningkatkan integritas (keterkaitan satu pihak dengan pihak lainnya) dan likuiditas </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Meningkatkan pamor pasar modal dengan meletakkan BEJ setara dengan </w:t>
      </w:r>
      <w:r>
        <w:rPr>
          <w:rFonts w:ascii="Times New Roman" w:hAnsi="Times New Roman" w:cs="Times New Roman"/>
          <w:sz w:val="24"/>
          <w:szCs w:val="24"/>
        </w:rPr>
        <w:t>pasar-pasar modal l</w:t>
      </w:r>
      <w:r w:rsidRPr="009E3F89">
        <w:rPr>
          <w:rFonts w:ascii="Times New Roman" w:hAnsi="Times New Roman" w:cs="Times New Roman"/>
          <w:sz w:val="24"/>
          <w:szCs w:val="24"/>
        </w:rPr>
        <w:t>ain di dunia. JATS dianggap sebagai salah satu sistem computer pasar modal yang tercanggih di dunia.</w:t>
      </w:r>
    </w:p>
    <w:p w:rsidR="004002BF" w:rsidRPr="009E3F89" w:rsidRDefault="004002BF" w:rsidP="004002BF">
      <w:pPr>
        <w:spacing w:line="240" w:lineRule="auto"/>
        <w:ind w:left="720"/>
        <w:jc w:val="both"/>
        <w:rPr>
          <w:rFonts w:ascii="Times New Roman" w:hAnsi="Times New Roman" w:cs="Times New Roman"/>
          <w:sz w:val="24"/>
          <w:szCs w:val="24"/>
        </w:rPr>
      </w:pPr>
      <w:r w:rsidRPr="009E3F89">
        <w:rPr>
          <w:rFonts w:ascii="Times New Roman" w:hAnsi="Times New Roman" w:cs="Times New Roman"/>
          <w:sz w:val="24"/>
          <w:szCs w:val="24"/>
        </w:rPr>
        <w:t xml:space="preserve">     Sementara itu di Surabaya, untuk mengantisipasi jumlah anggota bursa dan transaksi yang meningkat di BES, pada tanggal 19 September 1996 (diumumkan secara terbuka pada tanggal 10 maret 1977), BES menerapkan sistem otomatisasi yang disebut dengan </w:t>
      </w:r>
      <w:r w:rsidRPr="001C075A">
        <w:rPr>
          <w:rFonts w:ascii="Times New Roman" w:hAnsi="Times New Roman" w:cs="Times New Roman"/>
          <w:b/>
          <w:sz w:val="24"/>
          <w:szCs w:val="24"/>
        </w:rPr>
        <w:t>S-MART ( Surabaya Market Information &amp; Automated Remote   Trading)</w:t>
      </w:r>
      <w:r w:rsidRPr="009E3F89">
        <w:rPr>
          <w:rFonts w:ascii="Times New Roman" w:hAnsi="Times New Roman" w:cs="Times New Roman"/>
          <w:sz w:val="24"/>
          <w:szCs w:val="24"/>
        </w:rPr>
        <w:t xml:space="preserve"> dan sistem KDEI ( Kliring Deposit Efek Indonesia) untuk penyelesaian transaksi. S-MART merupakan sistem otomatisasi menggunakan jaringan computer yang digunakan oleh broker untuk perdagangan sekuritas di BES . Adapun  fasilitas yang diberikan oleh S-MART , adalah sebagai berikut :</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Trader Workpplace, yaitu sarana akses laangsung secara elektronik oleh anggota bursa atau broker atau WPPE (Wakil Perantara Pedagang Efek) dari kantor mereka masing-masing, sehingga tidak lagi harus dilakukan dilantai bursa.</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S-MART Web, yaitu sarana surat elektronik (e-mail)</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Fasilitas world-wide-web di internet yang menyediakan internet penting yang diperlukan.</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S-MART Chart, yaitu pasilitas computer percakapan interaktif antara anggota bursa dengan pemakai internet lain.</w:t>
      </w:r>
    </w:p>
    <w:p w:rsidR="004002BF" w:rsidRPr="001C075A" w:rsidRDefault="004002BF" w:rsidP="004002BF">
      <w:pPr>
        <w:pStyle w:val="ListParagraph"/>
        <w:spacing w:line="240" w:lineRule="auto"/>
        <w:ind w:left="1080"/>
        <w:jc w:val="both"/>
        <w:rPr>
          <w:rFonts w:ascii="Times New Roman" w:hAnsi="Times New Roman" w:cs="Times New Roman"/>
          <w:b/>
          <w:sz w:val="24"/>
          <w:szCs w:val="24"/>
        </w:rPr>
      </w:pPr>
    </w:p>
    <w:p w:rsidR="004002BF" w:rsidRPr="001C075A" w:rsidRDefault="004002BF" w:rsidP="004002BF">
      <w:pPr>
        <w:pStyle w:val="ListParagraph"/>
        <w:numPr>
          <w:ilvl w:val="0"/>
          <w:numId w:val="3"/>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Periode Keenam (Mulai Agustus 1997) : Periode Krisis Moneter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Periode bulan Agustus 1997, </w:t>
      </w:r>
      <w:r w:rsidRPr="001C075A">
        <w:rPr>
          <w:rFonts w:ascii="Times New Roman" w:hAnsi="Times New Roman" w:cs="Times New Roman"/>
          <w:b/>
          <w:sz w:val="24"/>
          <w:szCs w:val="24"/>
        </w:rPr>
        <w:t>krisis moneter melanda negara-negara Asia, termasuk Indonesia, Malaysia, Thailand, Korea Selatan, dan Singapura.</w:t>
      </w:r>
      <w:r w:rsidRPr="009E3F89">
        <w:rPr>
          <w:rFonts w:ascii="Times New Roman" w:hAnsi="Times New Roman" w:cs="Times New Roman"/>
          <w:sz w:val="24"/>
          <w:szCs w:val="24"/>
        </w:rPr>
        <w:t xml:space="preserve"> Krisis moneter yang terjadi ini dimulai dari penurunan nilai mata uang ini disebabkan karena spekulasi dari pedagang-pedagang valuta asing, kurang percayanya masyarakat terhadap nilai mata uang negaranya sendiri, dan tidak kalah penting adalah kurang kuatnya pondasi perekonomian.</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B842A9">
        <w:rPr>
          <w:rFonts w:ascii="Times New Roman" w:hAnsi="Times New Roman" w:cs="Times New Roman"/>
          <w:b/>
          <w:sz w:val="24"/>
          <w:szCs w:val="24"/>
        </w:rPr>
        <w:t>Untuk mencegah permintaan dolar Amerika berlebihan</w:t>
      </w:r>
      <w:r w:rsidRPr="009E3F89">
        <w:rPr>
          <w:rFonts w:ascii="Times New Roman" w:hAnsi="Times New Roman" w:cs="Times New Roman"/>
          <w:sz w:val="24"/>
          <w:szCs w:val="24"/>
        </w:rPr>
        <w:t xml:space="preserve"> yang mengakibatkan nilainya meningkat dan </w:t>
      </w:r>
      <w:r w:rsidRPr="00B842A9">
        <w:rPr>
          <w:rFonts w:ascii="Times New Roman" w:hAnsi="Times New Roman" w:cs="Times New Roman"/>
          <w:b/>
          <w:sz w:val="24"/>
          <w:szCs w:val="24"/>
        </w:rPr>
        <w:t>menurunnya nilai Rupiah</w:t>
      </w:r>
      <w:r w:rsidRPr="009E3F89">
        <w:rPr>
          <w:rFonts w:ascii="Times New Roman" w:hAnsi="Times New Roman" w:cs="Times New Roman"/>
          <w:sz w:val="24"/>
          <w:szCs w:val="24"/>
        </w:rPr>
        <w:t xml:space="preserve"> ,</w:t>
      </w:r>
      <w:r w:rsidRPr="00B842A9">
        <w:rPr>
          <w:rFonts w:ascii="Times New Roman" w:hAnsi="Times New Roman" w:cs="Times New Roman"/>
          <w:b/>
          <w:sz w:val="24"/>
          <w:szCs w:val="24"/>
        </w:rPr>
        <w:t xml:space="preserve"> Bank Indonesia menaikkan </w:t>
      </w:r>
      <w:r w:rsidRPr="00B842A9">
        <w:rPr>
          <w:rFonts w:ascii="Times New Roman" w:hAnsi="Times New Roman" w:cs="Times New Roman"/>
          <w:b/>
          <w:sz w:val="24"/>
          <w:szCs w:val="24"/>
        </w:rPr>
        <w:lastRenderedPageBreak/>
        <w:t>suku bunga Sertifikat Bank Indonesia (SBI)</w:t>
      </w:r>
      <w:r w:rsidRPr="009E3F89">
        <w:rPr>
          <w:rFonts w:ascii="Times New Roman" w:hAnsi="Times New Roman" w:cs="Times New Roman"/>
          <w:sz w:val="24"/>
          <w:szCs w:val="24"/>
        </w:rPr>
        <w:t xml:space="preserve">. Diharapkan dengan suku bunga deposito yang tinggi (beberapa bank swasta menawarkan suku bunga deposito dari </w:t>
      </w:r>
      <w:r w:rsidRPr="00E73F95">
        <w:rPr>
          <w:rFonts w:ascii="Times New Roman" w:hAnsi="Times New Roman" w:cs="Times New Roman"/>
          <w:b/>
          <w:sz w:val="24"/>
          <w:szCs w:val="24"/>
        </w:rPr>
        <w:t xml:space="preserve">25% hingga 50%) </w:t>
      </w:r>
      <w:r w:rsidRPr="009E3F89">
        <w:rPr>
          <w:rFonts w:ascii="Times New Roman" w:hAnsi="Times New Roman" w:cs="Times New Roman"/>
          <w:sz w:val="24"/>
          <w:szCs w:val="24"/>
        </w:rPr>
        <w:t>, pemilik modal akan menanamkan modalnya di deposito untuk mengurangi permintaan terhadap dolar.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Tingginya suku bunga deposito berakibat negative terhadap pasar modal. Investor tidak lagi tertarik untuk menanamkan dananya di pasar modal, karena total retu</w:t>
      </w:r>
      <w:r>
        <w:rPr>
          <w:rFonts w:ascii="Times New Roman" w:hAnsi="Times New Roman" w:cs="Times New Roman"/>
          <w:sz w:val="24"/>
          <w:szCs w:val="24"/>
        </w:rPr>
        <w:t>rn yang diterima lebih kecil di</w:t>
      </w:r>
      <w:r w:rsidRPr="009E3F89">
        <w:rPr>
          <w:rFonts w:ascii="Times New Roman" w:hAnsi="Times New Roman" w:cs="Times New Roman"/>
          <w:sz w:val="24"/>
          <w:szCs w:val="24"/>
        </w:rPr>
        <w:t>banding pendapatan dari bunga deposito. Akibat lebih lanjut, harga-harga saham di pasar modal mengalami penurunan yang drastis. Indeks harga saham gabungan (IHSG) sejak bulan agustus sampai akhir tahun 1997 selalu menurun. Periode ini dapat juga dikatakan sebagai periode ujian terberat yang dialami  oleh pasar modal Indonesia.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E73F95">
        <w:rPr>
          <w:rFonts w:ascii="Times New Roman" w:hAnsi="Times New Roman" w:cs="Times New Roman"/>
          <w:b/>
          <w:sz w:val="24"/>
          <w:szCs w:val="24"/>
        </w:rPr>
        <w:t xml:space="preserve">  Untuk mengurangi lesunya permintaan sekuritas di pasar modal Indonesia</w:t>
      </w:r>
      <w:r w:rsidRPr="009E3F89">
        <w:rPr>
          <w:rFonts w:ascii="Times New Roman" w:hAnsi="Times New Roman" w:cs="Times New Roman"/>
          <w:sz w:val="24"/>
          <w:szCs w:val="24"/>
        </w:rPr>
        <w:t xml:space="preserve">, pemerintah berusaha meningkatkan aktifitas perdagangan lewat transaksi investor asing . Pada tanggal 3 september 1997 pemerintah </w:t>
      </w:r>
      <w:r w:rsidRPr="00E73F95">
        <w:rPr>
          <w:rFonts w:ascii="Times New Roman" w:hAnsi="Times New Roman" w:cs="Times New Roman"/>
          <w:b/>
          <w:sz w:val="24"/>
          <w:szCs w:val="24"/>
        </w:rPr>
        <w:t>tidak memberlakukan lagi pembatasan 49% pemilikan asing</w:t>
      </w:r>
      <w:r w:rsidRPr="009E3F89">
        <w:rPr>
          <w:rFonts w:ascii="Times New Roman" w:hAnsi="Times New Roman" w:cs="Times New Roman"/>
          <w:sz w:val="24"/>
          <w:szCs w:val="24"/>
        </w:rPr>
        <w:t>. Peraturan Pemerintah ini kelihatannya belum membawa hasil , karena jumlah kepemilikan asing hanya mencapai 27%. Kemerosotan pasar saham ditunjukkan oleh IHSG yang turun dengan tajam.</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Untuk memperbaiki kondisi perekonomian yang bergejolak ini, </w:t>
      </w:r>
      <w:r w:rsidRPr="00E73F95">
        <w:rPr>
          <w:rFonts w:ascii="Times New Roman" w:hAnsi="Times New Roman" w:cs="Times New Roman"/>
          <w:b/>
          <w:sz w:val="24"/>
          <w:szCs w:val="24"/>
        </w:rPr>
        <w:t>pemerintah pada tanggal 1 Nopember 1997 mengumumkan melikuidasi 16 Bank swasta nasional</w:t>
      </w:r>
      <w:r w:rsidRPr="009E3F89">
        <w:rPr>
          <w:rFonts w:ascii="Times New Roman" w:hAnsi="Times New Roman" w:cs="Times New Roman"/>
          <w:sz w:val="24"/>
          <w:szCs w:val="24"/>
        </w:rPr>
        <w:t>. Pengumuman yang cukup mengejutkan ini tidak banyak membantu memperbaiki lesunya pasar saham. Bahkan IHSG tetap merosot dengan tajam.</w:t>
      </w:r>
    </w:p>
    <w:p w:rsidR="004002BF" w:rsidRPr="009E3F89" w:rsidRDefault="004002BF" w:rsidP="004002BF">
      <w:pPr>
        <w:pStyle w:val="ListParagraph"/>
        <w:spacing w:line="240" w:lineRule="auto"/>
        <w:ind w:left="1800"/>
        <w:jc w:val="both"/>
        <w:rPr>
          <w:rFonts w:ascii="Times New Roman" w:hAnsi="Times New Roman" w:cs="Times New Roman"/>
          <w:sz w:val="24"/>
          <w:szCs w:val="24"/>
        </w:rPr>
      </w:pPr>
    </w:p>
    <w:p w:rsidR="004002BF" w:rsidRPr="009E3F89" w:rsidRDefault="004002BF" w:rsidP="004002BF">
      <w:pPr>
        <w:pStyle w:val="ListParagraph"/>
        <w:numPr>
          <w:ilvl w:val="0"/>
          <w:numId w:val="1"/>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FAKTOR-FAKTOR YANG MEMPENGARUHI KEBERHASILAN PASAR MODAL</w:t>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Adanya pasar modal yang dijumpai dibanyak negara, tampaknya disebabkan karena pasar modal menjalankan fungsi ekonomi dan keuangan.  Dalam melaksanakan fungsi ekonomi, pasar modal menyediakan fasilitas untuk memindahkan dana dari </w:t>
      </w:r>
      <w:r w:rsidRPr="00E73F95">
        <w:rPr>
          <w:rFonts w:ascii="Times New Roman" w:hAnsi="Times New Roman" w:cs="Times New Roman"/>
          <w:b/>
          <w:sz w:val="24"/>
          <w:szCs w:val="24"/>
        </w:rPr>
        <w:t>LEDER yaitu pihak yang mempunyai kelebihan dana</w:t>
      </w:r>
      <w:r w:rsidRPr="009E3F89">
        <w:rPr>
          <w:rFonts w:ascii="Times New Roman" w:hAnsi="Times New Roman" w:cs="Times New Roman"/>
          <w:sz w:val="24"/>
          <w:szCs w:val="24"/>
        </w:rPr>
        <w:t xml:space="preserve"> , kepada</w:t>
      </w:r>
      <w:r w:rsidRPr="00E73F95">
        <w:rPr>
          <w:rFonts w:ascii="Times New Roman" w:hAnsi="Times New Roman" w:cs="Times New Roman"/>
          <w:b/>
          <w:sz w:val="24"/>
          <w:szCs w:val="24"/>
        </w:rPr>
        <w:t xml:space="preserve"> BORROWER, yaitu pihak yang memerlukan dana</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9"/>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     Dengan menginfestasikan kelebihan dana yang mereka miliki, leders atau investor mengharapkan akan memperoleh imbalan dari penyerahan dana tersebut. Dari sisi borrowers, tersedianya dana dari pihak luar memungkinkan mereka melakukan investasi tanpa harus menunggu tersedianya dana dari hasil operasi perusahaan. Dalam proses ini diharapkan akan terjadi peningkatan produksi, sehingga akhirnya secara keseluruhan akan terjadi peningkatan kemakmuran. </w:t>
      </w:r>
      <w:r w:rsidRPr="00E73F95">
        <w:rPr>
          <w:rFonts w:ascii="Times New Roman" w:hAnsi="Times New Roman" w:cs="Times New Roman"/>
          <w:b/>
          <w:sz w:val="24"/>
          <w:szCs w:val="24"/>
        </w:rPr>
        <w:t>Fungsi ini sebenarnya juga dilakukan oleh intermediasi keuangan lain, seperti lembaga perbankan , hanya bedanya dalam pasar modal diperdagangkan dana jangka panjang</w:t>
      </w:r>
      <w:r w:rsidRPr="009E3F89">
        <w:rPr>
          <w:rFonts w:ascii="Times New Roman" w:hAnsi="Times New Roman" w:cs="Times New Roman"/>
          <w:sz w:val="24"/>
          <w:szCs w:val="24"/>
        </w:rPr>
        <w:t>.</w:t>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     Fungsi keuangan dilakukan dengan menyediakan dana yang diperlukan oleh </w:t>
      </w:r>
      <w:r w:rsidRPr="009E3F89">
        <w:rPr>
          <w:rFonts w:ascii="Times New Roman" w:hAnsi="Times New Roman" w:cs="Times New Roman"/>
          <w:i/>
          <w:sz w:val="24"/>
          <w:szCs w:val="24"/>
        </w:rPr>
        <w:t>borrowers</w:t>
      </w:r>
      <w:r w:rsidRPr="009E3F89">
        <w:rPr>
          <w:rFonts w:ascii="Times New Roman" w:hAnsi="Times New Roman" w:cs="Times New Roman"/>
          <w:sz w:val="24"/>
          <w:szCs w:val="24"/>
        </w:rPr>
        <w:t xml:space="preserve">, dan pada </w:t>
      </w:r>
      <w:r w:rsidRPr="009E3F89">
        <w:rPr>
          <w:rFonts w:ascii="Times New Roman" w:hAnsi="Times New Roman" w:cs="Times New Roman"/>
          <w:i/>
          <w:sz w:val="24"/>
          <w:szCs w:val="24"/>
        </w:rPr>
        <w:t>lenders</w:t>
      </w:r>
      <w:r w:rsidRPr="009E3F89">
        <w:rPr>
          <w:rFonts w:ascii="Times New Roman" w:hAnsi="Times New Roman" w:cs="Times New Roman"/>
          <w:sz w:val="24"/>
          <w:szCs w:val="24"/>
        </w:rPr>
        <w:t xml:space="preserve"> atau  </w:t>
      </w:r>
      <w:r>
        <w:rPr>
          <w:rFonts w:ascii="Times New Roman" w:hAnsi="Times New Roman" w:cs="Times New Roman"/>
          <w:sz w:val="24"/>
          <w:szCs w:val="24"/>
        </w:rPr>
        <w:t>inv</w:t>
      </w:r>
      <w:r w:rsidRPr="009E3F89">
        <w:rPr>
          <w:rFonts w:ascii="Times New Roman" w:hAnsi="Times New Roman" w:cs="Times New Roman"/>
          <w:sz w:val="24"/>
          <w:szCs w:val="24"/>
        </w:rPr>
        <w:t xml:space="preserve">estor menyediakan dana tanpa harus terlibat langsung dalam kepemilikan aktiva riil yang diperlukan untuk investasi tersebut. Meskipun harus diakui perbedaan fungsi ekonomi dan keuangan ini sering tidak jelas. </w:t>
      </w:r>
    </w:p>
    <w:p w:rsidR="004002BF" w:rsidRPr="00E73F95" w:rsidRDefault="004002BF" w:rsidP="004002BF">
      <w:pPr>
        <w:pStyle w:val="ListParagraph"/>
        <w:spacing w:line="240" w:lineRule="auto"/>
        <w:jc w:val="both"/>
        <w:rPr>
          <w:rFonts w:ascii="Times New Roman" w:hAnsi="Times New Roman" w:cs="Times New Roman"/>
          <w:b/>
          <w:sz w:val="24"/>
          <w:szCs w:val="24"/>
        </w:rPr>
      </w:pPr>
      <w:r w:rsidRPr="009E3F89">
        <w:rPr>
          <w:rFonts w:ascii="Times New Roman" w:hAnsi="Times New Roman" w:cs="Times New Roman"/>
          <w:sz w:val="24"/>
          <w:szCs w:val="24"/>
        </w:rPr>
        <w:t xml:space="preserve">     </w:t>
      </w:r>
      <w:r w:rsidRPr="00E73F95">
        <w:rPr>
          <w:rFonts w:ascii="Times New Roman" w:hAnsi="Times New Roman" w:cs="Times New Roman"/>
          <w:b/>
          <w:sz w:val="24"/>
          <w:szCs w:val="24"/>
        </w:rPr>
        <w:t>Selanjutnya dikatakan oleh Suad Husnan, ada beberapa daya tarik modal, antara lain sebagai berikut.</w:t>
      </w:r>
    </w:p>
    <w:p w:rsidR="004002BF" w:rsidRPr="009E3F89" w:rsidRDefault="004002BF" w:rsidP="004002BF">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Diharapkan</w:t>
      </w:r>
      <w:r w:rsidRPr="00E73F95">
        <w:rPr>
          <w:rFonts w:ascii="Times New Roman" w:hAnsi="Times New Roman" w:cs="Times New Roman"/>
          <w:b/>
          <w:sz w:val="24"/>
          <w:szCs w:val="24"/>
        </w:rPr>
        <w:t xml:space="preserve"> pasar modal akan bisa menjadi alternatif penghimpunan dana selain sistem perbankan</w:t>
      </w:r>
      <w:r w:rsidRPr="009E3F89">
        <w:rPr>
          <w:rFonts w:ascii="Times New Roman" w:hAnsi="Times New Roman" w:cs="Times New Roman"/>
          <w:sz w:val="24"/>
          <w:szCs w:val="24"/>
        </w:rPr>
        <w:t xml:space="preserve">. Di setiap negara sistem perbankan umumnya dominan sebagai sistem mobilisasi dana masyarakat. Bank-bank penghimpun dana dari masyarakat dan </w:t>
      </w:r>
      <w:r w:rsidRPr="009E3F89">
        <w:rPr>
          <w:rFonts w:ascii="Times New Roman" w:hAnsi="Times New Roman" w:cs="Times New Roman"/>
          <w:sz w:val="24"/>
          <w:szCs w:val="24"/>
        </w:rPr>
        <w:lastRenderedPageBreak/>
        <w:t xml:space="preserve">kemudian menyalurkan dana tersebut kepada pihak-pihak yang memerlukan (sebagian besar perusahaan, tetapi mungkin juga individu) sebagai kredit. Dengan kata lain, perusahaan-perusahaan yang memerlukan dana ekspansi usaha mereka  hanya bisa memperoleh dana tersebut dalam bentuk kredit. </w:t>
      </w:r>
      <w:r w:rsidRPr="00E73F95">
        <w:rPr>
          <w:rFonts w:ascii="Times New Roman" w:hAnsi="Times New Roman" w:cs="Times New Roman"/>
          <w:b/>
          <w:sz w:val="24"/>
          <w:szCs w:val="24"/>
        </w:rPr>
        <w:t>Pasar modal memungkinkan perusahaan menerbitkan sekuritas berupa surat tanda utang (obligasi) ataupun surat tanda kepemilikan ( saham)</w:t>
      </w:r>
      <w:r w:rsidRPr="009E3F89">
        <w:rPr>
          <w:rFonts w:ascii="Times New Roman" w:hAnsi="Times New Roman" w:cs="Times New Roman"/>
          <w:sz w:val="24"/>
          <w:szCs w:val="24"/>
        </w:rPr>
        <w:t>.</w:t>
      </w:r>
    </w:p>
    <w:p w:rsidR="004002BF" w:rsidRPr="009E3F89" w:rsidRDefault="004002BF" w:rsidP="004002BF">
      <w:pPr>
        <w:pStyle w:val="ListParagraph"/>
        <w:numPr>
          <w:ilvl w:val="0"/>
          <w:numId w:val="7"/>
        </w:numPr>
        <w:spacing w:line="240" w:lineRule="auto"/>
        <w:jc w:val="both"/>
        <w:rPr>
          <w:rFonts w:ascii="Times New Roman" w:hAnsi="Times New Roman" w:cs="Times New Roman"/>
          <w:sz w:val="24"/>
          <w:szCs w:val="24"/>
        </w:rPr>
      </w:pPr>
      <w:r w:rsidRPr="00E73F95">
        <w:rPr>
          <w:rFonts w:ascii="Times New Roman" w:hAnsi="Times New Roman" w:cs="Times New Roman"/>
          <w:b/>
          <w:sz w:val="24"/>
          <w:szCs w:val="24"/>
        </w:rPr>
        <w:t>Pasar modal memungkinkan para pemodal mempunyai berbagai pilihan investasi yang sesuai dengan preferensi risiko mereka</w:t>
      </w:r>
      <w:r w:rsidRPr="009E3F89">
        <w:rPr>
          <w:rFonts w:ascii="Times New Roman" w:hAnsi="Times New Roman" w:cs="Times New Roman"/>
          <w:sz w:val="24"/>
          <w:szCs w:val="24"/>
        </w:rPr>
        <w:t xml:space="preserve">. Seandainya tidak ada pasar modal, para </w:t>
      </w:r>
      <w:r w:rsidRPr="009E3F89">
        <w:rPr>
          <w:rFonts w:ascii="Times New Roman" w:hAnsi="Times New Roman" w:cs="Times New Roman"/>
          <w:i/>
          <w:sz w:val="24"/>
          <w:szCs w:val="24"/>
        </w:rPr>
        <w:t>lenders</w:t>
      </w:r>
      <w:r w:rsidRPr="009E3F89">
        <w:rPr>
          <w:rFonts w:ascii="Times New Roman" w:hAnsi="Times New Roman" w:cs="Times New Roman"/>
          <w:sz w:val="24"/>
          <w:szCs w:val="24"/>
        </w:rPr>
        <w:t xml:space="preserve"> atau investor mungkin hanya bisa menginvestasikan dana mereka dalam sistem perbankan. Dengan adanya pasar modal, para pemodal memungkinkan untuk melakukan diversifikasi investasi,</w:t>
      </w:r>
      <w:r w:rsidRPr="001E1723">
        <w:rPr>
          <w:rFonts w:ascii="Times New Roman" w:hAnsi="Times New Roman" w:cs="Times New Roman"/>
          <w:b/>
          <w:sz w:val="24"/>
          <w:szCs w:val="24"/>
        </w:rPr>
        <w:t xml:space="preserve"> membentuk portofolio, yaitu gabungan dari berbagai investasi) sesuai dengan risiko yang bersedia mereka tanggung</w:t>
      </w:r>
      <w:r w:rsidRPr="009E3F89">
        <w:rPr>
          <w:rFonts w:ascii="Times New Roman" w:hAnsi="Times New Roman" w:cs="Times New Roman"/>
          <w:sz w:val="24"/>
          <w:szCs w:val="24"/>
        </w:rPr>
        <w:t xml:space="preserve">, dan tingkat keuntungan yang mereka harapkan. Dalam keadaan pasar modal yang efisien, hubungan yang positif antara risiko dan keuntungan diharapkan akan terjadi.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Disamping itu, investasi pada sekuritas mempunyai daya tarik lain, yaitu pada likuiditasnya. </w:t>
      </w:r>
      <w:r w:rsidRPr="001E1723">
        <w:rPr>
          <w:rFonts w:ascii="Times New Roman" w:hAnsi="Times New Roman" w:cs="Times New Roman"/>
          <w:b/>
          <w:sz w:val="24"/>
          <w:szCs w:val="24"/>
        </w:rPr>
        <w:t>Investor bisa melakukan investasi hari ini pada industri semen, dan menggantinya minggu depan pada industri farmasi</w:t>
      </w:r>
      <w:r w:rsidRPr="009E3F89">
        <w:rPr>
          <w:rFonts w:ascii="Times New Roman" w:hAnsi="Times New Roman" w:cs="Times New Roman"/>
          <w:sz w:val="24"/>
          <w:szCs w:val="24"/>
        </w:rPr>
        <w:t xml:space="preserve">. Mereka tidak mungkin melakukan hal itu pada investasi pada </w:t>
      </w:r>
      <w:r w:rsidRPr="009E3F89">
        <w:rPr>
          <w:rFonts w:ascii="Times New Roman" w:hAnsi="Times New Roman" w:cs="Times New Roman"/>
          <w:i/>
          <w:sz w:val="24"/>
          <w:szCs w:val="24"/>
        </w:rPr>
        <w:t>real assets</w:t>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Keberhasilan pembentukan pasar modal, dipengaruhi oleh </w:t>
      </w:r>
      <w:r w:rsidRPr="009E3F89">
        <w:rPr>
          <w:rFonts w:ascii="Times New Roman" w:hAnsi="Times New Roman" w:cs="Times New Roman"/>
          <w:i/>
          <w:sz w:val="24"/>
          <w:szCs w:val="24"/>
        </w:rPr>
        <w:t>supply</w:t>
      </w:r>
      <w:r w:rsidRPr="009E3F89">
        <w:rPr>
          <w:rFonts w:ascii="Times New Roman" w:hAnsi="Times New Roman" w:cs="Times New Roman"/>
          <w:sz w:val="24"/>
          <w:szCs w:val="24"/>
        </w:rPr>
        <w:t xml:space="preserve"> dan </w:t>
      </w:r>
      <w:r w:rsidRPr="009E3F89">
        <w:rPr>
          <w:rFonts w:ascii="Times New Roman" w:hAnsi="Times New Roman" w:cs="Times New Roman"/>
          <w:i/>
          <w:sz w:val="24"/>
          <w:szCs w:val="24"/>
        </w:rPr>
        <w:t>demand</w:t>
      </w:r>
      <w:r w:rsidRPr="009E3F89">
        <w:rPr>
          <w:rFonts w:ascii="Times New Roman" w:hAnsi="Times New Roman" w:cs="Times New Roman"/>
          <w:sz w:val="24"/>
          <w:szCs w:val="24"/>
        </w:rPr>
        <w:t>. Secara rinci</w:t>
      </w:r>
      <w:r w:rsidRPr="001E1723">
        <w:rPr>
          <w:rFonts w:ascii="Times New Roman" w:hAnsi="Times New Roman" w:cs="Times New Roman"/>
          <w:b/>
          <w:sz w:val="24"/>
          <w:szCs w:val="24"/>
        </w:rPr>
        <w:t xml:space="preserve"> faktor-faktor yang mempunyai keberhasilan pasar modal</w:t>
      </w:r>
      <w:r w:rsidRPr="009E3F89">
        <w:rPr>
          <w:rFonts w:ascii="Times New Roman" w:hAnsi="Times New Roman" w:cs="Times New Roman"/>
          <w:sz w:val="24"/>
          <w:szCs w:val="24"/>
        </w:rPr>
        <w:t>, antara lain sebagai berikut.</w:t>
      </w:r>
    </w:p>
    <w:p w:rsidR="004002BF" w:rsidRPr="009E3F89" w:rsidRDefault="004002BF" w:rsidP="004002BF">
      <w:pPr>
        <w:pStyle w:val="ListParagraph"/>
        <w:numPr>
          <w:ilvl w:val="0"/>
          <w:numId w:val="8"/>
        </w:numPr>
        <w:spacing w:line="240" w:lineRule="auto"/>
        <w:jc w:val="both"/>
        <w:rPr>
          <w:rFonts w:ascii="Times New Roman" w:hAnsi="Times New Roman" w:cs="Times New Roman"/>
          <w:sz w:val="24"/>
          <w:szCs w:val="24"/>
        </w:rPr>
      </w:pPr>
      <w:r w:rsidRPr="001E1723">
        <w:rPr>
          <w:rFonts w:ascii="Times New Roman" w:hAnsi="Times New Roman" w:cs="Times New Roman"/>
          <w:b/>
          <w:i/>
          <w:sz w:val="24"/>
          <w:szCs w:val="24"/>
        </w:rPr>
        <w:t>Supply</w:t>
      </w:r>
      <w:r w:rsidRPr="001E1723">
        <w:rPr>
          <w:rFonts w:ascii="Times New Roman" w:hAnsi="Times New Roman" w:cs="Times New Roman"/>
          <w:b/>
          <w:sz w:val="24"/>
          <w:szCs w:val="24"/>
        </w:rPr>
        <w:t xml:space="preserve"> sekuritas.</w:t>
      </w:r>
      <w:r w:rsidRPr="009E3F89">
        <w:rPr>
          <w:rFonts w:ascii="Times New Roman" w:hAnsi="Times New Roman" w:cs="Times New Roman"/>
          <w:sz w:val="24"/>
          <w:szCs w:val="24"/>
        </w:rPr>
        <w:t xml:space="preserve"> Faktor ini berarti harus banyak perusahaan yang bersedia menerbitkan sekuritas di pasar modal.</w:t>
      </w:r>
    </w:p>
    <w:p w:rsidR="004002BF" w:rsidRPr="009E3F89" w:rsidRDefault="004002BF" w:rsidP="004002BF">
      <w:pPr>
        <w:pStyle w:val="ListParagraph"/>
        <w:numPr>
          <w:ilvl w:val="0"/>
          <w:numId w:val="8"/>
        </w:numPr>
        <w:spacing w:line="240" w:lineRule="auto"/>
        <w:jc w:val="both"/>
        <w:rPr>
          <w:rFonts w:ascii="Times New Roman" w:hAnsi="Times New Roman" w:cs="Times New Roman"/>
          <w:sz w:val="24"/>
          <w:szCs w:val="24"/>
        </w:rPr>
      </w:pPr>
      <w:r w:rsidRPr="001E1723">
        <w:rPr>
          <w:rFonts w:ascii="Times New Roman" w:hAnsi="Times New Roman" w:cs="Times New Roman"/>
          <w:b/>
          <w:i/>
          <w:sz w:val="24"/>
          <w:szCs w:val="24"/>
        </w:rPr>
        <w:t xml:space="preserve">Demand </w:t>
      </w:r>
      <w:r w:rsidRPr="001E1723">
        <w:rPr>
          <w:rFonts w:ascii="Times New Roman" w:hAnsi="Times New Roman" w:cs="Times New Roman"/>
          <w:b/>
          <w:sz w:val="24"/>
          <w:szCs w:val="24"/>
        </w:rPr>
        <w:t>akan</w:t>
      </w:r>
      <w:r w:rsidRPr="001E1723">
        <w:rPr>
          <w:rFonts w:ascii="Times New Roman" w:hAnsi="Times New Roman" w:cs="Times New Roman"/>
          <w:b/>
          <w:i/>
          <w:sz w:val="24"/>
          <w:szCs w:val="24"/>
        </w:rPr>
        <w:t xml:space="preserve"> </w:t>
      </w:r>
      <w:r w:rsidRPr="001E1723">
        <w:rPr>
          <w:rFonts w:ascii="Times New Roman" w:hAnsi="Times New Roman" w:cs="Times New Roman"/>
          <w:b/>
          <w:sz w:val="24"/>
          <w:szCs w:val="24"/>
        </w:rPr>
        <w:t>sekuritas</w:t>
      </w:r>
      <w:r w:rsidRPr="009E3F89">
        <w:rPr>
          <w:rFonts w:ascii="Times New Roman" w:hAnsi="Times New Roman" w:cs="Times New Roman"/>
          <w:i/>
          <w:sz w:val="24"/>
          <w:szCs w:val="24"/>
        </w:rPr>
        <w:t>.</w:t>
      </w:r>
      <w:r w:rsidRPr="009E3F89">
        <w:rPr>
          <w:rFonts w:ascii="Times New Roman" w:hAnsi="Times New Roman" w:cs="Times New Roman"/>
          <w:sz w:val="24"/>
          <w:szCs w:val="24"/>
        </w:rPr>
        <w:t xml:space="preserve"> Faktor ini berarti bahwa harus terdapat </w:t>
      </w:r>
      <w:r w:rsidRPr="001E1723">
        <w:rPr>
          <w:rFonts w:ascii="Times New Roman" w:hAnsi="Times New Roman" w:cs="Times New Roman"/>
          <w:b/>
          <w:sz w:val="24"/>
          <w:szCs w:val="24"/>
        </w:rPr>
        <w:t>anggota masyarakat yang memiliki jumlah dana yang cukup besar untuk dipergunakan membeli sekuritas-sekuritas yang ditawarkan</w:t>
      </w:r>
      <w:r w:rsidRPr="009E3F89">
        <w:rPr>
          <w:rFonts w:ascii="Times New Roman" w:hAnsi="Times New Roman" w:cs="Times New Roman"/>
          <w:sz w:val="24"/>
          <w:szCs w:val="24"/>
        </w:rPr>
        <w:t xml:space="preserve">. Calon-calon pembeli sekuritas tersebut mungkin berasal dari individu, perusahaan nonkeuangan maupun lembaga-lembaga keuangan. Oleh karena itu, </w:t>
      </w:r>
      <w:r w:rsidRPr="009E3F89">
        <w:rPr>
          <w:rFonts w:ascii="Times New Roman" w:hAnsi="Times New Roman" w:cs="Times New Roman"/>
          <w:i/>
          <w:sz w:val="24"/>
          <w:szCs w:val="24"/>
        </w:rPr>
        <w:t>income</w:t>
      </w:r>
      <w:r w:rsidRPr="009E3F89">
        <w:rPr>
          <w:rFonts w:ascii="Times New Roman" w:hAnsi="Times New Roman" w:cs="Times New Roman"/>
          <w:sz w:val="24"/>
          <w:szCs w:val="24"/>
        </w:rPr>
        <w:t xml:space="preserve"> per kapita suatu negara dan distribusi pendapatan mempengaruhi besar kecilnya </w:t>
      </w:r>
      <w:r w:rsidRPr="009E3F89">
        <w:rPr>
          <w:rFonts w:ascii="Times New Roman" w:hAnsi="Times New Roman" w:cs="Times New Roman"/>
          <w:i/>
          <w:sz w:val="24"/>
          <w:szCs w:val="24"/>
        </w:rPr>
        <w:t>demand</w:t>
      </w:r>
      <w:r w:rsidRPr="009E3F89">
        <w:rPr>
          <w:rFonts w:ascii="Times New Roman" w:hAnsi="Times New Roman" w:cs="Times New Roman"/>
          <w:sz w:val="24"/>
          <w:szCs w:val="24"/>
        </w:rPr>
        <w:t xml:space="preserve"> akan sekuritas.</w:t>
      </w:r>
    </w:p>
    <w:p w:rsidR="004002BF" w:rsidRPr="001E1723" w:rsidRDefault="004002BF" w:rsidP="004002BF">
      <w:pPr>
        <w:pStyle w:val="ListParagraph"/>
        <w:numPr>
          <w:ilvl w:val="0"/>
          <w:numId w:val="8"/>
        </w:numPr>
        <w:spacing w:line="240" w:lineRule="auto"/>
        <w:jc w:val="both"/>
        <w:rPr>
          <w:rFonts w:ascii="Times New Roman" w:hAnsi="Times New Roman" w:cs="Times New Roman"/>
          <w:b/>
          <w:sz w:val="24"/>
          <w:szCs w:val="24"/>
        </w:rPr>
      </w:pPr>
      <w:r w:rsidRPr="001E1723">
        <w:rPr>
          <w:rFonts w:ascii="Times New Roman" w:hAnsi="Times New Roman" w:cs="Times New Roman"/>
          <w:b/>
          <w:sz w:val="24"/>
          <w:szCs w:val="24"/>
        </w:rPr>
        <w:t>kondisi politik dan ekonomi</w:t>
      </w:r>
      <w:r w:rsidRPr="009E3F89">
        <w:rPr>
          <w:rFonts w:ascii="Times New Roman" w:hAnsi="Times New Roman" w:cs="Times New Roman"/>
          <w:sz w:val="24"/>
          <w:szCs w:val="24"/>
        </w:rPr>
        <w:t xml:space="preserve">. Faktor ini akhirnya akan mempengaruhi </w:t>
      </w:r>
      <w:r w:rsidRPr="009E3F89">
        <w:rPr>
          <w:rFonts w:ascii="Times New Roman" w:hAnsi="Times New Roman" w:cs="Times New Roman"/>
          <w:i/>
          <w:sz w:val="24"/>
          <w:szCs w:val="24"/>
        </w:rPr>
        <w:t xml:space="preserve">supply </w:t>
      </w:r>
      <w:r w:rsidRPr="009E3F89">
        <w:rPr>
          <w:rFonts w:ascii="Times New Roman" w:hAnsi="Times New Roman" w:cs="Times New Roman"/>
          <w:sz w:val="24"/>
          <w:szCs w:val="24"/>
        </w:rPr>
        <w:t>dan</w:t>
      </w:r>
      <w:r w:rsidRPr="009E3F89">
        <w:rPr>
          <w:rFonts w:ascii="Times New Roman" w:hAnsi="Times New Roman" w:cs="Times New Roman"/>
          <w:i/>
          <w:sz w:val="24"/>
          <w:szCs w:val="24"/>
        </w:rPr>
        <w:t xml:space="preserve"> demand </w:t>
      </w:r>
      <w:r w:rsidRPr="009E3F89">
        <w:rPr>
          <w:rFonts w:ascii="Times New Roman" w:hAnsi="Times New Roman" w:cs="Times New Roman"/>
          <w:sz w:val="24"/>
          <w:szCs w:val="24"/>
        </w:rPr>
        <w:t xml:space="preserve">akan sekuritas. Kondisi politik yang stabil akan ikut membantu pertumbuhan ekonomi yang pada akhirnya mempengaruhi </w:t>
      </w:r>
      <w:r w:rsidRPr="009E3F89">
        <w:rPr>
          <w:rFonts w:ascii="Times New Roman" w:hAnsi="Times New Roman" w:cs="Times New Roman"/>
          <w:i/>
          <w:sz w:val="24"/>
          <w:szCs w:val="24"/>
        </w:rPr>
        <w:t xml:space="preserve">supply </w:t>
      </w:r>
      <w:r w:rsidRPr="009E3F89">
        <w:rPr>
          <w:rFonts w:ascii="Times New Roman" w:hAnsi="Times New Roman" w:cs="Times New Roman"/>
          <w:sz w:val="24"/>
          <w:szCs w:val="24"/>
        </w:rPr>
        <w:t>dan</w:t>
      </w:r>
      <w:r w:rsidRPr="009E3F89">
        <w:rPr>
          <w:rFonts w:ascii="Times New Roman" w:hAnsi="Times New Roman" w:cs="Times New Roman"/>
          <w:i/>
          <w:sz w:val="24"/>
          <w:szCs w:val="24"/>
        </w:rPr>
        <w:t xml:space="preserve"> demand </w:t>
      </w:r>
      <w:r w:rsidRPr="009E3F89">
        <w:rPr>
          <w:rFonts w:ascii="Times New Roman" w:hAnsi="Times New Roman" w:cs="Times New Roman"/>
          <w:sz w:val="24"/>
          <w:szCs w:val="24"/>
        </w:rPr>
        <w:t>akan sekuritas.</w:t>
      </w:r>
    </w:p>
    <w:p w:rsidR="004002BF" w:rsidRPr="00CB4C06" w:rsidRDefault="004002BF" w:rsidP="004002BF">
      <w:pPr>
        <w:pStyle w:val="ListParagraph"/>
        <w:numPr>
          <w:ilvl w:val="0"/>
          <w:numId w:val="8"/>
        </w:numPr>
        <w:spacing w:line="240" w:lineRule="auto"/>
        <w:jc w:val="both"/>
        <w:rPr>
          <w:rFonts w:ascii="Times New Roman" w:hAnsi="Times New Roman" w:cs="Times New Roman"/>
          <w:b/>
          <w:sz w:val="24"/>
          <w:szCs w:val="24"/>
        </w:rPr>
      </w:pPr>
      <w:r w:rsidRPr="001E1723">
        <w:rPr>
          <w:rFonts w:ascii="Times New Roman" w:hAnsi="Times New Roman" w:cs="Times New Roman"/>
          <w:b/>
          <w:sz w:val="24"/>
          <w:szCs w:val="24"/>
        </w:rPr>
        <w:t>Masalah hukum dan peraturan</w:t>
      </w:r>
      <w:r w:rsidRPr="009E3F89">
        <w:rPr>
          <w:rFonts w:ascii="Times New Roman" w:hAnsi="Times New Roman" w:cs="Times New Roman"/>
          <w:sz w:val="24"/>
          <w:szCs w:val="24"/>
        </w:rPr>
        <w:t>. Pembeli sekuritas pada dasarnya mengandalkan diri pada informasi yang disediakan oleh perusahaan-perusahaan yang menerbitkan sekuritas. Oleh karena itu, kebenaran informasi menjadi sangat penting, di samping kecepatan dan kelengkapan informasi. Peraturan yang melindungi pemodal dari informasi yang tidak benar dan menyesatkan menjadi mutlak diperlukan. Justru pada aspek inilah sering negara-negara dunia ketiga lemah.</w:t>
      </w:r>
    </w:p>
    <w:p w:rsidR="004002BF" w:rsidRPr="004D6D39" w:rsidRDefault="004002BF" w:rsidP="004002BF">
      <w:pPr>
        <w:pStyle w:val="ListParagraph"/>
        <w:spacing w:line="240" w:lineRule="auto"/>
        <w:ind w:left="1440"/>
        <w:jc w:val="both"/>
        <w:rPr>
          <w:rFonts w:ascii="Times New Roman" w:hAnsi="Times New Roman" w:cs="Times New Roman"/>
          <w:b/>
          <w:sz w:val="24"/>
          <w:szCs w:val="24"/>
        </w:rPr>
      </w:pPr>
    </w:p>
    <w:p w:rsidR="004002BF" w:rsidRDefault="004002BF" w:rsidP="004002BF">
      <w:pPr>
        <w:pStyle w:val="ListParagraph"/>
        <w:numPr>
          <w:ilvl w:val="0"/>
          <w:numId w:val="1"/>
        </w:numPr>
        <w:spacing w:line="240" w:lineRule="auto"/>
        <w:jc w:val="both"/>
        <w:rPr>
          <w:rFonts w:ascii="Times New Roman" w:hAnsi="Times New Roman" w:cs="Times New Roman"/>
          <w:sz w:val="24"/>
          <w:szCs w:val="24"/>
        </w:rPr>
      </w:pPr>
      <w:r w:rsidRPr="004D6D39">
        <w:rPr>
          <w:rFonts w:ascii="Times New Roman" w:hAnsi="Times New Roman" w:cs="Times New Roman"/>
          <w:b/>
          <w:sz w:val="24"/>
          <w:szCs w:val="24"/>
        </w:rPr>
        <w:t>PERDAGANGAN DAN PENCATATAN SAHAM</w:t>
      </w:r>
      <w:r w:rsidRPr="009E3F89">
        <w:rPr>
          <w:rFonts w:ascii="Times New Roman" w:hAnsi="Times New Roman" w:cs="Times New Roman"/>
          <w:sz w:val="24"/>
          <w:szCs w:val="24"/>
        </w:rPr>
        <w:t xml:space="preserve"> </w:t>
      </w:r>
    </w:p>
    <w:p w:rsidR="004002BF" w:rsidRDefault="004002BF" w:rsidP="004002BF">
      <w:pPr>
        <w:pStyle w:val="ListParagraph"/>
        <w:spacing w:line="240" w:lineRule="auto"/>
        <w:ind w:left="360"/>
        <w:jc w:val="both"/>
        <w:rPr>
          <w:rFonts w:ascii="Times New Roman" w:hAnsi="Times New Roman" w:cs="Times New Roman"/>
          <w:sz w:val="24"/>
          <w:szCs w:val="24"/>
        </w:rPr>
      </w:pPr>
      <w:r w:rsidRPr="00ED479A">
        <w:rPr>
          <w:rFonts w:ascii="Times New Roman" w:hAnsi="Times New Roman" w:cs="Times New Roman"/>
          <w:b/>
          <w:sz w:val="24"/>
          <w:szCs w:val="24"/>
        </w:rPr>
        <w:t xml:space="preserve">Perusahaan yang akan melakukan emisi harus terlebih dahulu menyampaikan pernyataan pendaftaran kepada BAPEPAM </w:t>
      </w:r>
      <w:r>
        <w:rPr>
          <w:rFonts w:ascii="Times New Roman" w:hAnsi="Times New Roman" w:cs="Times New Roman"/>
          <w:sz w:val="24"/>
          <w:szCs w:val="24"/>
        </w:rPr>
        <w:t xml:space="preserve">untuk menjual atau menawaran efek kepada masyarakat. Pernyataan pendaftaran ini harus memenuhi ketentuan peraturan yang </w:t>
      </w:r>
      <w:r>
        <w:rPr>
          <w:rFonts w:ascii="Times New Roman" w:hAnsi="Times New Roman" w:cs="Times New Roman"/>
          <w:sz w:val="24"/>
          <w:szCs w:val="24"/>
        </w:rPr>
        <w:lastRenderedPageBreak/>
        <w:t xml:space="preserve">dikeluarkan oleh BAPEPAM. Perusahaan yang akan melakukan emisi (selanjutnya disebut </w:t>
      </w:r>
      <w:r w:rsidRPr="00ED479A">
        <w:rPr>
          <w:rFonts w:ascii="Times New Roman" w:hAnsi="Times New Roman" w:cs="Times New Roman"/>
          <w:b/>
          <w:sz w:val="24"/>
          <w:szCs w:val="24"/>
        </w:rPr>
        <w:t>emiten) baru dapat melakukan penawaran umum kepada masyarakat setelah pernyataan</w:t>
      </w:r>
      <w:r>
        <w:rPr>
          <w:rFonts w:ascii="Times New Roman" w:hAnsi="Times New Roman" w:cs="Times New Roman"/>
          <w:sz w:val="24"/>
          <w:szCs w:val="24"/>
        </w:rPr>
        <w:t xml:space="preserve"> pendaftaran dinyatakan efektif oleh BAPEPAM.</w:t>
      </w:r>
    </w:p>
    <w:p w:rsidR="004002BF" w:rsidRDefault="004002BF" w:rsidP="004002BF">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Penawaran umum untuk pertama kalinya adalah melalui pasar perdana. Pada pasar perdana ini, masyarakat baik perorangan maupun lembaga dapat memperoleh saham emiten setelah melalui tahap pemesanan dan penjatahan. Kelebihan pembayaran terhadap pembeli saham emiten, akan dikembalikan oleh emiten kepada masyarakat.</w:t>
      </w:r>
    </w:p>
    <w:p w:rsidR="004002BF" w:rsidRDefault="004002BF" w:rsidP="004002BF">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C802D9">
        <w:rPr>
          <w:rFonts w:ascii="Times New Roman" w:hAnsi="Times New Roman" w:cs="Times New Roman"/>
          <w:b/>
          <w:sz w:val="24"/>
          <w:szCs w:val="24"/>
        </w:rPr>
        <w:t>Perdagangan saham berbeda dengan perdagangan barang-barang lainnya</w:t>
      </w:r>
      <w:r>
        <w:rPr>
          <w:rFonts w:ascii="Times New Roman" w:hAnsi="Times New Roman" w:cs="Times New Roman"/>
          <w:sz w:val="24"/>
          <w:szCs w:val="24"/>
        </w:rPr>
        <w:t xml:space="preserve">, perdagangan saham ini dilakukan dengan melalui tahapan-tahapan yang telah ditetapkan sesuai dengan ketentuan dari BAPEPAM. </w:t>
      </w:r>
      <w:r w:rsidRPr="00C802D9">
        <w:rPr>
          <w:rFonts w:ascii="Times New Roman" w:hAnsi="Times New Roman" w:cs="Times New Roman"/>
          <w:b/>
          <w:sz w:val="24"/>
          <w:szCs w:val="24"/>
        </w:rPr>
        <w:t>Adapun tahapan-tahapan tersebut</w:t>
      </w:r>
      <w:r>
        <w:rPr>
          <w:rFonts w:ascii="Times New Roman" w:hAnsi="Times New Roman" w:cs="Times New Roman"/>
          <w:sz w:val="24"/>
          <w:szCs w:val="24"/>
        </w:rPr>
        <w:t xml:space="preserve"> sebagaimana dikemukakan oleh Asril Sitompul adalah sebagai berikut.</w:t>
      </w:r>
      <w:r>
        <w:rPr>
          <w:rStyle w:val="FootnoteReference"/>
          <w:rFonts w:ascii="Times New Roman" w:hAnsi="Times New Roman" w:cs="Times New Roman"/>
          <w:sz w:val="24"/>
          <w:szCs w:val="24"/>
        </w:rPr>
        <w:footnoteReference w:id="10"/>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Pemesanan</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Apabila pernyataan pendaftaran tealah dinyatakan efektif oleh BAPEPAM dengan rentang harga saham telah ditentukan, maka perdagangan saham dapat mulai dilakukan. Perdagangan saham perdana ini dilakukan melalui bank-bank yang telah ditunjuk , dan bank-bank ini dapat pula menunjuk bank lain sebagai bank distribusi. </w:t>
      </w:r>
      <w:r w:rsidRPr="00C802D9">
        <w:rPr>
          <w:rFonts w:ascii="Times New Roman" w:hAnsi="Times New Roman" w:cs="Times New Roman"/>
          <w:b/>
          <w:sz w:val="24"/>
          <w:szCs w:val="24"/>
        </w:rPr>
        <w:t>Bank yang ditunjuk sebagai custodian ataupun settlement ini akan menbuka loket penjualan di berbagai tempat selama beberapa hari yang ditentukan</w:t>
      </w:r>
      <w:r>
        <w:rPr>
          <w:rFonts w:ascii="Times New Roman" w:hAnsi="Times New Roman" w:cs="Times New Roman"/>
          <w:sz w:val="24"/>
          <w:szCs w:val="24"/>
        </w:rPr>
        <w:t>.</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 calon pemodal akan datang keloket-loket penjualan dan mengisi formulir pemesanan yang dinamakan </w:t>
      </w:r>
      <w:r w:rsidRPr="00C802D9">
        <w:rPr>
          <w:rFonts w:ascii="Times New Roman" w:hAnsi="Times New Roman" w:cs="Times New Roman"/>
          <w:b/>
          <w:sz w:val="24"/>
          <w:szCs w:val="24"/>
        </w:rPr>
        <w:t>FPPS (formulir pemesanan pembelian saham)</w:t>
      </w:r>
      <w:r>
        <w:rPr>
          <w:rFonts w:ascii="Times New Roman" w:hAnsi="Times New Roman" w:cs="Times New Roman"/>
          <w:sz w:val="24"/>
          <w:szCs w:val="24"/>
        </w:rPr>
        <w:t xml:space="preserve"> dan pembayaran sejumlah saham yang dipesannya, dengan harga maksimum yang telah ditetapkan. Di loket-loket penjualan ini, para calon pemodal dapat membaca prospectus untuk meyakinkan diri, apakah akan membeli atau tidak saham yang ditawarkan.</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Penjatahan</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Setelah masa pemesanan berakhir dan EPPS diserahkan kepada underwriter dan biro administrasi efek, tugas selanjutnya adalah melakukan penjatahan, </w:t>
      </w:r>
      <w:r w:rsidRPr="00C802D9">
        <w:rPr>
          <w:rFonts w:ascii="Times New Roman" w:hAnsi="Times New Roman" w:cs="Times New Roman"/>
          <w:b/>
          <w:sz w:val="24"/>
          <w:szCs w:val="24"/>
        </w:rPr>
        <w:t xml:space="preserve">bila pemesanan yang masuk melebihi dari jumlah saham yang ditawarkan </w:t>
      </w:r>
      <w:r>
        <w:rPr>
          <w:rFonts w:ascii="Times New Roman" w:hAnsi="Times New Roman" w:cs="Times New Roman"/>
          <w:sz w:val="24"/>
          <w:szCs w:val="24"/>
        </w:rPr>
        <w:t>, maka</w:t>
      </w:r>
      <w:r w:rsidRPr="00C802D9">
        <w:rPr>
          <w:rFonts w:ascii="Times New Roman" w:hAnsi="Times New Roman" w:cs="Times New Roman"/>
          <w:b/>
          <w:sz w:val="24"/>
          <w:szCs w:val="24"/>
        </w:rPr>
        <w:t xml:space="preserve"> diadakan penjatahan oleh underwriter</w:t>
      </w:r>
      <w:r>
        <w:rPr>
          <w:rFonts w:ascii="Times New Roman" w:hAnsi="Times New Roman" w:cs="Times New Roman"/>
          <w:sz w:val="24"/>
          <w:szCs w:val="24"/>
        </w:rPr>
        <w:t>. Penjatahan ini dilakukan dengan cara berikut.</w:t>
      </w:r>
    </w:p>
    <w:p w:rsidR="004002BF" w:rsidRDefault="004002BF" w:rsidP="004002BF">
      <w:pPr>
        <w:pStyle w:val="ListParagraph"/>
        <w:numPr>
          <w:ilvl w:val="0"/>
          <w:numId w:val="10"/>
        </w:numPr>
        <w:spacing w:line="240" w:lineRule="auto"/>
        <w:jc w:val="both"/>
        <w:rPr>
          <w:rFonts w:ascii="Times New Roman" w:hAnsi="Times New Roman" w:cs="Times New Roman"/>
          <w:sz w:val="24"/>
          <w:szCs w:val="24"/>
        </w:rPr>
      </w:pPr>
      <w:r w:rsidRPr="00C802D9">
        <w:rPr>
          <w:rFonts w:ascii="Times New Roman" w:hAnsi="Times New Roman" w:cs="Times New Roman"/>
          <w:b/>
          <w:sz w:val="24"/>
          <w:szCs w:val="24"/>
        </w:rPr>
        <w:t>Fixed allotment atau penjatahan pasti</w:t>
      </w:r>
      <w:r>
        <w:rPr>
          <w:rFonts w:ascii="Times New Roman" w:hAnsi="Times New Roman" w:cs="Times New Roman"/>
          <w:sz w:val="24"/>
          <w:szCs w:val="24"/>
        </w:rPr>
        <w:t>, yaitu penjatahan yang diberikan kepada pemesan yang berupa pemodal institusional seperti lembaga-lembaga keuangan, dana pensiun, dan lain-lain.</w:t>
      </w:r>
    </w:p>
    <w:p w:rsidR="004002BF" w:rsidRDefault="004002BF" w:rsidP="004002BF">
      <w:pPr>
        <w:pStyle w:val="ListParagraph"/>
        <w:numPr>
          <w:ilvl w:val="0"/>
          <w:numId w:val="10"/>
        </w:numPr>
        <w:spacing w:line="240" w:lineRule="auto"/>
        <w:jc w:val="both"/>
        <w:rPr>
          <w:rFonts w:ascii="Times New Roman" w:hAnsi="Times New Roman" w:cs="Times New Roman"/>
          <w:sz w:val="24"/>
          <w:szCs w:val="24"/>
        </w:rPr>
      </w:pPr>
      <w:r w:rsidRPr="00C802D9">
        <w:rPr>
          <w:rFonts w:ascii="Times New Roman" w:hAnsi="Times New Roman" w:cs="Times New Roman"/>
          <w:b/>
          <w:sz w:val="24"/>
          <w:szCs w:val="24"/>
        </w:rPr>
        <w:t>Pooling atau penjatahan dengan undian,</w:t>
      </w:r>
      <w:r>
        <w:rPr>
          <w:rFonts w:ascii="Times New Roman" w:hAnsi="Times New Roman" w:cs="Times New Roman"/>
          <w:sz w:val="24"/>
          <w:szCs w:val="24"/>
        </w:rPr>
        <w:t xml:space="preserve"> penjatahan ini dilakukan kepada pemodal retail, dapat dilaksanakan berdasarkan banyaknya pormulir yang dimasukkan dan dapat pula dengan banyaknya pesanan yang diajukan.</w:t>
      </w:r>
    </w:p>
    <w:p w:rsidR="004002BF"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Claw Back dan Green Shoe Option</w:t>
      </w:r>
      <w:r>
        <w:rPr>
          <w:rFonts w:ascii="Times New Roman" w:hAnsi="Times New Roman" w:cs="Times New Roman"/>
          <w:b/>
          <w:sz w:val="24"/>
          <w:szCs w:val="24"/>
        </w:rPr>
        <w:t xml:space="preserve"> : </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Claw Back : Jatah LN diambil/dikurangi.</w:t>
      </w:r>
    </w:p>
    <w:p w:rsidR="004002BF" w:rsidRPr="00C802D9" w:rsidRDefault="004002BF" w:rsidP="004002BF">
      <w:pPr>
        <w:pStyle w:val="ListParagraph"/>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Green Shoe Option</w:t>
      </w:r>
      <w:r>
        <w:rPr>
          <w:rFonts w:ascii="Times New Roman" w:hAnsi="Times New Roman" w:cs="Times New Roman"/>
          <w:b/>
          <w:sz w:val="24"/>
          <w:szCs w:val="24"/>
        </w:rPr>
        <w:t xml:space="preserve"> : jatah LN ditambah.</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besar yang melakukan penawaran umum di dalam dan di luar negeri .  meski telah dibentuk struktur penawaran yang baik dalam pelaksanaannya terdapat penyimpangan-penyimpangan , untuk itu ada beberapa tindakan yang dapat diambil untuk mengatasinya. Misalnya suatu perusahaan akan menawarkan sebanyak 35% dari jumlah saham dengan struktur :25% untuk luar negeri dan 10% untuk didalam negeri. Dalam permulaan penawaran untuk menjaga perimbangan antara penawaran dan permintaan, underwriter dapat menetapkan untuk memulai dengan jumlah 7,5% di dalam negeri, bila pemesanan ternyata melonjak maka ditambah dengan 2,5% lagi. Apabila </w:t>
      </w:r>
      <w:r>
        <w:rPr>
          <w:rFonts w:ascii="Times New Roman" w:hAnsi="Times New Roman" w:cs="Times New Roman"/>
          <w:sz w:val="24"/>
          <w:szCs w:val="24"/>
        </w:rPr>
        <w:lastRenderedPageBreak/>
        <w:t xml:space="preserve">pemesanan masih berlebih dapat ditambah 10% lagi, </w:t>
      </w:r>
      <w:r w:rsidRPr="00F00F6C">
        <w:rPr>
          <w:rFonts w:ascii="Times New Roman" w:hAnsi="Times New Roman" w:cs="Times New Roman"/>
          <w:b/>
          <w:sz w:val="24"/>
          <w:szCs w:val="24"/>
        </w:rPr>
        <w:t>Pengambilan kembali posisi luar negeri ini dinamakan Claw Back</w:t>
      </w:r>
      <w:r>
        <w:rPr>
          <w:rFonts w:ascii="Times New Roman" w:hAnsi="Times New Roman" w:cs="Times New Roman"/>
          <w:sz w:val="24"/>
          <w:szCs w:val="24"/>
        </w:rPr>
        <w:t xml:space="preserve">. Namun bila permintaan luar negeri juga melebihi 15% , maka perusahaan diberi kesempatan untuk menambah sebanyak 10% , sehingga posisi luar negeri menjadi 25% kembali. </w:t>
      </w:r>
      <w:r w:rsidRPr="00F00F6C">
        <w:rPr>
          <w:rFonts w:ascii="Times New Roman" w:hAnsi="Times New Roman" w:cs="Times New Roman"/>
          <w:b/>
          <w:sz w:val="24"/>
          <w:szCs w:val="24"/>
        </w:rPr>
        <w:t>Penambahan demikian dinamakan Green Shoe Option</w:t>
      </w:r>
      <w:r>
        <w:rPr>
          <w:rFonts w:ascii="Times New Roman" w:hAnsi="Times New Roman" w:cs="Times New Roman"/>
          <w:sz w:val="24"/>
          <w:szCs w:val="24"/>
        </w:rPr>
        <w: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Pembagian Sertifikat Saham atau Sertifikat Kolektif Saham</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Setelah berakhirnya penjatahan,</w:t>
      </w:r>
      <w:r w:rsidRPr="00654FE6">
        <w:rPr>
          <w:rFonts w:ascii="Times New Roman" w:hAnsi="Times New Roman" w:cs="Times New Roman"/>
          <w:b/>
          <w:sz w:val="24"/>
          <w:szCs w:val="24"/>
        </w:rPr>
        <w:t xml:space="preserve"> para pemodal akan mendapatkan sertifikat saham</w:t>
      </w:r>
      <w:r>
        <w:rPr>
          <w:rFonts w:ascii="Times New Roman" w:hAnsi="Times New Roman" w:cs="Times New Roman"/>
          <w:sz w:val="24"/>
          <w:szCs w:val="24"/>
        </w:rPr>
        <w:t xml:space="preserve"> dengan jumlah yang diperolehnya melalui penjatahan. Sertifikat saham yang diberikan adalah dalam bentuk sertifikat kolektif saham, yang mewakili satu lot saham setiap lembarnya (satu lot adalah 500 lembar saham).</w:t>
      </w:r>
    </w:p>
    <w:p w:rsidR="004002BF"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Refund</w:t>
      </w:r>
    </w:p>
    <w:p w:rsidR="004002BF" w:rsidRPr="00C802D9" w:rsidRDefault="004002BF" w:rsidP="004002BF">
      <w:pPr>
        <w:pStyle w:val="ListParagraph"/>
        <w:spacing w:line="240" w:lineRule="auto"/>
        <w:jc w:val="both"/>
        <w:rPr>
          <w:rFonts w:ascii="Times New Roman" w:hAnsi="Times New Roman" w:cs="Times New Roman"/>
          <w:b/>
          <w:sz w:val="24"/>
          <w:szCs w:val="24"/>
        </w:rPr>
      </w:pP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Karena perdagangan saham dilakukan dengan cara pemesanan, dimana pemesan membayar terlebih dahulu sejumlah pesanan menurut harga tertinggi dari penawaran, maka terdapat kemungkinan bahwa harga akhir dari saham tersebut lebih rendah dari pembayaran yang dilakukan, sehingga uang kelebihan pembayaran tersebut akan dikembalikan kepada pemodal. </w:t>
      </w:r>
      <w:r w:rsidRPr="00654FE6">
        <w:rPr>
          <w:rFonts w:ascii="Times New Roman" w:hAnsi="Times New Roman" w:cs="Times New Roman"/>
          <w:b/>
          <w:sz w:val="24"/>
          <w:szCs w:val="24"/>
        </w:rPr>
        <w:t>Pembayaran kembali ini dikenal dengan istilah Refund</w:t>
      </w:r>
      <w:r>
        <w:rPr>
          <w:rFonts w:ascii="Times New Roman" w:hAnsi="Times New Roman" w:cs="Times New Roman"/>
          <w:sz w:val="24"/>
          <w:szCs w:val="24"/>
        </w:rPr>
        <w:t xml:space="preserve"> . Disamping </w:t>
      </w:r>
      <w:r w:rsidRPr="00831DCD">
        <w:rPr>
          <w:rFonts w:ascii="Times New Roman" w:hAnsi="Times New Roman" w:cs="Times New Roman"/>
          <w:b/>
          <w:sz w:val="24"/>
          <w:szCs w:val="24"/>
        </w:rPr>
        <w:t>pembayaran kembali karena selisih harga</w:t>
      </w:r>
      <w:r>
        <w:rPr>
          <w:rFonts w:ascii="Times New Roman" w:hAnsi="Times New Roman" w:cs="Times New Roman"/>
          <w:sz w:val="24"/>
          <w:szCs w:val="24"/>
        </w:rPr>
        <w:t xml:space="preserve"> saham tersebut, terdapat pula kemungkinan pembayaran kembali atau refund yang disebabkan karena kelebihan pemesanan, yaitu kelebihan antara jumlah pesanan dengan jumlah  saham yang didapat setelah penjatahan</w:t>
      </w:r>
      <w:r w:rsidRPr="00C802D9">
        <w:rPr>
          <w:rFonts w:ascii="Times New Roman" w:hAnsi="Times New Roman" w:cs="Times New Roman"/>
          <w:b/>
          <w:sz w:val="24"/>
          <w:szCs w:val="24"/>
        </w:rPr>
        <w:t>.</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Contoh:</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Minggu 1 harga saham 100 ribu/lbr</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Minggu terakhir 90 ribu/lbt</w:t>
      </w:r>
    </w:p>
    <w:p w:rsidR="004002BF" w:rsidRPr="00C802D9"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Sisa 10 ribu dikembalikan disebut Refund.</w:t>
      </w:r>
    </w:p>
    <w:p w:rsidR="004002BF" w:rsidRPr="00C802D9" w:rsidRDefault="004002BF" w:rsidP="004002BF">
      <w:pPr>
        <w:pStyle w:val="ListParagraph"/>
        <w:spacing w:line="240" w:lineRule="auto"/>
        <w:jc w:val="both"/>
        <w:rPr>
          <w:rFonts w:ascii="Times New Roman" w:hAnsi="Times New Roman" w:cs="Times New Roman"/>
          <w:b/>
          <w:sz w:val="24"/>
          <w:szCs w:val="24"/>
        </w:rPr>
      </w:pP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Pencatatan di Bursa Efek/Perdagangan Perdana di Pasar Sekunder</w:t>
      </w:r>
    </w:p>
    <w:p w:rsidR="004002BF" w:rsidRPr="00C802D9" w:rsidRDefault="004002BF" w:rsidP="004002BF">
      <w:pPr>
        <w:pStyle w:val="ListParagraph"/>
        <w:spacing w:line="240" w:lineRule="auto"/>
        <w:jc w:val="both"/>
        <w:rPr>
          <w:rFonts w:ascii="Times New Roman" w:hAnsi="Times New Roman" w:cs="Times New Roman"/>
          <w:b/>
          <w:sz w:val="24"/>
          <w:szCs w:val="24"/>
        </w:rPr>
      </w:pPr>
      <w:r w:rsidRPr="00CF5F87">
        <w:rPr>
          <w:rFonts w:ascii="Times New Roman" w:hAnsi="Times New Roman" w:cs="Times New Roman"/>
          <w:b/>
          <w:sz w:val="24"/>
          <w:szCs w:val="24"/>
        </w:rPr>
        <w:t>Pencatan saham dibursa efek adalah</w:t>
      </w:r>
      <w:r>
        <w:rPr>
          <w:rFonts w:ascii="Times New Roman" w:hAnsi="Times New Roman" w:cs="Times New Roman"/>
          <w:sz w:val="24"/>
          <w:szCs w:val="24"/>
        </w:rPr>
        <w:t xml:space="preserve"> merupakan hal yang terpenting bagi perusahaan yang melakukan penawaran umum, sebab dengan </w:t>
      </w:r>
      <w:r w:rsidRPr="00CF5F87">
        <w:rPr>
          <w:rFonts w:ascii="Times New Roman" w:hAnsi="Times New Roman" w:cs="Times New Roman"/>
          <w:b/>
          <w:sz w:val="24"/>
          <w:szCs w:val="24"/>
        </w:rPr>
        <w:t>pencatatan di bursa ini saham perusahaan secara resmi dapat diperdagangkan dibursa</w:t>
      </w:r>
      <w:r>
        <w:rPr>
          <w:rFonts w:ascii="Times New Roman" w:hAnsi="Times New Roman" w:cs="Times New Roman"/>
          <w:sz w:val="24"/>
          <w:szCs w:val="24"/>
        </w:rPr>
        <w:t xml:space="preserve">. Pada perdagangan perdana ini , saham yang dicatat di bursa akan mengalami penawaran dan permintaan menurut animo pasar yang terjadi. Hal ini dapat menyebabkan terjadinya gejolak harga saham, di sini akan terlihat kekuatan penawaran yang dilakukan </w:t>
      </w:r>
      <w:r w:rsidRPr="00CF5F87">
        <w:rPr>
          <w:rFonts w:ascii="Times New Roman" w:hAnsi="Times New Roman" w:cs="Times New Roman"/>
          <w:b/>
          <w:sz w:val="24"/>
          <w:szCs w:val="24"/>
        </w:rPr>
        <w:t>apakah harga saham akan anjlok pada perdagangan perdana ini ataukah akan melonjak naik</w:t>
      </w:r>
      <w:r>
        <w:rPr>
          <w:rFonts w:ascii="Times New Roman" w:hAnsi="Times New Roman" w:cs="Times New Roman"/>
          <w:sz w:val="24"/>
          <w:szCs w:val="24"/>
        </w:rPr>
        <w:t xml:space="preserve"> . Gejolak harga tersebut akan terjadi terus selama beberapa waktu , dan merupakan kewajiban bagi penjamin emisi untuk melakukan stabilisasi harga yang ideal bagi saham tersebut.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Indeks Harga Saham Gabungan (IHSG)</w:t>
      </w:r>
    </w:p>
    <w:p w:rsidR="004002BF" w:rsidRPr="00C802D9"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t>Berbagai media akan melakukan pemantauan terhadap saham tersebut, dan juga tentang indeks harga yang terjadi. Selain harga saham suatu perusahaan tertentu, salah satu hal lain yang menjadi</w:t>
      </w:r>
      <w:r w:rsidRPr="00BE0D60">
        <w:rPr>
          <w:rFonts w:ascii="Times New Roman" w:hAnsi="Times New Roman" w:cs="Times New Roman"/>
          <w:b/>
          <w:sz w:val="24"/>
          <w:szCs w:val="24"/>
        </w:rPr>
        <w:t xml:space="preserve"> perhatian pasar modal, adalah indeks harga gabungan</w:t>
      </w:r>
      <w:r>
        <w:rPr>
          <w:rFonts w:ascii="Times New Roman" w:hAnsi="Times New Roman" w:cs="Times New Roman"/>
          <w:sz w:val="24"/>
          <w:szCs w:val="24"/>
        </w:rPr>
        <w:t xml:space="preserve">. Indeks harga saham gabungan tersebut merupakan indeks yang dibentuk kolompok beberapa saham tertentu. Indeks digunakan sebagai indikasi atas kegiatan pasar modal, </w:t>
      </w:r>
      <w:r w:rsidRPr="00BE0D60">
        <w:rPr>
          <w:rFonts w:ascii="Times New Roman" w:hAnsi="Times New Roman" w:cs="Times New Roman"/>
          <w:b/>
          <w:sz w:val="24"/>
          <w:szCs w:val="24"/>
        </w:rPr>
        <w:t>bila indeks ini cendrung naik berarti kegiatan pasar modal miningkat, dan bila sebaliknya , berarti kegiatan pasar modal menurun</w:t>
      </w:r>
      <w:r>
        <w:rPr>
          <w:rFonts w:ascii="Times New Roman" w:hAnsi="Times New Roman" w:cs="Times New Roman"/>
          <w:sz w:val="24"/>
          <w:szCs w:val="24"/>
        </w:rPr>
        <w:t>. Namun demikian indeks ini tidak berhubungan dengan harga saham dari perusahaan tersebut.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Prince Earning Ratio (PER)</w:t>
      </w:r>
    </w:p>
    <w:p w:rsidR="004002BF" w:rsidRDefault="004002BF" w:rsidP="004002BF">
      <w:pPr>
        <w:pStyle w:val="ListParagraph"/>
        <w:spacing w:line="240" w:lineRule="auto"/>
        <w:jc w:val="both"/>
        <w:rPr>
          <w:rFonts w:ascii="Times New Roman" w:hAnsi="Times New Roman" w:cs="Times New Roman"/>
          <w:sz w:val="24"/>
          <w:szCs w:val="24"/>
        </w:rPr>
      </w:pPr>
      <w:r w:rsidRPr="00BE0D60">
        <w:rPr>
          <w:rFonts w:ascii="Times New Roman" w:hAnsi="Times New Roman" w:cs="Times New Roman"/>
          <w:b/>
          <w:sz w:val="24"/>
          <w:szCs w:val="24"/>
        </w:rPr>
        <w:lastRenderedPageBreak/>
        <w:t xml:space="preserve">Prince Earning Ratio (PER) adalah </w:t>
      </w:r>
      <w:r>
        <w:rPr>
          <w:rFonts w:ascii="Times New Roman" w:hAnsi="Times New Roman" w:cs="Times New Roman"/>
          <w:sz w:val="24"/>
          <w:szCs w:val="24"/>
        </w:rPr>
        <w:t>perbandingan antara harga suatu saham, dibandingkan dengan laba bersih atau perkiraan laba bersih yang didapat dari saham tersebut dalam jangka waktu setahun. Sebagai contoh harga saham perlembar 2.000 ruliah, sedangkan laba bersih per lembar saham untuk periode 12 bulan adalah 200 rupiah, maka PER adalah 2.000 : 200 atau 10 : 1, sehingga disebutkan PER saham tersebut 10 kali.</w:t>
      </w:r>
    </w:p>
    <w:p w:rsidR="006B734B" w:rsidRDefault="006B734B"/>
    <w:sectPr w:rsidR="006B734B" w:rsidSect="006B73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D4" w:rsidRDefault="00B417D4" w:rsidP="004002BF">
      <w:pPr>
        <w:spacing w:after="0" w:line="240" w:lineRule="auto"/>
      </w:pPr>
      <w:r>
        <w:separator/>
      </w:r>
    </w:p>
  </w:endnote>
  <w:endnote w:type="continuationSeparator" w:id="1">
    <w:p w:rsidR="00B417D4" w:rsidRDefault="00B417D4" w:rsidP="00400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D4" w:rsidRDefault="00B417D4" w:rsidP="004002BF">
      <w:pPr>
        <w:spacing w:after="0" w:line="240" w:lineRule="auto"/>
      </w:pPr>
      <w:r>
        <w:separator/>
      </w:r>
    </w:p>
  </w:footnote>
  <w:footnote w:type="continuationSeparator" w:id="1">
    <w:p w:rsidR="00B417D4" w:rsidRDefault="00B417D4" w:rsidP="004002BF">
      <w:pPr>
        <w:spacing w:after="0" w:line="240" w:lineRule="auto"/>
      </w:pPr>
      <w:r>
        <w:continuationSeparator/>
      </w:r>
    </w:p>
  </w:footnote>
  <w:footnote w:id="2">
    <w:p w:rsidR="004002BF" w:rsidRPr="00797404" w:rsidRDefault="004002BF" w:rsidP="004002BF">
      <w:pPr>
        <w:spacing w:line="240" w:lineRule="auto"/>
        <w:ind w:left="720"/>
        <w:rPr>
          <w:sz w:val="16"/>
          <w:szCs w:val="16"/>
        </w:rPr>
      </w:pPr>
      <w:r>
        <w:rPr>
          <w:rStyle w:val="FootnoteReference"/>
        </w:rPr>
        <w:footnoteRef/>
      </w:r>
      <w:r w:rsidRPr="00797404">
        <w:rPr>
          <w:sz w:val="16"/>
          <w:szCs w:val="16"/>
        </w:rPr>
        <w:t xml:space="preserve"> Asril Sitompul, Pasar Modal Penawaran Umum dan Permasalahannya, Citra Aditya Bakti, Bandung, 1995, halaman 7.</w:t>
      </w:r>
    </w:p>
  </w:footnote>
  <w:footnote w:id="3">
    <w:p w:rsidR="004002BF" w:rsidRPr="00797404"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Syahrir dalam Najib A. Gisymar, Insider Trading dalam Transaksi  Efek , Citra Aditya Bakti, Bandung, 1998, halaman 9.</w:t>
      </w:r>
    </w:p>
  </w:footnote>
  <w:footnote w:id="4">
    <w:p w:rsidR="004002BF" w:rsidRPr="00797404"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Sumantoro, Aspek-aspek Hukum dan Potensi Pasar Modal di Indonesia, Ghalia Indonesia , Jakarta 1990, halaman 9.</w:t>
      </w:r>
    </w:p>
  </w:footnote>
  <w:footnote w:id="5">
    <w:p w:rsidR="004002BF" w:rsidRPr="0025724D"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Panji Anoraga dan Ninik Widiyanti, Pasar Modal Keberadaan dan Manfaatnya bagi Pembangunan, Rineka Cipta, Jakarta, 1995, halaman 9.</w:t>
      </w:r>
    </w:p>
  </w:footnote>
  <w:footnote w:id="6">
    <w:p w:rsidR="004002BF" w:rsidRDefault="004002BF" w:rsidP="004002BF">
      <w:pPr>
        <w:pStyle w:val="FootnoteText"/>
      </w:pPr>
      <w:r>
        <w:rPr>
          <w:rStyle w:val="FootnoteReference"/>
        </w:rPr>
        <w:footnoteRef/>
      </w:r>
      <w:r>
        <w:t xml:space="preserve"> Siswanto, Sudomo dalam Panji Anoragan dan Ninik Widiyanti, ibid., halaman 10.</w:t>
      </w:r>
    </w:p>
  </w:footnote>
  <w:footnote w:id="7">
    <w:p w:rsidR="004002BF" w:rsidRDefault="004002BF" w:rsidP="004002BF">
      <w:pPr>
        <w:pStyle w:val="FootnoteText"/>
      </w:pPr>
      <w:r w:rsidRPr="00797404">
        <w:rPr>
          <w:rStyle w:val="FootnoteReference"/>
          <w:sz w:val="16"/>
          <w:szCs w:val="16"/>
        </w:rPr>
        <w:footnoteRef/>
      </w:r>
      <w:r w:rsidRPr="00797404">
        <w:rPr>
          <w:sz w:val="16"/>
          <w:szCs w:val="16"/>
        </w:rPr>
        <w:t xml:space="preserve"> Hugh T. Pacrik dan U Tun Wai dalam Nadjib A Gisymar, op.cit., halaman 10.</w:t>
      </w:r>
    </w:p>
  </w:footnote>
  <w:footnote w:id="8">
    <w:p w:rsidR="004002BF" w:rsidRDefault="004002BF" w:rsidP="004002BF">
      <w:pPr>
        <w:pStyle w:val="FootnoteText"/>
      </w:pPr>
      <w:r>
        <w:rPr>
          <w:rStyle w:val="FootnoteReference"/>
        </w:rPr>
        <w:footnoteRef/>
      </w:r>
      <w:r>
        <w:t xml:space="preserve"> </w:t>
      </w:r>
      <w:r w:rsidRPr="00797404">
        <w:rPr>
          <w:sz w:val="16"/>
          <w:szCs w:val="16"/>
        </w:rPr>
        <w:t>Jogianto, Teori Portopolio dan Analisis Investasi, Badan Penerbitan Fakultas Ekonomi Universitas Gajah Mada, Yogyakarta, 1998, halaman 29.</w:t>
      </w:r>
    </w:p>
  </w:footnote>
  <w:footnote w:id="9">
    <w:p w:rsidR="004002BF" w:rsidRDefault="004002BF" w:rsidP="004002BF">
      <w:pPr>
        <w:pStyle w:val="FootnoteText"/>
      </w:pPr>
      <w:r>
        <w:rPr>
          <w:rStyle w:val="FootnoteReference"/>
        </w:rPr>
        <w:footnoteRef/>
      </w:r>
      <w:r>
        <w:t xml:space="preserve"> </w:t>
      </w:r>
      <w:r w:rsidRPr="005E08DB">
        <w:rPr>
          <w:sz w:val="16"/>
          <w:szCs w:val="16"/>
        </w:rPr>
        <w:t>Suad Husnan, Dasar-Dasar Teori Portopolio dan Analisis Sekuritas, UPP-AMP-YKP, Yogyakarta, 1993, halaman 1</w:t>
      </w:r>
    </w:p>
  </w:footnote>
  <w:footnote w:id="10">
    <w:p w:rsidR="004002BF" w:rsidRDefault="004002BF" w:rsidP="004002BF">
      <w:pPr>
        <w:pStyle w:val="FootnoteText"/>
      </w:pPr>
      <w:r>
        <w:rPr>
          <w:rStyle w:val="FootnoteReference"/>
        </w:rPr>
        <w:footnoteRef/>
      </w:r>
      <w:r>
        <w:t xml:space="preserve"> Ibid., halaman 116- 119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D7B16"/>
    <w:multiLevelType w:val="hybridMultilevel"/>
    <w:tmpl w:val="66B6B59A"/>
    <w:lvl w:ilvl="0" w:tplc="8E303DA8">
      <w:start w:val="1"/>
      <w:numFmt w:val="decimal"/>
      <w:lvlText w:val="%1."/>
      <w:lvlJc w:val="left"/>
      <w:pPr>
        <w:ind w:left="1069"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9A85473"/>
    <w:multiLevelType w:val="hybridMultilevel"/>
    <w:tmpl w:val="335A8D70"/>
    <w:lvl w:ilvl="0" w:tplc="3F4E16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3A35D5"/>
    <w:multiLevelType w:val="hybridMultilevel"/>
    <w:tmpl w:val="CE62037C"/>
    <w:lvl w:ilvl="0" w:tplc="7494F13A">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F82B7C"/>
    <w:multiLevelType w:val="hybridMultilevel"/>
    <w:tmpl w:val="7B701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661687"/>
    <w:multiLevelType w:val="hybridMultilevel"/>
    <w:tmpl w:val="F3CA38F0"/>
    <w:lvl w:ilvl="0" w:tplc="CD8AE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932EC8"/>
    <w:multiLevelType w:val="hybridMultilevel"/>
    <w:tmpl w:val="6A6646AE"/>
    <w:lvl w:ilvl="0" w:tplc="AB1A9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050773"/>
    <w:multiLevelType w:val="hybridMultilevel"/>
    <w:tmpl w:val="89040152"/>
    <w:lvl w:ilvl="0" w:tplc="43D81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8642D3"/>
    <w:multiLevelType w:val="hybridMultilevel"/>
    <w:tmpl w:val="980A2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201DB"/>
    <w:multiLevelType w:val="hybridMultilevel"/>
    <w:tmpl w:val="E0803630"/>
    <w:lvl w:ilvl="0" w:tplc="03F2B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1310B0"/>
    <w:multiLevelType w:val="hybridMultilevel"/>
    <w:tmpl w:val="59600FDE"/>
    <w:lvl w:ilvl="0" w:tplc="7792A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6"/>
  </w:num>
  <w:num w:numId="5">
    <w:abstractNumId w:val="1"/>
  </w:num>
  <w:num w:numId="6">
    <w:abstractNumId w:val="9"/>
  </w:num>
  <w:num w:numId="7">
    <w:abstractNumId w:val="5"/>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002BF"/>
    <w:rsid w:val="00374F6A"/>
    <w:rsid w:val="004002BF"/>
    <w:rsid w:val="006B734B"/>
    <w:rsid w:val="00B417D4"/>
    <w:rsid w:val="00FC7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BF"/>
    <w:pPr>
      <w:ind w:left="720"/>
      <w:contextualSpacing/>
    </w:pPr>
  </w:style>
  <w:style w:type="paragraph" w:styleId="FootnoteText">
    <w:name w:val="footnote text"/>
    <w:basedOn w:val="Normal"/>
    <w:link w:val="FootnoteTextChar"/>
    <w:uiPriority w:val="99"/>
    <w:semiHidden/>
    <w:unhideWhenUsed/>
    <w:rsid w:val="00400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2BF"/>
    <w:rPr>
      <w:sz w:val="20"/>
      <w:szCs w:val="20"/>
    </w:rPr>
  </w:style>
  <w:style w:type="character" w:styleId="FootnoteReference">
    <w:name w:val="footnote reference"/>
    <w:basedOn w:val="DefaultParagraphFont"/>
    <w:uiPriority w:val="99"/>
    <w:semiHidden/>
    <w:unhideWhenUsed/>
    <w:rsid w:val="004002B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2019-05-05T08:22:00Z</dcterms:created>
  <dcterms:modified xsi:type="dcterms:W3CDTF">2019-05-05T08:40:00Z</dcterms:modified>
</cp:coreProperties>
</file>