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B00" w:rsidRPr="00323A41" w:rsidRDefault="00D06B00" w:rsidP="002B4469">
      <w:pPr>
        <w:jc w:val="center"/>
        <w:rPr>
          <w:rFonts w:ascii="Arial" w:hAnsi="Arial" w:cs="Arial"/>
          <w:lang w:val="en-US"/>
        </w:rPr>
      </w:pPr>
      <w:r w:rsidRPr="00323A41">
        <w:rPr>
          <w:rFonts w:ascii="Arial" w:hAnsi="Arial" w:cs="Arial"/>
          <w:noProof/>
          <w:lang w:eastAsia="en-GB"/>
        </w:rPr>
        <mc:AlternateContent>
          <mc:Choice Requires="wps">
            <w:drawing>
              <wp:anchor distT="0" distB="0" distL="114300" distR="114300" simplePos="0" relativeHeight="251659264" behindDoc="0" locked="0" layoutInCell="1" allowOverlap="1" wp14:anchorId="72AE3214" wp14:editId="1FC424C0">
                <wp:simplePos x="0" y="0"/>
                <wp:positionH relativeFrom="column">
                  <wp:posOffset>-7951</wp:posOffset>
                </wp:positionH>
                <wp:positionV relativeFrom="paragraph">
                  <wp:posOffset>-47708</wp:posOffset>
                </wp:positionV>
                <wp:extent cx="5486400" cy="8222285"/>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5486400" cy="8222285"/>
                        </a:xfrm>
                        <a:prstGeom prst="rect">
                          <a:avLst/>
                        </a:prstGeom>
                        <a:noFill/>
                        <a:ln>
                          <a:noFill/>
                        </a:ln>
                      </wps:spPr>
                      <wps:txbx>
                        <w:txbxContent>
                          <w:p w:rsidR="007A7DA5" w:rsidRDefault="007A7DA5" w:rsidP="00D06B00">
                            <w:pPr>
                              <w:jc w:val="center"/>
                              <w:rPr>
                                <w:rFonts w:ascii="Times New Roman" w:hAnsi="Times New Roman" w:cs="Times New Roman"/>
                                <w:b/>
                                <w:color w:val="0D0D0D" w:themeColor="text1" w:themeTint="F2"/>
                                <w:sz w:val="44"/>
                                <w:szCs w:val="4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7A7DA5" w:rsidRDefault="007A7DA5" w:rsidP="00D06B00">
                            <w:pPr>
                              <w:jc w:val="center"/>
                              <w:rPr>
                                <w:rFonts w:ascii="Times New Roman" w:hAnsi="Times New Roman" w:cs="Times New Roman"/>
                                <w:b/>
                                <w:color w:val="0D0D0D" w:themeColor="text1" w:themeTint="F2"/>
                                <w:sz w:val="44"/>
                                <w:szCs w:val="4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12E2D">
                              <w:rPr>
                                <w:rFonts w:ascii="Times New Roman" w:hAnsi="Times New Roman" w:cs="Times New Roman"/>
                                <w:b/>
                                <w:noProof/>
                                <w:color w:val="4472C4" w:themeColor="accent5"/>
                                <w:sz w:val="56"/>
                                <w:szCs w:val="56"/>
                                <w:lang w:eastAsia="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inline distT="0" distB="0" distL="0" distR="0" wp14:anchorId="2650E6A8" wp14:editId="08AD7747">
                                  <wp:extent cx="1644775" cy="1677670"/>
                                  <wp:effectExtent l="0" t="0" r="0" b="0"/>
                                  <wp:docPr id="2" name="Picture 2" descr="\\psf\Home\Documents\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f\Home\Documents\Logo UE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2436" cy="1695685"/>
                                          </a:xfrm>
                                          <a:prstGeom prst="rect">
                                            <a:avLst/>
                                          </a:prstGeom>
                                          <a:noFill/>
                                          <a:ln>
                                            <a:noFill/>
                                          </a:ln>
                                        </pic:spPr>
                                      </pic:pic>
                                    </a:graphicData>
                                  </a:graphic>
                                </wp:inline>
                              </w:drawing>
                            </w:r>
                          </w:p>
                          <w:p w:rsidR="007A7DA5" w:rsidRPr="00D17A7B" w:rsidRDefault="007A7DA5"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Modul 10</w:t>
                            </w:r>
                          </w:p>
                          <w:p w:rsidR="007A7DA5" w:rsidRDefault="007A7DA5"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7A7B">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FEB 326-Evidence-Based</w:t>
                            </w: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Practice Fisioterapi</w:t>
                            </w:r>
                          </w:p>
                          <w:p w:rsidR="007A7DA5" w:rsidRDefault="007A7DA5"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A7DA5" w:rsidRDefault="007A7DA5"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A7DA5" w:rsidRDefault="007A7DA5"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Materi 12</w:t>
                            </w:r>
                          </w:p>
                          <w:p w:rsidR="007A7DA5" w:rsidRPr="009F2E96" w:rsidRDefault="007A7DA5" w:rsidP="009F2E96">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2E96">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Critical Appraisal </w:t>
                            </w:r>
                          </w:p>
                          <w:p w:rsidR="007A7DA5" w:rsidRDefault="007A7DA5" w:rsidP="009F2E96">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2E96">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Terkait Clinical Practice Guidelines (CPG)</w:t>
                            </w:r>
                          </w:p>
                          <w:p w:rsidR="007A7DA5" w:rsidRDefault="007A7DA5" w:rsidP="009F2E96">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Disusun Oleh</w:t>
                            </w:r>
                          </w:p>
                          <w:p w:rsidR="007A7DA5" w:rsidRDefault="007A7DA5"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Wahyuddin</w:t>
                            </w:r>
                          </w:p>
                          <w:p w:rsidR="007A7DA5" w:rsidRDefault="007A7DA5"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A7DA5" w:rsidRDefault="007A7DA5"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A7DA5" w:rsidRDefault="007A7DA5"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A7DA5" w:rsidRDefault="007A7DA5"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UNIVERSITAS ESA UNGGUL</w:t>
                            </w:r>
                          </w:p>
                          <w:p w:rsidR="007A7DA5" w:rsidRPr="00D17A7B" w:rsidRDefault="007A7DA5"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2018</w:t>
                            </w:r>
                          </w:p>
                          <w:p w:rsidR="007A7DA5" w:rsidRDefault="007A7DA5" w:rsidP="00D17A7B">
                            <w:pP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7A7DA5" w:rsidRDefault="007A7DA5" w:rsidP="00D17A7B">
                            <w:pP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7A7DA5" w:rsidRDefault="007A7DA5" w:rsidP="00D17A7B">
                            <w:pP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7A7DA5" w:rsidRDefault="007A7DA5" w:rsidP="00D06B00">
                            <w:pPr>
                              <w:jc w:val="cente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7A7DA5" w:rsidRPr="00D06B00" w:rsidRDefault="007A7DA5" w:rsidP="00D06B00">
                            <w:pPr>
                              <w:jc w:val="cente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7A7DA5" w:rsidRDefault="007A7DA5"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7A7DA5" w:rsidRDefault="007A7DA5"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7A7DA5" w:rsidRDefault="007A7DA5"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7A7DA5" w:rsidRPr="00D06B00" w:rsidRDefault="007A7DA5"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E3214" id="_x0000_t202" coordsize="21600,21600" o:spt="202" path="m,l,21600r21600,l21600,xe">
                <v:stroke joinstyle="miter"/>
                <v:path gradientshapeok="t" o:connecttype="rect"/>
              </v:shapetype>
              <v:shape id="Text Box 7" o:spid="_x0000_s1026" type="#_x0000_t202" style="position:absolute;left:0;text-align:left;margin-left:-.65pt;margin-top:-3.75pt;width:6in;height:6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" filled="f" stroked="f">
                <v:textbox>
                  <w:txbxContent>
                    <w:p w:rsidR="007A7DA5" w:rsidRDefault="007A7DA5" w:rsidP="00D06B00">
                      <w:pPr>
                        <w:jc w:val="center"/>
                        <w:rPr>
                          <w:rFonts w:ascii="Times New Roman" w:hAnsi="Times New Roman" w:cs="Times New Roman"/>
                          <w:b/>
                          <w:color w:val="0D0D0D" w:themeColor="text1" w:themeTint="F2"/>
                          <w:sz w:val="44"/>
                          <w:szCs w:val="4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7A7DA5" w:rsidRDefault="007A7DA5" w:rsidP="00D06B00">
                      <w:pPr>
                        <w:jc w:val="center"/>
                        <w:rPr>
                          <w:rFonts w:ascii="Times New Roman" w:hAnsi="Times New Roman" w:cs="Times New Roman"/>
                          <w:b/>
                          <w:color w:val="0D0D0D" w:themeColor="text1" w:themeTint="F2"/>
                          <w:sz w:val="44"/>
                          <w:szCs w:val="4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12E2D">
                        <w:rPr>
                          <w:rFonts w:ascii="Times New Roman" w:hAnsi="Times New Roman" w:cs="Times New Roman"/>
                          <w:b/>
                          <w:noProof/>
                          <w:color w:val="4472C4" w:themeColor="accent5"/>
                          <w:sz w:val="56"/>
                          <w:szCs w:val="56"/>
                          <w:lang w:eastAsia="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inline distT="0" distB="0" distL="0" distR="0" wp14:anchorId="2650E6A8" wp14:editId="08AD7747">
                            <wp:extent cx="1644775" cy="1677670"/>
                            <wp:effectExtent l="0" t="0" r="0" b="0"/>
                            <wp:docPr id="2" name="Picture 2" descr="\\psf\Home\Documents\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f\Home\Documents\Logo UE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2436" cy="1695685"/>
                                    </a:xfrm>
                                    <a:prstGeom prst="rect">
                                      <a:avLst/>
                                    </a:prstGeom>
                                    <a:noFill/>
                                    <a:ln>
                                      <a:noFill/>
                                    </a:ln>
                                  </pic:spPr>
                                </pic:pic>
                              </a:graphicData>
                            </a:graphic>
                          </wp:inline>
                        </w:drawing>
                      </w:r>
                    </w:p>
                    <w:p w:rsidR="007A7DA5" w:rsidRPr="00D17A7B" w:rsidRDefault="007A7DA5"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Modul 10</w:t>
                      </w:r>
                    </w:p>
                    <w:p w:rsidR="007A7DA5" w:rsidRDefault="007A7DA5"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7A7B">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FEB 326-Evidence-Based</w:t>
                      </w: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Practice Fisioterapi</w:t>
                      </w:r>
                    </w:p>
                    <w:p w:rsidR="007A7DA5" w:rsidRDefault="007A7DA5"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A7DA5" w:rsidRDefault="007A7DA5"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A7DA5" w:rsidRDefault="007A7DA5"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Materi 12</w:t>
                      </w:r>
                    </w:p>
                    <w:p w:rsidR="007A7DA5" w:rsidRPr="009F2E96" w:rsidRDefault="007A7DA5" w:rsidP="009F2E96">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2E96">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Critical Appraisal </w:t>
                      </w:r>
                    </w:p>
                    <w:p w:rsidR="007A7DA5" w:rsidRDefault="007A7DA5" w:rsidP="009F2E96">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2E96">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Terkait Clinical Practice Guidelines (CPG)</w:t>
                      </w:r>
                    </w:p>
                    <w:p w:rsidR="007A7DA5" w:rsidRDefault="007A7DA5" w:rsidP="009F2E96">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Disusun Oleh</w:t>
                      </w:r>
                    </w:p>
                    <w:p w:rsidR="007A7DA5" w:rsidRDefault="007A7DA5"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Wahyuddin</w:t>
                      </w:r>
                    </w:p>
                    <w:p w:rsidR="007A7DA5" w:rsidRDefault="007A7DA5"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A7DA5" w:rsidRDefault="007A7DA5"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A7DA5" w:rsidRDefault="007A7DA5"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A7DA5" w:rsidRDefault="007A7DA5"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UNIVERSITAS ESA UNGGUL</w:t>
                      </w:r>
                    </w:p>
                    <w:p w:rsidR="007A7DA5" w:rsidRPr="00D17A7B" w:rsidRDefault="007A7DA5"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2018</w:t>
                      </w:r>
                    </w:p>
                    <w:p w:rsidR="007A7DA5" w:rsidRDefault="007A7DA5" w:rsidP="00D17A7B">
                      <w:pP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7A7DA5" w:rsidRDefault="007A7DA5" w:rsidP="00D17A7B">
                      <w:pP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7A7DA5" w:rsidRDefault="007A7DA5" w:rsidP="00D17A7B">
                      <w:pP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7A7DA5" w:rsidRDefault="007A7DA5" w:rsidP="00D06B00">
                      <w:pPr>
                        <w:jc w:val="cente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7A7DA5" w:rsidRPr="00D06B00" w:rsidRDefault="007A7DA5" w:rsidP="00D06B00">
                      <w:pPr>
                        <w:jc w:val="cente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7A7DA5" w:rsidRDefault="007A7DA5"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7A7DA5" w:rsidRDefault="007A7DA5"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7A7DA5" w:rsidRDefault="007A7DA5"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7A7DA5" w:rsidRPr="00D06B00" w:rsidRDefault="007A7DA5"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v:shape>
            </w:pict>
          </mc:Fallback>
        </mc:AlternateContent>
      </w: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1F6EB8" w:rsidRPr="00323A41" w:rsidRDefault="001F6EB8" w:rsidP="001F6EB8">
      <w:pPr>
        <w:rPr>
          <w:rFonts w:ascii="Arial" w:hAnsi="Arial" w:cs="Arial"/>
          <w:lang w:val="en-US"/>
        </w:rPr>
      </w:pPr>
    </w:p>
    <w:p w:rsidR="00323A41" w:rsidRDefault="00323A41" w:rsidP="00323A41">
      <w:pPr>
        <w:pStyle w:val="ListParagraph"/>
        <w:spacing w:after="0" w:line="240" w:lineRule="auto"/>
        <w:rPr>
          <w:rFonts w:ascii="Arial" w:hAnsi="Arial" w:cs="Arial"/>
          <w:lang w:val="en-US"/>
        </w:rPr>
      </w:pPr>
    </w:p>
    <w:p w:rsidR="00323A41" w:rsidRDefault="00323A41" w:rsidP="00323A41">
      <w:pPr>
        <w:pStyle w:val="ListParagraph"/>
        <w:spacing w:after="0" w:line="240" w:lineRule="auto"/>
        <w:rPr>
          <w:rFonts w:ascii="Arial" w:hAnsi="Arial" w:cs="Arial"/>
          <w:lang w:val="en-US"/>
        </w:rPr>
      </w:pPr>
    </w:p>
    <w:p w:rsidR="00323A41" w:rsidRPr="00323A41" w:rsidRDefault="00323A41" w:rsidP="00323A41">
      <w:pPr>
        <w:pStyle w:val="ListParagraph"/>
        <w:spacing w:after="0" w:line="240" w:lineRule="auto"/>
        <w:rPr>
          <w:rFonts w:ascii="Arial" w:hAnsi="Arial" w:cs="Arial"/>
          <w:lang w:val="en-US"/>
        </w:rPr>
      </w:pPr>
    </w:p>
    <w:p w:rsidR="00FD0DE5" w:rsidRPr="00EF0B03" w:rsidRDefault="00FD0DE5" w:rsidP="007A7DA5">
      <w:pPr>
        <w:pStyle w:val="ListParagraph"/>
        <w:numPr>
          <w:ilvl w:val="0"/>
          <w:numId w:val="2"/>
        </w:numPr>
        <w:spacing w:after="0" w:line="240" w:lineRule="auto"/>
        <w:ind w:left="360"/>
        <w:jc w:val="both"/>
        <w:rPr>
          <w:rFonts w:ascii="Arial" w:hAnsi="Arial" w:cs="Arial"/>
          <w:sz w:val="24"/>
          <w:szCs w:val="24"/>
          <w:lang w:val="en-US"/>
        </w:rPr>
      </w:pPr>
      <w:r w:rsidRPr="00EF0B03">
        <w:rPr>
          <w:rFonts w:ascii="Arial" w:hAnsi="Arial" w:cs="Arial"/>
          <w:sz w:val="24"/>
          <w:szCs w:val="24"/>
          <w:lang w:val="en-US"/>
        </w:rPr>
        <w:lastRenderedPageBreak/>
        <w:t>Pendahuluan</w:t>
      </w:r>
    </w:p>
    <w:p w:rsidR="00B86A66" w:rsidRDefault="00410447" w:rsidP="00410447">
      <w:pPr>
        <w:spacing w:after="0" w:line="240" w:lineRule="auto"/>
        <w:ind w:left="360"/>
        <w:jc w:val="both"/>
        <w:rPr>
          <w:rFonts w:ascii="Arial" w:hAnsi="Arial" w:cs="Arial"/>
          <w:sz w:val="24"/>
          <w:szCs w:val="24"/>
          <w:lang w:val="en-US"/>
        </w:rPr>
      </w:pPr>
      <w:r>
        <w:rPr>
          <w:rFonts w:ascii="Arial" w:hAnsi="Arial" w:cs="Arial"/>
          <w:sz w:val="24"/>
          <w:szCs w:val="24"/>
          <w:lang w:val="en-US"/>
        </w:rPr>
        <w:t xml:space="preserve">Banyak masalah klinis yang komplek membutuhkan sintesi dari temuan beberapa jenis penelitian. Penanganan pada beberapa kondisi spesifik pasien memerlukan informasi terkait diagnosis, prognosis dan efek intervensi. Hal tersebut membutuhkan waktu untuk mengeksplorasi manajemen pada suatu kasus secara spesifik. </w:t>
      </w:r>
    </w:p>
    <w:p w:rsidR="00410447" w:rsidRPr="00EF0B03" w:rsidRDefault="00410447" w:rsidP="00410447">
      <w:pPr>
        <w:spacing w:after="0" w:line="240" w:lineRule="auto"/>
        <w:ind w:left="360"/>
        <w:jc w:val="both"/>
        <w:rPr>
          <w:rFonts w:ascii="Arial" w:hAnsi="Arial" w:cs="Arial"/>
          <w:sz w:val="24"/>
          <w:szCs w:val="24"/>
          <w:lang w:val="en-US"/>
        </w:rPr>
      </w:pPr>
      <w:r>
        <w:rPr>
          <w:rFonts w:ascii="Arial" w:hAnsi="Arial" w:cs="Arial"/>
          <w:sz w:val="24"/>
          <w:szCs w:val="24"/>
          <w:lang w:val="en-US"/>
        </w:rPr>
        <w:t>Pedoman klinis memberikan suatu alternatif secara efisien. Pedoman tersebut sebagai sumber informasi merupakan integrasi riset klinis berkualitas tinggi dengan kontribusi dari para ahli dalam bidang klinis serta pasien dalam rangka memformulasikan suatu rekomendasi yang reliabel dalam praktek klinis</w:t>
      </w:r>
      <w:r w:rsidR="00B86A66">
        <w:rPr>
          <w:rFonts w:ascii="Arial" w:hAnsi="Arial" w:cs="Arial"/>
          <w:sz w:val="24"/>
          <w:szCs w:val="24"/>
          <w:lang w:val="en-US"/>
        </w:rPr>
        <w:t>.</w:t>
      </w:r>
    </w:p>
    <w:p w:rsidR="00E97898" w:rsidRPr="00EF0B03" w:rsidRDefault="00E97898" w:rsidP="00410447">
      <w:pPr>
        <w:spacing w:after="0" w:line="240" w:lineRule="auto"/>
        <w:ind w:firstLine="360"/>
        <w:rPr>
          <w:rFonts w:ascii="Arial" w:hAnsi="Arial" w:cs="Arial"/>
          <w:sz w:val="24"/>
          <w:szCs w:val="24"/>
          <w:lang w:val="en-US"/>
        </w:rPr>
      </w:pPr>
    </w:p>
    <w:p w:rsidR="00550F9F" w:rsidRPr="00EF0B03" w:rsidRDefault="007A2F99" w:rsidP="00017029">
      <w:pPr>
        <w:pStyle w:val="ListParagraph"/>
        <w:numPr>
          <w:ilvl w:val="0"/>
          <w:numId w:val="2"/>
        </w:numPr>
        <w:spacing w:after="0" w:line="240" w:lineRule="auto"/>
        <w:ind w:left="360"/>
        <w:rPr>
          <w:rFonts w:ascii="Arial" w:hAnsi="Arial" w:cs="Arial"/>
          <w:sz w:val="24"/>
          <w:szCs w:val="24"/>
          <w:lang w:val="en-US"/>
        </w:rPr>
      </w:pPr>
      <w:r w:rsidRPr="00EF0B03">
        <w:rPr>
          <w:rFonts w:ascii="Arial" w:hAnsi="Arial" w:cs="Arial"/>
          <w:sz w:val="24"/>
          <w:szCs w:val="24"/>
          <w:lang w:val="en-US"/>
        </w:rPr>
        <w:t>Ko</w:t>
      </w:r>
      <w:r w:rsidR="001E062D" w:rsidRPr="00EF0B03">
        <w:rPr>
          <w:rFonts w:ascii="Arial" w:hAnsi="Arial" w:cs="Arial"/>
          <w:sz w:val="24"/>
          <w:szCs w:val="24"/>
          <w:lang w:val="en-US"/>
        </w:rPr>
        <w:t xml:space="preserve">mpetensi </w:t>
      </w:r>
      <w:r w:rsidR="00550F9F" w:rsidRPr="00EF0B03">
        <w:rPr>
          <w:rFonts w:ascii="Arial" w:hAnsi="Arial" w:cs="Arial"/>
          <w:sz w:val="24"/>
          <w:szCs w:val="24"/>
          <w:lang w:val="en-US"/>
        </w:rPr>
        <w:t>D</w:t>
      </w:r>
      <w:r w:rsidR="001E062D" w:rsidRPr="00EF0B03">
        <w:rPr>
          <w:rFonts w:ascii="Arial" w:hAnsi="Arial" w:cs="Arial"/>
          <w:sz w:val="24"/>
          <w:szCs w:val="24"/>
          <w:lang w:val="en-US"/>
        </w:rPr>
        <w:t>asar</w:t>
      </w:r>
    </w:p>
    <w:p w:rsidR="00550F9F" w:rsidRPr="00B86A66" w:rsidRDefault="008C16E4" w:rsidP="00B86A66">
      <w:pPr>
        <w:spacing w:after="0" w:line="240" w:lineRule="auto"/>
        <w:ind w:left="360"/>
        <w:jc w:val="both"/>
        <w:rPr>
          <w:rFonts w:ascii="Arial" w:hAnsi="Arial" w:cs="Arial"/>
          <w:sz w:val="24"/>
          <w:szCs w:val="24"/>
          <w:lang w:val="en-US"/>
        </w:rPr>
      </w:pPr>
      <w:r w:rsidRPr="00EF0B03">
        <w:rPr>
          <w:rFonts w:ascii="Arial" w:hAnsi="Arial" w:cs="Arial"/>
          <w:sz w:val="24"/>
          <w:szCs w:val="24"/>
          <w:lang w:val="en-US"/>
        </w:rPr>
        <w:t xml:space="preserve">Memahami proses pencarian, mengkritisi serta menginterpretasikan hasil studi terkait </w:t>
      </w:r>
      <w:r w:rsidR="00B86A66" w:rsidRPr="00B86A66">
        <w:rPr>
          <w:rFonts w:ascii="Arial" w:hAnsi="Arial" w:cs="Arial"/>
          <w:sz w:val="24"/>
          <w:szCs w:val="24"/>
          <w:lang w:val="en-US"/>
        </w:rPr>
        <w:t>clinical practice guidelines</w:t>
      </w:r>
      <w:r w:rsidR="00B86A66">
        <w:rPr>
          <w:rFonts w:ascii="Arial" w:hAnsi="Arial" w:cs="Arial"/>
          <w:sz w:val="24"/>
          <w:szCs w:val="24"/>
          <w:lang w:val="en-US"/>
        </w:rPr>
        <w:t>.</w:t>
      </w:r>
    </w:p>
    <w:p w:rsidR="008C16E4" w:rsidRPr="00EF0B03" w:rsidRDefault="008C16E4" w:rsidP="008C16E4">
      <w:pPr>
        <w:spacing w:after="0" w:line="240" w:lineRule="auto"/>
        <w:ind w:left="360"/>
        <w:jc w:val="both"/>
        <w:rPr>
          <w:rFonts w:ascii="Arial" w:hAnsi="Arial" w:cs="Arial"/>
          <w:sz w:val="24"/>
          <w:szCs w:val="24"/>
          <w:lang w:val="en-US"/>
        </w:rPr>
      </w:pPr>
    </w:p>
    <w:p w:rsidR="001E062D" w:rsidRPr="00EF0B03" w:rsidRDefault="00550F9F" w:rsidP="00017029">
      <w:pPr>
        <w:pStyle w:val="ListParagraph"/>
        <w:numPr>
          <w:ilvl w:val="0"/>
          <w:numId w:val="2"/>
        </w:numPr>
        <w:spacing w:after="0" w:line="240" w:lineRule="auto"/>
        <w:ind w:left="360"/>
        <w:rPr>
          <w:rFonts w:ascii="Arial" w:hAnsi="Arial" w:cs="Arial"/>
          <w:sz w:val="24"/>
          <w:szCs w:val="24"/>
          <w:lang w:val="en-US"/>
        </w:rPr>
      </w:pPr>
      <w:r w:rsidRPr="00EF0B03">
        <w:rPr>
          <w:rFonts w:ascii="Arial" w:hAnsi="Arial" w:cs="Arial"/>
          <w:sz w:val="24"/>
          <w:szCs w:val="24"/>
          <w:lang w:val="en-US"/>
        </w:rPr>
        <w:t>Kemampuan Akhir Yang Dih</w:t>
      </w:r>
      <w:r w:rsidR="001E062D" w:rsidRPr="00EF0B03">
        <w:rPr>
          <w:rFonts w:ascii="Arial" w:hAnsi="Arial" w:cs="Arial"/>
          <w:sz w:val="24"/>
          <w:szCs w:val="24"/>
          <w:lang w:val="en-US"/>
        </w:rPr>
        <w:t>arapkan</w:t>
      </w:r>
    </w:p>
    <w:p w:rsidR="00783F97" w:rsidRPr="00EF0B03" w:rsidRDefault="00783F97" w:rsidP="00783F97">
      <w:pPr>
        <w:spacing w:after="0" w:line="240" w:lineRule="auto"/>
        <w:ind w:left="360"/>
        <w:jc w:val="both"/>
        <w:rPr>
          <w:rFonts w:ascii="Arial" w:hAnsi="Arial" w:cs="Arial"/>
          <w:sz w:val="24"/>
          <w:szCs w:val="24"/>
          <w:lang w:val="sv-SE"/>
        </w:rPr>
      </w:pPr>
      <w:r w:rsidRPr="00EF0B03">
        <w:rPr>
          <w:rFonts w:ascii="Arial" w:hAnsi="Arial" w:cs="Arial"/>
          <w:sz w:val="24"/>
          <w:szCs w:val="24"/>
          <w:lang w:val="en-US"/>
        </w:rPr>
        <w:t xml:space="preserve">Setelah mempelajari materi ini, diharapkan semua </w:t>
      </w:r>
      <w:r w:rsidR="00D62953" w:rsidRPr="00EF0B03">
        <w:rPr>
          <w:rFonts w:ascii="Arial" w:hAnsi="Arial" w:cs="Arial"/>
          <w:sz w:val="24"/>
          <w:szCs w:val="24"/>
          <w:lang w:val="en-US"/>
        </w:rPr>
        <w:t xml:space="preserve">mahasiswa dan mahasiswi </w:t>
      </w:r>
      <w:r w:rsidR="00B86A66">
        <w:rPr>
          <w:rFonts w:ascii="Arial" w:hAnsi="Arial" w:cs="Arial"/>
          <w:sz w:val="24"/>
          <w:szCs w:val="24"/>
          <w:lang w:val="sv-SE"/>
        </w:rPr>
        <w:t>m</w:t>
      </w:r>
      <w:r w:rsidR="00436825" w:rsidRPr="00436825">
        <w:rPr>
          <w:rFonts w:ascii="Arial" w:hAnsi="Arial" w:cs="Arial"/>
          <w:sz w:val="24"/>
          <w:szCs w:val="24"/>
          <w:lang w:val="sv-SE"/>
        </w:rPr>
        <w:t xml:space="preserve">emahami proses pencarian, mengkritisi serta menginterpretasikan hasil studi terkait clinical practice guidelines </w:t>
      </w:r>
      <w:r w:rsidR="008C16E4" w:rsidRPr="00EF0B03">
        <w:rPr>
          <w:rFonts w:ascii="Arial" w:hAnsi="Arial" w:cs="Arial"/>
          <w:sz w:val="24"/>
          <w:szCs w:val="24"/>
          <w:lang w:val="sv-SE"/>
        </w:rPr>
        <w:t>dan memahami pentingnya hal ter</w:t>
      </w:r>
      <w:r w:rsidR="00EF0B03" w:rsidRPr="00EF0B03">
        <w:rPr>
          <w:rFonts w:ascii="Arial" w:hAnsi="Arial" w:cs="Arial"/>
          <w:sz w:val="24"/>
          <w:szCs w:val="24"/>
          <w:lang w:val="sv-SE"/>
        </w:rPr>
        <w:t>s</w:t>
      </w:r>
      <w:r w:rsidR="008C16E4" w:rsidRPr="00EF0B03">
        <w:rPr>
          <w:rFonts w:ascii="Arial" w:hAnsi="Arial" w:cs="Arial"/>
          <w:sz w:val="24"/>
          <w:szCs w:val="24"/>
          <w:lang w:val="sv-SE"/>
        </w:rPr>
        <w:t>e</w:t>
      </w:r>
      <w:r w:rsidR="00B86A66">
        <w:rPr>
          <w:rFonts w:ascii="Arial" w:hAnsi="Arial" w:cs="Arial"/>
          <w:sz w:val="24"/>
          <w:szCs w:val="24"/>
          <w:lang w:val="sv-SE"/>
        </w:rPr>
        <w:t>but dalam aspek prakte</w:t>
      </w:r>
      <w:r w:rsidR="00E97898" w:rsidRPr="00EF0B03">
        <w:rPr>
          <w:rFonts w:ascii="Arial" w:hAnsi="Arial" w:cs="Arial"/>
          <w:sz w:val="24"/>
          <w:szCs w:val="24"/>
          <w:lang w:val="sv-SE"/>
        </w:rPr>
        <w:t>k klinis</w:t>
      </w:r>
      <w:r w:rsidR="00EF0B03" w:rsidRPr="00EF0B03">
        <w:rPr>
          <w:rFonts w:ascii="Arial" w:hAnsi="Arial" w:cs="Arial"/>
          <w:sz w:val="24"/>
          <w:szCs w:val="24"/>
          <w:lang w:val="sv-SE"/>
        </w:rPr>
        <w:t>.</w:t>
      </w:r>
    </w:p>
    <w:p w:rsidR="00D62953" w:rsidRPr="00BE32FA" w:rsidRDefault="00D62953" w:rsidP="00783F97">
      <w:pPr>
        <w:spacing w:after="0" w:line="240" w:lineRule="auto"/>
        <w:ind w:left="360"/>
        <w:jc w:val="both"/>
        <w:rPr>
          <w:rFonts w:ascii="Arial" w:hAnsi="Arial" w:cs="Arial"/>
          <w:color w:val="FF0000"/>
          <w:sz w:val="24"/>
          <w:szCs w:val="24"/>
          <w:lang w:val="en-US"/>
        </w:rPr>
      </w:pPr>
    </w:p>
    <w:p w:rsidR="004675CA" w:rsidRPr="00F72A8B" w:rsidRDefault="00550F9F" w:rsidP="00F72A8B">
      <w:pPr>
        <w:pStyle w:val="ListParagraph"/>
        <w:numPr>
          <w:ilvl w:val="0"/>
          <w:numId w:val="2"/>
        </w:numPr>
        <w:spacing w:after="0" w:line="240" w:lineRule="auto"/>
        <w:ind w:left="360"/>
        <w:rPr>
          <w:rFonts w:ascii="Arial" w:hAnsi="Arial" w:cs="Arial"/>
          <w:sz w:val="24"/>
          <w:szCs w:val="24"/>
          <w:lang w:val="en-US"/>
        </w:rPr>
      </w:pPr>
      <w:r w:rsidRPr="004E5FD0">
        <w:rPr>
          <w:rFonts w:ascii="Arial" w:hAnsi="Arial" w:cs="Arial"/>
          <w:sz w:val="24"/>
          <w:szCs w:val="24"/>
          <w:lang w:val="en-US"/>
        </w:rPr>
        <w:t>Uraia</w:t>
      </w:r>
      <w:r w:rsidR="001E062D" w:rsidRPr="004E5FD0">
        <w:rPr>
          <w:rFonts w:ascii="Arial" w:hAnsi="Arial" w:cs="Arial"/>
          <w:sz w:val="24"/>
          <w:szCs w:val="24"/>
          <w:lang w:val="en-US"/>
        </w:rPr>
        <w:t>n Materi</w:t>
      </w:r>
    </w:p>
    <w:p w:rsidR="00A23B16" w:rsidRDefault="00A23B16" w:rsidP="00A23B16">
      <w:pPr>
        <w:pStyle w:val="ListParagraph"/>
        <w:spacing w:after="0" w:line="240" w:lineRule="auto"/>
        <w:ind w:left="360"/>
        <w:jc w:val="center"/>
        <w:rPr>
          <w:rFonts w:ascii="Arial" w:hAnsi="Arial" w:cs="Arial"/>
          <w:sz w:val="24"/>
          <w:szCs w:val="24"/>
          <w:lang w:val="en-US"/>
        </w:rPr>
      </w:pPr>
    </w:p>
    <w:p w:rsidR="00B367D3" w:rsidRDefault="00B367D3" w:rsidP="00B54066">
      <w:pPr>
        <w:pStyle w:val="ListParagraph"/>
        <w:spacing w:after="0" w:line="240" w:lineRule="auto"/>
        <w:ind w:left="360"/>
        <w:jc w:val="both"/>
        <w:rPr>
          <w:rFonts w:ascii="Arial" w:hAnsi="Arial" w:cs="Arial"/>
          <w:sz w:val="24"/>
          <w:szCs w:val="24"/>
          <w:lang w:val="en-US"/>
        </w:rPr>
      </w:pPr>
      <w:r w:rsidRPr="00B367D3">
        <w:rPr>
          <w:rFonts w:ascii="Arial" w:hAnsi="Arial" w:cs="Arial"/>
          <w:sz w:val="24"/>
          <w:szCs w:val="24"/>
          <w:lang w:val="en-US"/>
        </w:rPr>
        <w:t xml:space="preserve">Apakah </w:t>
      </w:r>
      <w:r w:rsidR="00E77F84">
        <w:rPr>
          <w:rFonts w:ascii="Arial" w:hAnsi="Arial" w:cs="Arial"/>
          <w:sz w:val="24"/>
          <w:szCs w:val="24"/>
          <w:lang w:val="en-US"/>
        </w:rPr>
        <w:t>Pedoman Praktek Klinis/Clinical Practice G</w:t>
      </w:r>
      <w:r w:rsidR="00E77F84" w:rsidRPr="00E77F84">
        <w:rPr>
          <w:rFonts w:ascii="Arial" w:hAnsi="Arial" w:cs="Arial"/>
          <w:sz w:val="24"/>
          <w:szCs w:val="24"/>
          <w:lang w:val="en-US"/>
        </w:rPr>
        <w:t>uidelines</w:t>
      </w:r>
      <w:r w:rsidRPr="00E77F84">
        <w:rPr>
          <w:rFonts w:ascii="Arial" w:hAnsi="Arial" w:cs="Arial"/>
          <w:sz w:val="24"/>
          <w:szCs w:val="24"/>
          <w:lang w:val="en-US"/>
        </w:rPr>
        <w:t>?</w:t>
      </w:r>
      <w:r w:rsidRPr="00B367D3">
        <w:rPr>
          <w:rFonts w:ascii="Arial" w:hAnsi="Arial" w:cs="Arial"/>
          <w:sz w:val="24"/>
          <w:szCs w:val="24"/>
          <w:lang w:val="en-US"/>
        </w:rPr>
        <w:t xml:space="preserve"> </w:t>
      </w:r>
    </w:p>
    <w:p w:rsidR="00B367D3" w:rsidRDefault="00B367D3" w:rsidP="003E0D5E">
      <w:pPr>
        <w:pStyle w:val="ListParagraph"/>
        <w:spacing w:after="0" w:line="240" w:lineRule="auto"/>
        <w:ind w:left="360" w:firstLine="1080"/>
        <w:jc w:val="both"/>
        <w:rPr>
          <w:rFonts w:ascii="Arial" w:hAnsi="Arial" w:cs="Arial"/>
          <w:sz w:val="24"/>
          <w:szCs w:val="24"/>
          <w:lang w:val="en-US"/>
        </w:rPr>
      </w:pPr>
      <w:r w:rsidRPr="00B367D3">
        <w:rPr>
          <w:rFonts w:ascii="Arial" w:hAnsi="Arial" w:cs="Arial"/>
          <w:sz w:val="24"/>
          <w:szCs w:val="24"/>
          <w:lang w:val="en-US"/>
        </w:rPr>
        <w:t>Pedoman praktek klinis</w:t>
      </w:r>
      <w:r w:rsidR="00E77F84">
        <w:rPr>
          <w:rFonts w:ascii="Arial" w:hAnsi="Arial" w:cs="Arial"/>
          <w:sz w:val="24"/>
          <w:szCs w:val="24"/>
          <w:lang w:val="en-US"/>
        </w:rPr>
        <w:t>/c</w:t>
      </w:r>
      <w:r w:rsidR="00E77F84" w:rsidRPr="00B54066">
        <w:rPr>
          <w:rFonts w:ascii="Arial" w:hAnsi="Arial" w:cs="Arial"/>
          <w:sz w:val="24"/>
          <w:szCs w:val="24"/>
          <w:lang w:val="en-US"/>
        </w:rPr>
        <w:t>linical practice guidelines</w:t>
      </w:r>
      <w:r w:rsidRPr="00B367D3">
        <w:rPr>
          <w:rFonts w:ascii="Arial" w:hAnsi="Arial" w:cs="Arial"/>
          <w:sz w:val="24"/>
          <w:szCs w:val="24"/>
          <w:lang w:val="en-US"/>
        </w:rPr>
        <w:t xml:space="preserve"> (CPGs) adalah pernyataan yang dikembangkan secara sistematis dirancang untuk memfasilitasi keputusan berbasis bukti untuk pengelolaan kondisi kesehatan tertentu, seperti </w:t>
      </w:r>
      <w:r w:rsidR="00E77F84">
        <w:rPr>
          <w:rFonts w:ascii="Arial" w:hAnsi="Arial" w:cs="Arial"/>
          <w:sz w:val="24"/>
          <w:szCs w:val="24"/>
          <w:lang w:val="en-US"/>
        </w:rPr>
        <w:t>knee</w:t>
      </w:r>
      <w:r w:rsidRPr="00B367D3">
        <w:rPr>
          <w:rFonts w:ascii="Arial" w:hAnsi="Arial" w:cs="Arial"/>
          <w:sz w:val="24"/>
          <w:szCs w:val="24"/>
          <w:lang w:val="en-US"/>
        </w:rPr>
        <w:t xml:space="preserve"> osteoarthritis atau stroke.1 CPGs </w:t>
      </w:r>
      <w:r w:rsidR="00E77F84">
        <w:rPr>
          <w:rFonts w:ascii="Arial" w:hAnsi="Arial" w:cs="Arial"/>
          <w:sz w:val="24"/>
          <w:szCs w:val="24"/>
          <w:lang w:val="en-US"/>
        </w:rPr>
        <w:t xml:space="preserve">dibuat berdasarkan </w:t>
      </w:r>
      <w:r w:rsidRPr="00B367D3">
        <w:rPr>
          <w:rFonts w:ascii="Arial" w:hAnsi="Arial" w:cs="Arial"/>
          <w:sz w:val="24"/>
          <w:szCs w:val="24"/>
          <w:lang w:val="en-US"/>
        </w:rPr>
        <w:t>bukti dari riset, keahlian klinis, dan, idealnya, perspektif</w:t>
      </w:r>
      <w:r w:rsidR="00E77F84" w:rsidRPr="00E77F84">
        <w:rPr>
          <w:rFonts w:ascii="Arial" w:hAnsi="Arial" w:cs="Arial"/>
          <w:sz w:val="24"/>
          <w:szCs w:val="24"/>
          <w:lang w:val="en-US"/>
        </w:rPr>
        <w:t xml:space="preserve"> </w:t>
      </w:r>
      <w:r w:rsidR="00E77F84" w:rsidRPr="00B367D3">
        <w:rPr>
          <w:rFonts w:ascii="Arial" w:hAnsi="Arial" w:cs="Arial"/>
          <w:sz w:val="24"/>
          <w:szCs w:val="24"/>
          <w:lang w:val="en-US"/>
        </w:rPr>
        <w:t>pasien</w:t>
      </w:r>
      <w:r w:rsidR="00E77F84">
        <w:rPr>
          <w:rFonts w:ascii="Arial" w:hAnsi="Arial" w:cs="Arial"/>
          <w:sz w:val="24"/>
          <w:szCs w:val="24"/>
          <w:lang w:val="en-US"/>
        </w:rPr>
        <w:t>. CPGs</w:t>
      </w:r>
      <w:r w:rsidRPr="00B367D3">
        <w:rPr>
          <w:rFonts w:ascii="Arial" w:hAnsi="Arial" w:cs="Arial"/>
          <w:sz w:val="24"/>
          <w:szCs w:val="24"/>
          <w:lang w:val="en-US"/>
        </w:rPr>
        <w:t xml:space="preserve"> dapat dikembangkan untuk memenuhi kebutuhan dari berbagai pemangku kepentingan termasuk </w:t>
      </w:r>
      <w:r w:rsidR="00E77F84">
        <w:rPr>
          <w:rFonts w:ascii="Arial" w:hAnsi="Arial" w:cs="Arial"/>
          <w:sz w:val="24"/>
          <w:szCs w:val="24"/>
          <w:lang w:val="en-US"/>
        </w:rPr>
        <w:t xml:space="preserve">klinisi </w:t>
      </w:r>
      <w:r w:rsidRPr="00B367D3">
        <w:rPr>
          <w:rFonts w:ascii="Arial" w:hAnsi="Arial" w:cs="Arial"/>
          <w:sz w:val="24"/>
          <w:szCs w:val="24"/>
          <w:lang w:val="en-US"/>
        </w:rPr>
        <w:t>(dari disiplin tunggal atau tim interdisipliner), pasien, pembayar, legislator, otoritas kesehatan masyarakat,</w:t>
      </w:r>
      <w:r w:rsidR="00B03F32">
        <w:rPr>
          <w:rFonts w:ascii="Arial" w:hAnsi="Arial" w:cs="Arial"/>
          <w:sz w:val="24"/>
          <w:szCs w:val="24"/>
          <w:lang w:val="en-US"/>
        </w:rPr>
        <w:t xml:space="preserve"> dan masyarakat umum.</w:t>
      </w:r>
    </w:p>
    <w:p w:rsidR="00B03F32" w:rsidRDefault="00B03F32" w:rsidP="00B03F32">
      <w:pPr>
        <w:pStyle w:val="ListParagraph"/>
        <w:spacing w:after="0" w:line="240" w:lineRule="auto"/>
        <w:ind w:left="360" w:firstLine="1080"/>
        <w:jc w:val="center"/>
        <w:rPr>
          <w:rFonts w:ascii="Arial" w:hAnsi="Arial" w:cs="Arial"/>
          <w:sz w:val="24"/>
          <w:szCs w:val="24"/>
          <w:lang w:val="en-US"/>
        </w:rPr>
      </w:pPr>
    </w:p>
    <w:p w:rsidR="00B54066" w:rsidRPr="00B54066" w:rsidRDefault="00B54066" w:rsidP="00B54066">
      <w:pPr>
        <w:pStyle w:val="ListParagraph"/>
        <w:spacing w:after="0" w:line="240" w:lineRule="auto"/>
        <w:ind w:left="360"/>
        <w:jc w:val="both"/>
        <w:rPr>
          <w:rFonts w:ascii="Arial" w:hAnsi="Arial" w:cs="Arial"/>
          <w:sz w:val="24"/>
          <w:szCs w:val="24"/>
          <w:lang w:val="en-US"/>
        </w:rPr>
      </w:pPr>
      <w:r w:rsidRPr="00B54066">
        <w:rPr>
          <w:rFonts w:ascii="Arial" w:hAnsi="Arial" w:cs="Arial"/>
          <w:noProof/>
          <w:sz w:val="24"/>
          <w:szCs w:val="24"/>
          <w:lang w:eastAsia="en-GB"/>
        </w:rPr>
        <w:drawing>
          <wp:inline distT="0" distB="0" distL="0" distR="0">
            <wp:extent cx="5210175" cy="2657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0175" cy="2657475"/>
                    </a:xfrm>
                    <a:prstGeom prst="rect">
                      <a:avLst/>
                    </a:prstGeom>
                    <a:noFill/>
                    <a:ln>
                      <a:noFill/>
                    </a:ln>
                  </pic:spPr>
                </pic:pic>
              </a:graphicData>
            </a:graphic>
          </wp:inline>
        </w:drawing>
      </w:r>
    </w:p>
    <w:p w:rsidR="0076205B" w:rsidRDefault="0076205B" w:rsidP="00106B4A">
      <w:pPr>
        <w:pStyle w:val="ListParagraph"/>
        <w:spacing w:after="0" w:line="240" w:lineRule="auto"/>
        <w:ind w:left="360"/>
        <w:jc w:val="center"/>
        <w:rPr>
          <w:rFonts w:ascii="Arial" w:hAnsi="Arial" w:cs="Arial"/>
          <w:sz w:val="24"/>
          <w:szCs w:val="24"/>
          <w:lang w:val="en-US"/>
        </w:rPr>
      </w:pPr>
    </w:p>
    <w:p w:rsidR="00676EB9" w:rsidRDefault="00106B4A" w:rsidP="00106B4A">
      <w:pPr>
        <w:pStyle w:val="ListParagraph"/>
        <w:spacing w:after="0" w:line="240" w:lineRule="auto"/>
        <w:ind w:left="360"/>
        <w:jc w:val="center"/>
        <w:rPr>
          <w:rFonts w:ascii="Arial" w:hAnsi="Arial" w:cs="Arial"/>
          <w:sz w:val="24"/>
          <w:szCs w:val="24"/>
          <w:lang w:val="en-US"/>
        </w:rPr>
      </w:pPr>
      <w:r>
        <w:rPr>
          <w:rFonts w:ascii="Arial" w:hAnsi="Arial" w:cs="Arial"/>
          <w:sz w:val="24"/>
          <w:szCs w:val="24"/>
          <w:lang w:val="en-US"/>
        </w:rPr>
        <w:t>Gambar 1.</w:t>
      </w:r>
      <w:r w:rsidR="00002C4A">
        <w:rPr>
          <w:rFonts w:ascii="Arial" w:hAnsi="Arial" w:cs="Arial"/>
          <w:sz w:val="24"/>
          <w:szCs w:val="24"/>
          <w:lang w:val="en-US"/>
        </w:rPr>
        <w:t xml:space="preserve"> Prosedu</w:t>
      </w:r>
      <w:r w:rsidR="0076205B">
        <w:rPr>
          <w:rFonts w:ascii="Arial" w:hAnsi="Arial" w:cs="Arial"/>
          <w:sz w:val="24"/>
          <w:szCs w:val="24"/>
          <w:lang w:val="en-US"/>
        </w:rPr>
        <w:t>r</w:t>
      </w:r>
      <w:r w:rsidR="00002C4A">
        <w:rPr>
          <w:rFonts w:ascii="Arial" w:hAnsi="Arial" w:cs="Arial"/>
          <w:sz w:val="24"/>
          <w:szCs w:val="24"/>
          <w:lang w:val="en-US"/>
        </w:rPr>
        <w:t xml:space="preserve"> Pencarian Informasi Clinical Practice G</w:t>
      </w:r>
      <w:r w:rsidR="00002C4A" w:rsidRPr="00E77F84">
        <w:rPr>
          <w:rFonts w:ascii="Arial" w:hAnsi="Arial" w:cs="Arial"/>
          <w:sz w:val="24"/>
          <w:szCs w:val="24"/>
          <w:lang w:val="en-US"/>
        </w:rPr>
        <w:t>uidelines</w:t>
      </w:r>
    </w:p>
    <w:p w:rsidR="00106B4A" w:rsidRDefault="00106B4A" w:rsidP="00106B4A">
      <w:pPr>
        <w:pStyle w:val="ListParagraph"/>
        <w:spacing w:after="0" w:line="240" w:lineRule="auto"/>
        <w:ind w:left="360"/>
        <w:jc w:val="center"/>
        <w:rPr>
          <w:rFonts w:ascii="Arial" w:hAnsi="Arial" w:cs="Arial"/>
          <w:sz w:val="24"/>
          <w:szCs w:val="24"/>
          <w:lang w:val="en-US"/>
        </w:rPr>
      </w:pPr>
    </w:p>
    <w:p w:rsidR="0076205B" w:rsidRDefault="0076205B" w:rsidP="007A7DA5">
      <w:pPr>
        <w:pStyle w:val="ListParagraph"/>
        <w:spacing w:after="0" w:line="240" w:lineRule="auto"/>
        <w:ind w:left="360" w:firstLine="1080"/>
        <w:jc w:val="both"/>
        <w:rPr>
          <w:rFonts w:ascii="Arial" w:hAnsi="Arial" w:cs="Arial"/>
          <w:sz w:val="24"/>
          <w:szCs w:val="24"/>
          <w:lang w:val="en-US"/>
        </w:rPr>
      </w:pPr>
    </w:p>
    <w:p w:rsidR="00106B4A" w:rsidRPr="007A7DA5" w:rsidRDefault="00B367D3" w:rsidP="007A7DA5">
      <w:pPr>
        <w:pStyle w:val="ListParagraph"/>
        <w:spacing w:after="0" w:line="240" w:lineRule="auto"/>
        <w:ind w:left="360" w:firstLine="1080"/>
        <w:jc w:val="both"/>
        <w:rPr>
          <w:rFonts w:ascii="Arial" w:hAnsi="Arial" w:cs="Arial"/>
          <w:sz w:val="24"/>
          <w:szCs w:val="24"/>
          <w:lang w:val="en-US"/>
        </w:rPr>
      </w:pPr>
      <w:r w:rsidRPr="00B367D3">
        <w:rPr>
          <w:rFonts w:ascii="Arial" w:hAnsi="Arial" w:cs="Arial"/>
          <w:sz w:val="24"/>
          <w:szCs w:val="24"/>
          <w:lang w:val="en-US"/>
        </w:rPr>
        <w:t xml:space="preserve">Instansi </w:t>
      </w:r>
      <w:r w:rsidR="00676EB9">
        <w:rPr>
          <w:rFonts w:ascii="Arial" w:hAnsi="Arial" w:cs="Arial"/>
          <w:sz w:val="24"/>
          <w:szCs w:val="24"/>
          <w:lang w:val="en-US"/>
        </w:rPr>
        <w:t xml:space="preserve">terkait penanganan </w:t>
      </w:r>
      <w:r w:rsidRPr="00B367D3">
        <w:rPr>
          <w:rFonts w:ascii="Arial" w:hAnsi="Arial" w:cs="Arial"/>
          <w:sz w:val="24"/>
          <w:szCs w:val="24"/>
          <w:lang w:val="en-US"/>
        </w:rPr>
        <w:t xml:space="preserve">kesehatan pemerintah dan asosiasi profesional </w:t>
      </w:r>
      <w:r w:rsidR="00676EB9">
        <w:rPr>
          <w:rFonts w:ascii="Arial" w:hAnsi="Arial" w:cs="Arial"/>
          <w:sz w:val="24"/>
          <w:szCs w:val="24"/>
          <w:lang w:val="en-US"/>
        </w:rPr>
        <w:t xml:space="preserve">adaah lembaga berperan dalam pengembangan </w:t>
      </w:r>
      <w:r w:rsidRPr="00B367D3">
        <w:rPr>
          <w:rFonts w:ascii="Arial" w:hAnsi="Arial" w:cs="Arial"/>
          <w:sz w:val="24"/>
          <w:szCs w:val="24"/>
          <w:lang w:val="en-US"/>
        </w:rPr>
        <w:t xml:space="preserve">CPGs. Sebagai contoh, </w:t>
      </w:r>
      <w:r w:rsidR="00676EB9" w:rsidRPr="00676EB9">
        <w:rPr>
          <w:rFonts w:ascii="Arial" w:hAnsi="Arial" w:cs="Arial"/>
          <w:sz w:val="24"/>
          <w:szCs w:val="24"/>
          <w:lang w:val="en-US"/>
        </w:rPr>
        <w:t>Agency for Healthcare Research and Quality</w:t>
      </w:r>
      <w:r w:rsidRPr="00676EB9">
        <w:rPr>
          <w:rFonts w:ascii="Arial" w:hAnsi="Arial" w:cs="Arial"/>
          <w:sz w:val="24"/>
          <w:szCs w:val="24"/>
          <w:lang w:val="en-US"/>
        </w:rPr>
        <w:t xml:space="preserve"> (</w:t>
      </w:r>
      <w:r w:rsidRPr="00B367D3">
        <w:rPr>
          <w:rFonts w:ascii="Arial" w:hAnsi="Arial" w:cs="Arial"/>
          <w:sz w:val="24"/>
          <w:szCs w:val="24"/>
          <w:lang w:val="en-US"/>
        </w:rPr>
        <w:t xml:space="preserve">AHRQ), sebuah badan pemerintah AS, menghasilkan CPGs yang ditargetkan pada penyedia layanan kesehatan Amerika dan </w:t>
      </w:r>
      <w:r w:rsidR="00676EB9">
        <w:rPr>
          <w:rFonts w:ascii="Arial" w:hAnsi="Arial" w:cs="Arial"/>
          <w:sz w:val="24"/>
          <w:szCs w:val="24"/>
          <w:lang w:val="en-US"/>
        </w:rPr>
        <w:t>publik.</w:t>
      </w:r>
      <w:r w:rsidRPr="00B367D3">
        <w:rPr>
          <w:rFonts w:ascii="Arial" w:hAnsi="Arial" w:cs="Arial"/>
          <w:sz w:val="24"/>
          <w:szCs w:val="24"/>
          <w:lang w:val="en-US"/>
        </w:rPr>
        <w:t xml:space="preserve"> </w:t>
      </w:r>
      <w:r w:rsidR="00676EB9">
        <w:rPr>
          <w:rFonts w:ascii="Arial" w:hAnsi="Arial" w:cs="Arial"/>
          <w:sz w:val="24"/>
          <w:szCs w:val="24"/>
          <w:lang w:val="en-US"/>
        </w:rPr>
        <w:t xml:space="preserve">Special interest sections </w:t>
      </w:r>
      <w:r w:rsidR="00676EB9" w:rsidRPr="00676EB9">
        <w:rPr>
          <w:rFonts w:ascii="Arial" w:hAnsi="Arial" w:cs="Arial"/>
          <w:sz w:val="24"/>
          <w:szCs w:val="24"/>
          <w:lang w:val="en-US"/>
        </w:rPr>
        <w:t>of the American Physical Therapy Association (APTA) membuat p</w:t>
      </w:r>
      <w:r w:rsidRPr="00676EB9">
        <w:rPr>
          <w:rFonts w:ascii="Arial" w:hAnsi="Arial" w:cs="Arial"/>
          <w:sz w:val="24"/>
          <w:szCs w:val="24"/>
          <w:lang w:val="en-US"/>
        </w:rPr>
        <w:t xml:space="preserve">edoman untuk </w:t>
      </w:r>
      <w:r w:rsidR="00676EB9" w:rsidRPr="00676EB9">
        <w:rPr>
          <w:rFonts w:ascii="Arial" w:hAnsi="Arial" w:cs="Arial"/>
          <w:sz w:val="24"/>
          <w:szCs w:val="24"/>
          <w:lang w:val="en-US"/>
        </w:rPr>
        <w:t>fisioterapi yang ditargetkan pada fisioterapis</w:t>
      </w:r>
      <w:r w:rsidRPr="00676EB9">
        <w:rPr>
          <w:rFonts w:ascii="Arial" w:hAnsi="Arial" w:cs="Arial"/>
          <w:sz w:val="24"/>
          <w:szCs w:val="24"/>
          <w:lang w:val="en-US"/>
        </w:rPr>
        <w:t xml:space="preserve">, pembuat kebijakan, dan perusahaan asuransi di </w:t>
      </w:r>
      <w:r w:rsidR="00676EB9" w:rsidRPr="00676EB9">
        <w:rPr>
          <w:rFonts w:ascii="Arial" w:hAnsi="Arial" w:cs="Arial"/>
          <w:sz w:val="24"/>
          <w:szCs w:val="24"/>
          <w:lang w:val="en-US"/>
        </w:rPr>
        <w:t>Amerika</w:t>
      </w:r>
    </w:p>
    <w:p w:rsidR="00A23B16" w:rsidRDefault="00106B4A" w:rsidP="00394067">
      <w:pPr>
        <w:pStyle w:val="ListParagraph"/>
        <w:spacing w:after="0" w:line="240" w:lineRule="auto"/>
        <w:ind w:left="360" w:firstLine="1080"/>
        <w:jc w:val="both"/>
        <w:rPr>
          <w:rFonts w:ascii="Arial" w:hAnsi="Arial" w:cs="Arial"/>
          <w:sz w:val="24"/>
          <w:szCs w:val="24"/>
          <w:lang w:val="en-US"/>
        </w:rPr>
      </w:pPr>
      <w:r>
        <w:rPr>
          <w:rFonts w:ascii="Arial" w:hAnsi="Arial" w:cs="Arial"/>
          <w:sz w:val="24"/>
          <w:szCs w:val="24"/>
          <w:lang w:val="en-US"/>
        </w:rPr>
        <w:t>Jika kita tidak familiar</w:t>
      </w:r>
      <w:r w:rsidR="00B367D3" w:rsidRPr="00B367D3">
        <w:rPr>
          <w:rFonts w:ascii="Arial" w:hAnsi="Arial" w:cs="Arial"/>
          <w:sz w:val="24"/>
          <w:szCs w:val="24"/>
          <w:lang w:val="en-US"/>
        </w:rPr>
        <w:t xml:space="preserve"> dengan CPGs, mungkin sulit untuk membedakan antara </w:t>
      </w:r>
      <w:r w:rsidR="007A7DA5">
        <w:rPr>
          <w:rFonts w:ascii="Arial" w:hAnsi="Arial" w:cs="Arial"/>
          <w:sz w:val="24"/>
          <w:szCs w:val="24"/>
          <w:lang w:val="en-US"/>
        </w:rPr>
        <w:t>systematic review</w:t>
      </w:r>
      <w:r w:rsidR="008125D6">
        <w:rPr>
          <w:rFonts w:ascii="Arial" w:hAnsi="Arial" w:cs="Arial"/>
          <w:sz w:val="24"/>
          <w:szCs w:val="24"/>
          <w:lang w:val="en-US"/>
        </w:rPr>
        <w:t xml:space="preserve"> </w:t>
      </w:r>
      <w:r w:rsidR="00B367D3" w:rsidRPr="00B367D3">
        <w:rPr>
          <w:rFonts w:ascii="Arial" w:hAnsi="Arial" w:cs="Arial"/>
          <w:sz w:val="24"/>
          <w:szCs w:val="24"/>
          <w:lang w:val="en-US"/>
        </w:rPr>
        <w:t>dan CPG. CPG ber</w:t>
      </w:r>
      <w:r w:rsidR="008125D6">
        <w:rPr>
          <w:rFonts w:ascii="Arial" w:hAnsi="Arial" w:cs="Arial"/>
          <w:sz w:val="24"/>
          <w:szCs w:val="24"/>
          <w:lang w:val="en-US"/>
        </w:rPr>
        <w:t>kualitas tinggi termasuk t</w:t>
      </w:r>
      <w:r w:rsidR="00B367D3" w:rsidRPr="00B367D3">
        <w:rPr>
          <w:rFonts w:ascii="Arial" w:hAnsi="Arial" w:cs="Arial"/>
          <w:sz w:val="24"/>
          <w:szCs w:val="24"/>
          <w:lang w:val="en-US"/>
        </w:rPr>
        <w:t xml:space="preserve">injauan </w:t>
      </w:r>
      <w:r w:rsidR="008125D6" w:rsidRPr="008125D6">
        <w:rPr>
          <w:rFonts w:ascii="Arial" w:hAnsi="Arial" w:cs="Arial"/>
          <w:sz w:val="24"/>
          <w:szCs w:val="24"/>
          <w:lang w:val="en-US"/>
        </w:rPr>
        <w:t>systematic review</w:t>
      </w:r>
      <w:r w:rsidR="00B367D3" w:rsidRPr="00B367D3">
        <w:rPr>
          <w:rFonts w:ascii="Arial" w:hAnsi="Arial" w:cs="Arial"/>
          <w:sz w:val="24"/>
          <w:szCs w:val="24"/>
          <w:lang w:val="en-US"/>
        </w:rPr>
        <w:t xml:space="preserve"> </w:t>
      </w:r>
      <w:r w:rsidR="008125D6">
        <w:rPr>
          <w:rFonts w:ascii="Arial" w:hAnsi="Arial" w:cs="Arial"/>
          <w:sz w:val="24"/>
          <w:szCs w:val="24"/>
          <w:lang w:val="en-US"/>
        </w:rPr>
        <w:t>dari evidence penelitian</w:t>
      </w:r>
      <w:r w:rsidR="00B367D3" w:rsidRPr="00B367D3">
        <w:rPr>
          <w:rFonts w:ascii="Arial" w:hAnsi="Arial" w:cs="Arial"/>
          <w:sz w:val="24"/>
          <w:szCs w:val="24"/>
          <w:lang w:val="en-US"/>
        </w:rPr>
        <w:t xml:space="preserve"> dan </w:t>
      </w:r>
      <w:r w:rsidR="008125D6">
        <w:rPr>
          <w:rFonts w:ascii="Arial" w:hAnsi="Arial" w:cs="Arial"/>
          <w:sz w:val="24"/>
          <w:szCs w:val="24"/>
          <w:lang w:val="en-US"/>
        </w:rPr>
        <w:t xml:space="preserve">secara </w:t>
      </w:r>
      <w:r w:rsidR="00B367D3" w:rsidRPr="00B367D3">
        <w:rPr>
          <w:rFonts w:ascii="Arial" w:hAnsi="Arial" w:cs="Arial"/>
          <w:sz w:val="24"/>
          <w:szCs w:val="24"/>
          <w:lang w:val="en-US"/>
        </w:rPr>
        <w:t xml:space="preserve">eksplisit rekomendasi mengenai keputusan klinis. CPGs juga cenderung lebih luas dari </w:t>
      </w:r>
      <w:r w:rsidR="008125D6" w:rsidRPr="008125D6">
        <w:rPr>
          <w:rFonts w:ascii="Arial" w:hAnsi="Arial" w:cs="Arial"/>
          <w:sz w:val="24"/>
          <w:szCs w:val="24"/>
          <w:lang w:val="en-US"/>
        </w:rPr>
        <w:t>systematic review</w:t>
      </w:r>
      <w:r w:rsidR="00B367D3" w:rsidRPr="00B367D3">
        <w:rPr>
          <w:rFonts w:ascii="Arial" w:hAnsi="Arial" w:cs="Arial"/>
          <w:sz w:val="24"/>
          <w:szCs w:val="24"/>
          <w:lang w:val="en-US"/>
        </w:rPr>
        <w:t xml:space="preserve">, </w:t>
      </w:r>
      <w:r w:rsidR="008125D6">
        <w:rPr>
          <w:rFonts w:ascii="Arial" w:hAnsi="Arial" w:cs="Arial"/>
          <w:sz w:val="24"/>
          <w:szCs w:val="24"/>
          <w:lang w:val="en-US"/>
        </w:rPr>
        <w:t>meliputi beberapa aspek penaganan pasien (</w:t>
      </w:r>
      <w:r w:rsidR="00B367D3" w:rsidRPr="00B367D3">
        <w:rPr>
          <w:rFonts w:ascii="Arial" w:hAnsi="Arial" w:cs="Arial"/>
          <w:sz w:val="24"/>
          <w:szCs w:val="24"/>
          <w:lang w:val="en-US"/>
        </w:rPr>
        <w:t xml:space="preserve">diagnosis, prognosis, dan intervensi) terkait dengan kondisi kesehatan tertentu. </w:t>
      </w:r>
      <w:r w:rsidR="00304CD4">
        <w:rPr>
          <w:rFonts w:ascii="Arial" w:hAnsi="Arial" w:cs="Arial"/>
          <w:sz w:val="24"/>
          <w:szCs w:val="24"/>
          <w:lang w:val="en-US"/>
        </w:rPr>
        <w:t>Ta</w:t>
      </w:r>
      <w:r w:rsidR="00B367D3" w:rsidRPr="00B367D3">
        <w:rPr>
          <w:rFonts w:ascii="Arial" w:hAnsi="Arial" w:cs="Arial"/>
          <w:sz w:val="24"/>
          <w:szCs w:val="24"/>
          <w:lang w:val="en-US"/>
        </w:rPr>
        <w:t xml:space="preserve">bel </w:t>
      </w:r>
      <w:r w:rsidR="00304CD4">
        <w:rPr>
          <w:rFonts w:ascii="Arial" w:hAnsi="Arial" w:cs="Arial"/>
          <w:sz w:val="24"/>
          <w:szCs w:val="24"/>
          <w:lang w:val="en-US"/>
        </w:rPr>
        <w:t xml:space="preserve">1 </w:t>
      </w:r>
      <w:r w:rsidR="00B367D3" w:rsidRPr="00B367D3">
        <w:rPr>
          <w:rFonts w:ascii="Arial" w:hAnsi="Arial" w:cs="Arial"/>
          <w:sz w:val="24"/>
          <w:szCs w:val="24"/>
          <w:lang w:val="en-US"/>
        </w:rPr>
        <w:t>menggambarkan persamaan dan perbedaan antara CPGs dan sistematis review.</w:t>
      </w:r>
    </w:p>
    <w:p w:rsidR="00304CD4" w:rsidRDefault="00304CD4" w:rsidP="00B367D3">
      <w:pPr>
        <w:pStyle w:val="ListParagraph"/>
        <w:spacing w:after="0" w:line="240" w:lineRule="auto"/>
        <w:ind w:left="360"/>
        <w:jc w:val="both"/>
        <w:rPr>
          <w:rFonts w:ascii="Arial" w:hAnsi="Arial" w:cs="Arial"/>
          <w:sz w:val="24"/>
          <w:szCs w:val="24"/>
          <w:lang w:val="en-US"/>
        </w:rPr>
      </w:pPr>
    </w:p>
    <w:p w:rsidR="00A23B16" w:rsidRPr="00E74AAC" w:rsidRDefault="00002C4A" w:rsidP="00A23B16">
      <w:pPr>
        <w:pStyle w:val="ListParagraph"/>
        <w:spacing w:after="0" w:line="240" w:lineRule="auto"/>
        <w:ind w:left="360"/>
        <w:jc w:val="center"/>
        <w:rPr>
          <w:rFonts w:ascii="Arial" w:hAnsi="Arial" w:cs="Arial"/>
          <w:sz w:val="24"/>
          <w:szCs w:val="24"/>
          <w:lang w:val="en-US"/>
        </w:rPr>
      </w:pPr>
      <w:r w:rsidRPr="00E74AAC">
        <w:rPr>
          <w:rFonts w:ascii="Arial" w:hAnsi="Arial" w:cs="Arial"/>
          <w:noProof/>
          <w:sz w:val="24"/>
          <w:szCs w:val="24"/>
          <w:lang w:eastAsia="en-GB"/>
        </w:rPr>
        <w:drawing>
          <wp:inline distT="0" distB="0" distL="0" distR="0">
            <wp:extent cx="5591175" cy="22479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2247900"/>
                    </a:xfrm>
                    <a:prstGeom prst="rect">
                      <a:avLst/>
                    </a:prstGeom>
                    <a:noFill/>
                    <a:ln>
                      <a:noFill/>
                    </a:ln>
                  </pic:spPr>
                </pic:pic>
              </a:graphicData>
            </a:graphic>
          </wp:inline>
        </w:drawing>
      </w:r>
    </w:p>
    <w:p w:rsidR="00A23B16" w:rsidRDefault="00002C4A" w:rsidP="00A23B16">
      <w:pPr>
        <w:pStyle w:val="ListParagraph"/>
        <w:spacing w:after="0" w:line="240" w:lineRule="auto"/>
        <w:ind w:left="360"/>
        <w:jc w:val="center"/>
        <w:rPr>
          <w:rFonts w:ascii="Arial" w:hAnsi="Arial" w:cs="Arial"/>
          <w:sz w:val="24"/>
          <w:szCs w:val="24"/>
          <w:lang w:val="en-US"/>
        </w:rPr>
      </w:pPr>
      <w:r w:rsidRPr="00002C4A">
        <w:rPr>
          <w:rFonts w:ascii="Arial" w:hAnsi="Arial" w:cs="Arial"/>
          <w:noProof/>
          <w:sz w:val="24"/>
          <w:szCs w:val="24"/>
          <w:lang w:eastAsia="en-GB"/>
        </w:rPr>
        <w:drawing>
          <wp:inline distT="0" distB="0" distL="0" distR="0">
            <wp:extent cx="5591175" cy="18288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1175" cy="1828800"/>
                    </a:xfrm>
                    <a:prstGeom prst="rect">
                      <a:avLst/>
                    </a:prstGeom>
                    <a:noFill/>
                    <a:ln>
                      <a:noFill/>
                    </a:ln>
                  </pic:spPr>
                </pic:pic>
              </a:graphicData>
            </a:graphic>
          </wp:inline>
        </w:drawing>
      </w:r>
    </w:p>
    <w:p w:rsidR="00304CD4" w:rsidRDefault="00304CD4" w:rsidP="00A23B16">
      <w:pPr>
        <w:pStyle w:val="ListParagraph"/>
        <w:spacing w:after="0" w:line="240" w:lineRule="auto"/>
        <w:ind w:left="360"/>
        <w:jc w:val="center"/>
        <w:rPr>
          <w:rFonts w:ascii="Arial" w:hAnsi="Arial" w:cs="Arial"/>
          <w:sz w:val="24"/>
          <w:szCs w:val="24"/>
          <w:lang w:val="en-US"/>
        </w:rPr>
      </w:pPr>
    </w:p>
    <w:p w:rsidR="00A23B16" w:rsidRDefault="00304CD4" w:rsidP="00A23B16">
      <w:pPr>
        <w:pStyle w:val="ListParagraph"/>
        <w:spacing w:after="0" w:line="240" w:lineRule="auto"/>
        <w:ind w:left="360"/>
        <w:jc w:val="center"/>
        <w:rPr>
          <w:rFonts w:ascii="Arial" w:hAnsi="Arial" w:cs="Arial"/>
          <w:sz w:val="24"/>
          <w:szCs w:val="24"/>
          <w:lang w:val="en-US"/>
        </w:rPr>
      </w:pPr>
      <w:r>
        <w:rPr>
          <w:rFonts w:ascii="Arial" w:hAnsi="Arial" w:cs="Arial"/>
          <w:sz w:val="24"/>
          <w:szCs w:val="24"/>
          <w:lang w:val="en-US"/>
        </w:rPr>
        <w:t>Tabel 1. Komparasi Clinical Practice G</w:t>
      </w:r>
      <w:r w:rsidRPr="00E77F84">
        <w:rPr>
          <w:rFonts w:ascii="Arial" w:hAnsi="Arial" w:cs="Arial"/>
          <w:sz w:val="24"/>
          <w:szCs w:val="24"/>
          <w:lang w:val="en-US"/>
        </w:rPr>
        <w:t>uidelines</w:t>
      </w:r>
      <w:r>
        <w:rPr>
          <w:rFonts w:ascii="Arial" w:hAnsi="Arial" w:cs="Arial"/>
          <w:sz w:val="24"/>
          <w:szCs w:val="24"/>
          <w:lang w:val="en-US"/>
        </w:rPr>
        <w:t xml:space="preserve"> dan </w:t>
      </w:r>
      <w:r w:rsidR="00754895">
        <w:rPr>
          <w:rFonts w:ascii="Arial" w:hAnsi="Arial" w:cs="Arial"/>
          <w:sz w:val="24"/>
          <w:szCs w:val="24"/>
          <w:lang w:val="en-US"/>
        </w:rPr>
        <w:t>Systematic Review</w:t>
      </w:r>
    </w:p>
    <w:p w:rsidR="007A7DA5" w:rsidRPr="007A7DA5" w:rsidRDefault="007A7DA5" w:rsidP="007A7DA5">
      <w:pPr>
        <w:spacing w:after="0" w:line="240" w:lineRule="auto"/>
        <w:jc w:val="both"/>
        <w:rPr>
          <w:rFonts w:ascii="Arial" w:hAnsi="Arial" w:cs="Arial"/>
          <w:sz w:val="24"/>
          <w:szCs w:val="24"/>
          <w:lang w:val="en-US"/>
        </w:rPr>
      </w:pPr>
    </w:p>
    <w:p w:rsidR="007A7DA5" w:rsidRDefault="007A7DA5" w:rsidP="00D16790">
      <w:pPr>
        <w:pStyle w:val="ListParagraph"/>
        <w:spacing w:after="0" w:line="240" w:lineRule="auto"/>
        <w:ind w:left="360"/>
        <w:jc w:val="both"/>
        <w:rPr>
          <w:rFonts w:ascii="Arial" w:hAnsi="Arial" w:cs="Arial"/>
          <w:sz w:val="24"/>
          <w:szCs w:val="24"/>
          <w:lang w:val="en-US"/>
        </w:rPr>
      </w:pPr>
      <w:r>
        <w:rPr>
          <w:rFonts w:ascii="Arial" w:hAnsi="Arial" w:cs="Arial"/>
          <w:sz w:val="24"/>
          <w:szCs w:val="24"/>
          <w:lang w:val="en-US"/>
        </w:rPr>
        <w:t>Apa</w:t>
      </w:r>
      <w:r w:rsidR="00717F12" w:rsidRPr="00717F12">
        <w:rPr>
          <w:rFonts w:ascii="Arial" w:hAnsi="Arial" w:cs="Arial"/>
          <w:sz w:val="24"/>
          <w:szCs w:val="24"/>
          <w:lang w:val="en-US"/>
        </w:rPr>
        <w:t xml:space="preserve"> S</w:t>
      </w:r>
      <w:r>
        <w:rPr>
          <w:rFonts w:ascii="Arial" w:hAnsi="Arial" w:cs="Arial"/>
          <w:sz w:val="24"/>
          <w:szCs w:val="24"/>
          <w:lang w:val="en-US"/>
        </w:rPr>
        <w:t xml:space="preserve">trategi Pencarian Terbaik </w:t>
      </w:r>
      <w:r w:rsidR="00717F12" w:rsidRPr="00717F12">
        <w:rPr>
          <w:rFonts w:ascii="Arial" w:hAnsi="Arial" w:cs="Arial"/>
          <w:sz w:val="24"/>
          <w:szCs w:val="24"/>
          <w:lang w:val="en-US"/>
        </w:rPr>
        <w:t xml:space="preserve">untuk CPGs? </w:t>
      </w:r>
    </w:p>
    <w:p w:rsidR="007A7DA5" w:rsidRPr="0076205B" w:rsidRDefault="00717F12" w:rsidP="00394067">
      <w:pPr>
        <w:pStyle w:val="ListParagraph"/>
        <w:spacing w:after="0" w:line="240" w:lineRule="auto"/>
        <w:ind w:left="360" w:firstLine="1080"/>
        <w:jc w:val="both"/>
        <w:rPr>
          <w:rFonts w:ascii="Arial" w:hAnsi="Arial" w:cs="Arial"/>
          <w:sz w:val="24"/>
          <w:szCs w:val="24"/>
          <w:lang w:val="en-US"/>
        </w:rPr>
      </w:pPr>
      <w:r w:rsidRPr="0076205B">
        <w:rPr>
          <w:rFonts w:ascii="Arial" w:hAnsi="Arial" w:cs="Arial"/>
          <w:sz w:val="24"/>
          <w:szCs w:val="24"/>
          <w:lang w:val="en-US"/>
        </w:rPr>
        <w:t>Pedoman praktek klinis sering diterbitkan dalam dokumen selain peer-review</w:t>
      </w:r>
      <w:r w:rsidRPr="00717F12">
        <w:rPr>
          <w:rFonts w:ascii="Arial" w:hAnsi="Arial" w:cs="Arial"/>
          <w:sz w:val="24"/>
          <w:szCs w:val="24"/>
          <w:lang w:val="en-US"/>
        </w:rPr>
        <w:t xml:space="preserve"> jurnal. </w:t>
      </w:r>
      <w:r w:rsidR="007A7DA5">
        <w:rPr>
          <w:rFonts w:ascii="Arial" w:hAnsi="Arial" w:cs="Arial"/>
          <w:sz w:val="24"/>
          <w:szCs w:val="24"/>
          <w:lang w:val="en-US"/>
        </w:rPr>
        <w:t xml:space="preserve">CPG terdapat pada sebuah situs web yang </w:t>
      </w:r>
      <w:r w:rsidRPr="00717F12">
        <w:rPr>
          <w:rFonts w:ascii="Arial" w:hAnsi="Arial" w:cs="Arial"/>
          <w:sz w:val="24"/>
          <w:szCs w:val="24"/>
          <w:lang w:val="en-US"/>
        </w:rPr>
        <w:t xml:space="preserve">biasanya gratis untuk mengakses) atau dalam bentuk buku atau pamflet </w:t>
      </w:r>
      <w:r w:rsidR="007A7DA5">
        <w:rPr>
          <w:rFonts w:ascii="Arial" w:hAnsi="Arial" w:cs="Arial"/>
          <w:sz w:val="24"/>
          <w:szCs w:val="24"/>
          <w:lang w:val="en-US"/>
        </w:rPr>
        <w:t>berbayar</w:t>
      </w:r>
      <w:r w:rsidRPr="00717F12">
        <w:rPr>
          <w:rFonts w:ascii="Arial" w:hAnsi="Arial" w:cs="Arial"/>
          <w:sz w:val="24"/>
          <w:szCs w:val="24"/>
          <w:lang w:val="en-US"/>
        </w:rPr>
        <w:t xml:space="preserve">. Dengan demikian, meskipun pencari seperti PubMed dapat mengidentifikasi CPGs, </w:t>
      </w:r>
      <w:r w:rsidR="007A7DA5">
        <w:rPr>
          <w:rFonts w:ascii="Arial" w:hAnsi="Arial" w:cs="Arial"/>
          <w:sz w:val="24"/>
          <w:szCs w:val="24"/>
          <w:lang w:val="en-US"/>
        </w:rPr>
        <w:t>situs tersebut tidak</w:t>
      </w:r>
      <w:r w:rsidRPr="00717F12">
        <w:rPr>
          <w:rFonts w:ascii="Arial" w:hAnsi="Arial" w:cs="Arial"/>
          <w:sz w:val="24"/>
          <w:szCs w:val="24"/>
          <w:lang w:val="en-US"/>
        </w:rPr>
        <w:t xml:space="preserve"> mungkin untuk menghasilkan daftar lengkap. AHRQ mengelola database </w:t>
      </w:r>
      <w:r w:rsidRPr="0076205B">
        <w:rPr>
          <w:rFonts w:ascii="Arial" w:hAnsi="Arial" w:cs="Arial"/>
          <w:sz w:val="24"/>
          <w:szCs w:val="24"/>
          <w:lang w:val="en-US"/>
        </w:rPr>
        <w:lastRenderedPageBreak/>
        <w:t xml:space="preserve">CPGs di situs Web </w:t>
      </w:r>
      <w:r w:rsidR="007A7DA5" w:rsidRPr="0076205B">
        <w:rPr>
          <w:rFonts w:ascii="Arial" w:hAnsi="Arial" w:cs="Arial"/>
          <w:sz w:val="24"/>
          <w:szCs w:val="24"/>
          <w:lang w:val="en-US"/>
        </w:rPr>
        <w:t>National Guidelines Clearinghouse (NGC) Web site (</w:t>
      </w:r>
      <w:hyperlink r:id="rId12" w:history="1">
        <w:r w:rsidR="007A7DA5" w:rsidRPr="0076205B">
          <w:rPr>
            <w:rStyle w:val="Hyperlink"/>
            <w:rFonts w:ascii="Arial" w:hAnsi="Arial" w:cs="Arial"/>
            <w:sz w:val="24"/>
            <w:szCs w:val="24"/>
            <w:lang w:val="en-US"/>
          </w:rPr>
          <w:t>www.guidelines.gov</w:t>
        </w:r>
      </w:hyperlink>
      <w:r w:rsidR="007A7DA5" w:rsidRPr="0076205B">
        <w:rPr>
          <w:rFonts w:ascii="Arial" w:hAnsi="Arial" w:cs="Arial"/>
          <w:sz w:val="24"/>
          <w:szCs w:val="24"/>
          <w:lang w:val="en-US"/>
        </w:rPr>
        <w:t>).</w:t>
      </w:r>
    </w:p>
    <w:p w:rsidR="007A7DA5" w:rsidRPr="0076205B" w:rsidRDefault="007A7DA5" w:rsidP="007A7DA5">
      <w:pPr>
        <w:pStyle w:val="ListParagraph"/>
        <w:spacing w:after="0" w:line="240" w:lineRule="auto"/>
        <w:ind w:left="360"/>
        <w:jc w:val="both"/>
        <w:rPr>
          <w:rFonts w:ascii="Arial" w:hAnsi="Arial" w:cs="Arial"/>
          <w:noProof/>
          <w:sz w:val="24"/>
          <w:szCs w:val="24"/>
          <w:lang w:val="en-US" w:eastAsia="en-GB"/>
        </w:rPr>
      </w:pPr>
      <w:r w:rsidRPr="0076205B">
        <w:rPr>
          <w:rFonts w:ascii="Arial" w:hAnsi="Arial" w:cs="Arial"/>
          <w:noProof/>
          <w:sz w:val="24"/>
          <w:szCs w:val="24"/>
          <w:lang w:val="en-US" w:eastAsia="en-GB"/>
        </w:rPr>
        <w:t xml:space="preserve"> </w:t>
      </w:r>
    </w:p>
    <w:p w:rsidR="00CA3EFE" w:rsidRPr="007A7DA5" w:rsidRDefault="00CA3EFE" w:rsidP="007A7DA5">
      <w:pPr>
        <w:pStyle w:val="ListParagraph"/>
        <w:spacing w:after="0" w:line="240" w:lineRule="auto"/>
        <w:ind w:left="360"/>
        <w:jc w:val="both"/>
        <w:rPr>
          <w:rFonts w:ascii="Arial" w:hAnsi="Arial" w:cs="Arial"/>
          <w:sz w:val="24"/>
          <w:szCs w:val="24"/>
          <w:lang w:val="en-US"/>
        </w:rPr>
      </w:pPr>
      <w:r w:rsidRPr="00CA3EFE">
        <w:rPr>
          <w:noProof/>
          <w:lang w:eastAsia="en-GB"/>
        </w:rPr>
        <w:drawing>
          <wp:inline distT="0" distB="0" distL="0" distR="0">
            <wp:extent cx="5543550" cy="410781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43789" cy="4107992"/>
                    </a:xfrm>
                    <a:prstGeom prst="rect">
                      <a:avLst/>
                    </a:prstGeom>
                    <a:noFill/>
                    <a:ln>
                      <a:noFill/>
                    </a:ln>
                  </pic:spPr>
                </pic:pic>
              </a:graphicData>
            </a:graphic>
          </wp:inline>
        </w:drawing>
      </w:r>
    </w:p>
    <w:p w:rsidR="005B63AC" w:rsidRDefault="007A7DA5" w:rsidP="007A7DA5">
      <w:pPr>
        <w:pStyle w:val="ListParagraph"/>
        <w:spacing w:after="0" w:line="240" w:lineRule="auto"/>
        <w:ind w:left="360"/>
        <w:jc w:val="center"/>
        <w:rPr>
          <w:rFonts w:ascii="Arial" w:hAnsi="Arial" w:cs="Arial"/>
          <w:sz w:val="24"/>
          <w:szCs w:val="24"/>
          <w:lang w:val="en-US"/>
        </w:rPr>
      </w:pPr>
      <w:r>
        <w:rPr>
          <w:rFonts w:ascii="Arial" w:hAnsi="Arial" w:cs="Arial"/>
          <w:sz w:val="24"/>
          <w:szCs w:val="24"/>
          <w:lang w:val="en-US"/>
        </w:rPr>
        <w:t>Gambar 2. Tampilan situs AHRQ</w:t>
      </w:r>
    </w:p>
    <w:p w:rsidR="007A7DA5" w:rsidRDefault="007A7DA5" w:rsidP="007A7DA5">
      <w:pPr>
        <w:pStyle w:val="ListParagraph"/>
        <w:spacing w:after="0" w:line="240" w:lineRule="auto"/>
        <w:ind w:left="360"/>
        <w:jc w:val="center"/>
        <w:rPr>
          <w:rFonts w:ascii="Arial" w:hAnsi="Arial" w:cs="Arial"/>
          <w:sz w:val="24"/>
          <w:szCs w:val="24"/>
          <w:lang w:val="en-US"/>
        </w:rPr>
      </w:pPr>
    </w:p>
    <w:p w:rsidR="00AE5830" w:rsidRDefault="00AE5830" w:rsidP="00E170F4">
      <w:pPr>
        <w:pStyle w:val="ListParagraph"/>
        <w:spacing w:after="0" w:line="240" w:lineRule="auto"/>
        <w:ind w:left="360"/>
        <w:jc w:val="both"/>
        <w:rPr>
          <w:rFonts w:ascii="Arial" w:hAnsi="Arial" w:cs="Arial"/>
          <w:sz w:val="24"/>
          <w:szCs w:val="24"/>
          <w:lang w:val="en-US"/>
        </w:rPr>
      </w:pPr>
    </w:p>
    <w:p w:rsidR="00AE5830" w:rsidRPr="008F7CDF" w:rsidRDefault="004F13DC" w:rsidP="008F7CDF">
      <w:pPr>
        <w:pStyle w:val="ListParagraph"/>
        <w:spacing w:after="0" w:line="240" w:lineRule="auto"/>
        <w:ind w:left="360"/>
        <w:jc w:val="both"/>
        <w:rPr>
          <w:rFonts w:ascii="Arial" w:hAnsi="Arial" w:cs="Arial"/>
          <w:sz w:val="24"/>
          <w:szCs w:val="24"/>
          <w:lang w:val="en-US"/>
        </w:rPr>
      </w:pPr>
      <w:r>
        <w:rPr>
          <w:rFonts w:ascii="Arial" w:hAnsi="Arial" w:cs="Arial"/>
          <w:sz w:val="24"/>
          <w:szCs w:val="24"/>
          <w:lang w:val="en-US"/>
        </w:rPr>
        <w:t>Studi Kasus</w:t>
      </w:r>
    </w:p>
    <w:p w:rsidR="005D6B56" w:rsidRDefault="00AE5830" w:rsidP="00394067">
      <w:pPr>
        <w:pStyle w:val="ListParagraph"/>
        <w:spacing w:after="0" w:line="240" w:lineRule="auto"/>
        <w:ind w:left="360" w:firstLine="1080"/>
        <w:jc w:val="both"/>
        <w:rPr>
          <w:rFonts w:ascii="Arial" w:hAnsi="Arial" w:cs="Arial"/>
          <w:sz w:val="24"/>
          <w:szCs w:val="24"/>
          <w:lang w:val="en-US"/>
        </w:rPr>
      </w:pPr>
      <w:r w:rsidRPr="00AE5830">
        <w:rPr>
          <w:rFonts w:ascii="Arial" w:hAnsi="Arial" w:cs="Arial"/>
          <w:sz w:val="24"/>
          <w:szCs w:val="24"/>
          <w:lang w:val="en-US"/>
        </w:rPr>
        <w:t xml:space="preserve">Bernice </w:t>
      </w:r>
      <w:r w:rsidR="007A7DA5">
        <w:rPr>
          <w:rFonts w:ascii="Arial" w:hAnsi="Arial" w:cs="Arial"/>
          <w:sz w:val="24"/>
          <w:szCs w:val="24"/>
          <w:lang w:val="en-US"/>
        </w:rPr>
        <w:t>White</w:t>
      </w:r>
      <w:r w:rsidRPr="00AE5830">
        <w:rPr>
          <w:rFonts w:ascii="Arial" w:hAnsi="Arial" w:cs="Arial"/>
          <w:sz w:val="24"/>
          <w:szCs w:val="24"/>
          <w:lang w:val="en-US"/>
        </w:rPr>
        <w:t xml:space="preserve"> seorang wanita berusia 72 tahun pensiunan yang tinggal sendirian. Dia janda dengan tiga anak yang sudah dewasa yang tinggal di dekatnya. Bernice menikmati berkebun, </w:t>
      </w:r>
      <w:r w:rsidR="007A7DA5">
        <w:rPr>
          <w:rFonts w:ascii="Arial" w:hAnsi="Arial" w:cs="Arial"/>
          <w:sz w:val="24"/>
          <w:szCs w:val="24"/>
          <w:lang w:val="en-US"/>
        </w:rPr>
        <w:t>jalan-jalan</w:t>
      </w:r>
      <w:r w:rsidRPr="00AE5830">
        <w:rPr>
          <w:rFonts w:ascii="Arial" w:hAnsi="Arial" w:cs="Arial"/>
          <w:sz w:val="24"/>
          <w:szCs w:val="24"/>
          <w:lang w:val="en-US"/>
        </w:rPr>
        <w:t xml:space="preserve"> dengan teman-teman, dan sukarela</w:t>
      </w:r>
      <w:r w:rsidR="007A7DA5">
        <w:rPr>
          <w:rFonts w:ascii="Arial" w:hAnsi="Arial" w:cs="Arial"/>
          <w:sz w:val="24"/>
          <w:szCs w:val="24"/>
          <w:lang w:val="en-US"/>
        </w:rPr>
        <w:t>wan</w:t>
      </w:r>
      <w:r w:rsidRPr="00AE5830">
        <w:rPr>
          <w:rFonts w:ascii="Arial" w:hAnsi="Arial" w:cs="Arial"/>
          <w:sz w:val="24"/>
          <w:szCs w:val="24"/>
          <w:lang w:val="en-US"/>
        </w:rPr>
        <w:t xml:space="preserve"> untuk gereja. Selama bertahun-tahun, ia telah mengalami peningkatan yang bertahap </w:t>
      </w:r>
      <w:r w:rsidR="007A7DA5">
        <w:rPr>
          <w:rFonts w:ascii="Arial" w:hAnsi="Arial" w:cs="Arial"/>
          <w:sz w:val="24"/>
          <w:szCs w:val="24"/>
          <w:lang w:val="en-US"/>
        </w:rPr>
        <w:t>dalam sakit lutut sekunder akibat</w:t>
      </w:r>
      <w:r w:rsidRPr="00AE5830">
        <w:rPr>
          <w:rFonts w:ascii="Arial" w:hAnsi="Arial" w:cs="Arial"/>
          <w:sz w:val="24"/>
          <w:szCs w:val="24"/>
          <w:lang w:val="en-US"/>
        </w:rPr>
        <w:t xml:space="preserve"> osteoarthritis. Dia melaporkan bah</w:t>
      </w:r>
      <w:r w:rsidR="007A7DA5">
        <w:rPr>
          <w:rFonts w:ascii="Arial" w:hAnsi="Arial" w:cs="Arial"/>
          <w:sz w:val="24"/>
          <w:szCs w:val="24"/>
          <w:lang w:val="en-US"/>
        </w:rPr>
        <w:t>wa akhir-akhir ini, nyeri lutut</w:t>
      </w:r>
      <w:r w:rsidRPr="00AE5830">
        <w:rPr>
          <w:rFonts w:ascii="Arial" w:hAnsi="Arial" w:cs="Arial"/>
          <w:sz w:val="24"/>
          <w:szCs w:val="24"/>
          <w:lang w:val="en-US"/>
        </w:rPr>
        <w:t>nya benar-be</w:t>
      </w:r>
      <w:r w:rsidR="007A7DA5">
        <w:rPr>
          <w:rFonts w:ascii="Arial" w:hAnsi="Arial" w:cs="Arial"/>
          <w:sz w:val="24"/>
          <w:szCs w:val="24"/>
          <w:lang w:val="en-US"/>
        </w:rPr>
        <w:t>nar sangat mengganggu</w:t>
      </w:r>
      <w:r w:rsidRPr="00AE5830">
        <w:rPr>
          <w:rFonts w:ascii="Arial" w:hAnsi="Arial" w:cs="Arial"/>
          <w:sz w:val="24"/>
          <w:szCs w:val="24"/>
          <w:lang w:val="en-US"/>
        </w:rPr>
        <w:t xml:space="preserve">. Mrs White memiliki kesulitan naik tangga, </w:t>
      </w:r>
      <w:r w:rsidR="007A7DA5">
        <w:rPr>
          <w:rFonts w:ascii="Arial" w:hAnsi="Arial" w:cs="Arial"/>
          <w:sz w:val="24"/>
          <w:szCs w:val="24"/>
          <w:lang w:val="en-US"/>
        </w:rPr>
        <w:t>berjalan sejauh 3 mil</w:t>
      </w:r>
      <w:r w:rsidRPr="00AE5830">
        <w:rPr>
          <w:rFonts w:ascii="Arial" w:hAnsi="Arial" w:cs="Arial"/>
          <w:sz w:val="24"/>
          <w:szCs w:val="24"/>
          <w:lang w:val="en-US"/>
        </w:rPr>
        <w:t xml:space="preserve"> dan berkebun akibat rasa sakit lutut. </w:t>
      </w:r>
      <w:r w:rsidR="008F7CDF">
        <w:rPr>
          <w:rFonts w:ascii="Arial" w:hAnsi="Arial" w:cs="Arial"/>
          <w:sz w:val="24"/>
          <w:szCs w:val="24"/>
          <w:lang w:val="en-US"/>
        </w:rPr>
        <w:t xml:space="preserve">Komorbiditasnya </w:t>
      </w:r>
      <w:r w:rsidRPr="00AE5830">
        <w:rPr>
          <w:rFonts w:ascii="Arial" w:hAnsi="Arial" w:cs="Arial"/>
          <w:sz w:val="24"/>
          <w:szCs w:val="24"/>
          <w:lang w:val="en-US"/>
        </w:rPr>
        <w:t xml:space="preserve">meliputi </w:t>
      </w:r>
      <w:r w:rsidR="008F7CDF" w:rsidRPr="00AE5830">
        <w:rPr>
          <w:rFonts w:ascii="Arial" w:hAnsi="Arial" w:cs="Arial"/>
          <w:sz w:val="24"/>
          <w:szCs w:val="24"/>
          <w:lang w:val="en-US"/>
        </w:rPr>
        <w:t xml:space="preserve">Osteoartritis </w:t>
      </w:r>
      <w:r w:rsidRPr="00AE5830">
        <w:rPr>
          <w:rFonts w:ascii="Arial" w:hAnsi="Arial" w:cs="Arial"/>
          <w:sz w:val="24"/>
          <w:szCs w:val="24"/>
          <w:lang w:val="en-US"/>
        </w:rPr>
        <w:t>bilateral pinggul dan tangan, obesitas (indeks massa tubuh [BMI] = 31), penyak</w:t>
      </w:r>
      <w:r w:rsidR="008F7CDF">
        <w:rPr>
          <w:rFonts w:ascii="Arial" w:hAnsi="Arial" w:cs="Arial"/>
          <w:sz w:val="24"/>
          <w:szCs w:val="24"/>
          <w:lang w:val="en-US"/>
        </w:rPr>
        <w:t>it arteri koroner, hipertensi, h</w:t>
      </w:r>
      <w:r w:rsidRPr="00AE5830">
        <w:rPr>
          <w:rFonts w:ascii="Arial" w:hAnsi="Arial" w:cs="Arial"/>
          <w:sz w:val="24"/>
          <w:szCs w:val="24"/>
          <w:lang w:val="en-US"/>
        </w:rPr>
        <w:t>iperkolesterolemia, dan kadang-kadang serangan asam urat.</w:t>
      </w:r>
    </w:p>
    <w:p w:rsidR="00663352" w:rsidRDefault="00AE5830" w:rsidP="00394067">
      <w:pPr>
        <w:pStyle w:val="ListParagraph"/>
        <w:spacing w:after="0" w:line="240" w:lineRule="auto"/>
        <w:ind w:left="360" w:firstLine="1080"/>
        <w:jc w:val="both"/>
        <w:rPr>
          <w:rFonts w:ascii="Arial" w:hAnsi="Arial" w:cs="Arial"/>
          <w:sz w:val="24"/>
          <w:szCs w:val="24"/>
          <w:lang w:val="en-US"/>
        </w:rPr>
      </w:pPr>
      <w:r w:rsidRPr="005D6B56">
        <w:rPr>
          <w:rFonts w:ascii="Arial" w:hAnsi="Arial" w:cs="Arial"/>
          <w:sz w:val="24"/>
          <w:szCs w:val="24"/>
          <w:lang w:val="en-US"/>
        </w:rPr>
        <w:t>Mrs White suka berolahraga dan ingin tahu apa latihan akan membantu untuk mengontrol rasa sakit lutut</w:t>
      </w:r>
      <w:r w:rsidR="008E14D8" w:rsidRPr="005D6B56">
        <w:rPr>
          <w:rFonts w:ascii="Arial" w:hAnsi="Arial" w:cs="Arial"/>
          <w:sz w:val="24"/>
          <w:szCs w:val="24"/>
          <w:lang w:val="en-US"/>
        </w:rPr>
        <w:t>nya</w:t>
      </w:r>
      <w:r w:rsidRPr="005D6B56">
        <w:rPr>
          <w:rFonts w:ascii="Arial" w:hAnsi="Arial" w:cs="Arial"/>
          <w:sz w:val="24"/>
          <w:szCs w:val="24"/>
          <w:lang w:val="en-US"/>
        </w:rPr>
        <w:t xml:space="preserve">. Mrs White berpikir tentang bagaimana untuk mencari informasi tentang latihan terbaik untuk seseorang dengan </w:t>
      </w:r>
      <w:r w:rsidR="008E14D8" w:rsidRPr="005D6B56">
        <w:rPr>
          <w:rFonts w:ascii="Arial" w:hAnsi="Arial" w:cs="Arial"/>
          <w:sz w:val="24"/>
          <w:szCs w:val="24"/>
          <w:lang w:val="en-US"/>
        </w:rPr>
        <w:t>kondisi yang dialaminya</w:t>
      </w:r>
      <w:r w:rsidRPr="005D6B56">
        <w:rPr>
          <w:rFonts w:ascii="Arial" w:hAnsi="Arial" w:cs="Arial"/>
          <w:sz w:val="24"/>
          <w:szCs w:val="24"/>
          <w:lang w:val="en-US"/>
        </w:rPr>
        <w:t xml:space="preserve">. Hal ini membantu untuk fokus pada masalah </w:t>
      </w:r>
      <w:r w:rsidR="005D6B56" w:rsidRPr="005D6B56">
        <w:rPr>
          <w:rFonts w:ascii="Arial" w:hAnsi="Arial" w:cs="Arial"/>
          <w:sz w:val="24"/>
          <w:szCs w:val="24"/>
          <w:lang w:val="en-US"/>
        </w:rPr>
        <w:t>secara cepat. K</w:t>
      </w:r>
      <w:r w:rsidRPr="005D6B56">
        <w:rPr>
          <w:rFonts w:ascii="Arial" w:hAnsi="Arial" w:cs="Arial"/>
          <w:sz w:val="24"/>
          <w:szCs w:val="24"/>
          <w:lang w:val="en-US"/>
        </w:rPr>
        <w:t>i</w:t>
      </w:r>
      <w:r w:rsidR="005D6B56" w:rsidRPr="005D6B56">
        <w:rPr>
          <w:rFonts w:ascii="Arial" w:hAnsi="Arial" w:cs="Arial"/>
          <w:sz w:val="24"/>
          <w:szCs w:val="24"/>
          <w:lang w:val="en-US"/>
        </w:rPr>
        <w:t>ta</w:t>
      </w:r>
      <w:r w:rsidRPr="005D6B56">
        <w:rPr>
          <w:rFonts w:ascii="Arial" w:hAnsi="Arial" w:cs="Arial"/>
          <w:sz w:val="24"/>
          <w:szCs w:val="24"/>
          <w:lang w:val="en-US"/>
        </w:rPr>
        <w:t xml:space="preserve"> ingin tahu apa latihan akan paling efektif untuk Mrs White diberikan </w:t>
      </w:r>
      <w:r w:rsidR="005D6B56" w:rsidRPr="005D6B56">
        <w:rPr>
          <w:rFonts w:ascii="Arial" w:hAnsi="Arial" w:cs="Arial"/>
          <w:sz w:val="24"/>
          <w:szCs w:val="24"/>
          <w:lang w:val="en-US"/>
        </w:rPr>
        <w:t>terkait dengan masalah</w:t>
      </w:r>
      <w:r w:rsidRPr="005D6B56">
        <w:rPr>
          <w:rFonts w:ascii="Arial" w:hAnsi="Arial" w:cs="Arial"/>
          <w:sz w:val="24"/>
          <w:szCs w:val="24"/>
          <w:lang w:val="en-US"/>
        </w:rPr>
        <w:t xml:space="preserve"> utama nyeri lutut sekunder untuk</w:t>
      </w:r>
      <w:r w:rsidR="005D6B56" w:rsidRPr="005D6B56">
        <w:rPr>
          <w:rFonts w:ascii="Arial" w:hAnsi="Arial" w:cs="Arial"/>
          <w:sz w:val="24"/>
          <w:szCs w:val="24"/>
          <w:lang w:val="en-US"/>
        </w:rPr>
        <w:t>akibat</w:t>
      </w:r>
      <w:r w:rsidRPr="005D6B56">
        <w:rPr>
          <w:rFonts w:ascii="Arial" w:hAnsi="Arial" w:cs="Arial"/>
          <w:sz w:val="24"/>
          <w:szCs w:val="24"/>
          <w:lang w:val="en-US"/>
        </w:rPr>
        <w:t xml:space="preserve"> osteoarthritis. Oleh karena itu, pertanyaan klinis </w:t>
      </w:r>
      <w:r w:rsidR="005D6B56" w:rsidRPr="005D6B56">
        <w:rPr>
          <w:rFonts w:ascii="Arial" w:hAnsi="Arial" w:cs="Arial"/>
          <w:sz w:val="24"/>
          <w:szCs w:val="24"/>
          <w:lang w:val="en-US"/>
        </w:rPr>
        <w:t>yang dapat dicari adalah</w:t>
      </w:r>
      <w:r w:rsidRPr="005D6B56">
        <w:rPr>
          <w:rFonts w:ascii="Arial" w:hAnsi="Arial" w:cs="Arial"/>
          <w:sz w:val="24"/>
          <w:szCs w:val="24"/>
          <w:lang w:val="en-US"/>
        </w:rPr>
        <w:t>, "Untuk perempuan berusia 72 tahun denga</w:t>
      </w:r>
      <w:r w:rsidR="005D6B56" w:rsidRPr="005D6B56">
        <w:rPr>
          <w:rFonts w:ascii="Arial" w:hAnsi="Arial" w:cs="Arial"/>
          <w:sz w:val="24"/>
          <w:szCs w:val="24"/>
          <w:lang w:val="en-US"/>
        </w:rPr>
        <w:t xml:space="preserve">n lutut osteoarthritis, </w:t>
      </w:r>
      <w:r w:rsidRPr="005D6B56">
        <w:rPr>
          <w:rFonts w:ascii="Arial" w:hAnsi="Arial" w:cs="Arial"/>
          <w:sz w:val="24"/>
          <w:szCs w:val="24"/>
          <w:lang w:val="en-US"/>
        </w:rPr>
        <w:t>latihan apa paling efektif untuk mengurangi rasa sakit dan meningkatkan fungsi?"</w:t>
      </w:r>
    </w:p>
    <w:p w:rsidR="00AE5830" w:rsidRPr="00663352" w:rsidRDefault="00AE5830" w:rsidP="00394067">
      <w:pPr>
        <w:pStyle w:val="ListParagraph"/>
        <w:spacing w:after="0" w:line="240" w:lineRule="auto"/>
        <w:ind w:left="360" w:firstLine="1080"/>
        <w:jc w:val="both"/>
        <w:rPr>
          <w:rFonts w:ascii="Arial" w:hAnsi="Arial" w:cs="Arial"/>
          <w:sz w:val="24"/>
          <w:szCs w:val="24"/>
          <w:lang w:val="en-US"/>
        </w:rPr>
      </w:pPr>
      <w:r w:rsidRPr="00663352">
        <w:rPr>
          <w:rFonts w:ascii="Arial" w:hAnsi="Arial" w:cs="Arial"/>
          <w:sz w:val="24"/>
          <w:szCs w:val="24"/>
          <w:lang w:val="en-US"/>
        </w:rPr>
        <w:lastRenderedPageBreak/>
        <w:t>Ketika kita menemukan penelitian bukti untuk menjawab pertanyaan ini, kita dapat menggunakan keahlian</w:t>
      </w:r>
      <w:r w:rsidR="00663352" w:rsidRPr="00663352">
        <w:rPr>
          <w:rFonts w:ascii="Arial" w:hAnsi="Arial" w:cs="Arial"/>
          <w:sz w:val="24"/>
          <w:szCs w:val="24"/>
          <w:lang w:val="en-US"/>
        </w:rPr>
        <w:t xml:space="preserve"> kita sendiri</w:t>
      </w:r>
      <w:r w:rsidRPr="00663352">
        <w:rPr>
          <w:rFonts w:ascii="Arial" w:hAnsi="Arial" w:cs="Arial"/>
          <w:sz w:val="24"/>
          <w:szCs w:val="24"/>
          <w:lang w:val="en-US"/>
        </w:rPr>
        <w:t xml:space="preserve"> dan </w:t>
      </w:r>
      <w:r w:rsidR="00663352" w:rsidRPr="00663352">
        <w:rPr>
          <w:rFonts w:ascii="Arial" w:hAnsi="Arial" w:cs="Arial"/>
          <w:sz w:val="24"/>
          <w:szCs w:val="24"/>
          <w:lang w:val="en-US"/>
        </w:rPr>
        <w:t xml:space="preserve">keadaa-keadaan </w:t>
      </w:r>
      <w:r w:rsidRPr="00663352">
        <w:rPr>
          <w:rFonts w:ascii="Arial" w:hAnsi="Arial" w:cs="Arial"/>
          <w:sz w:val="24"/>
          <w:szCs w:val="24"/>
          <w:lang w:val="en-US"/>
        </w:rPr>
        <w:t>Mrs White termasuk komorbid</w:t>
      </w:r>
      <w:r w:rsidR="00663352" w:rsidRPr="00663352">
        <w:rPr>
          <w:rFonts w:ascii="Arial" w:hAnsi="Arial" w:cs="Arial"/>
          <w:sz w:val="24"/>
          <w:szCs w:val="24"/>
          <w:lang w:val="en-US"/>
        </w:rPr>
        <w:t xml:space="preserve">itasnya </w:t>
      </w:r>
      <w:r w:rsidRPr="00663352">
        <w:rPr>
          <w:rFonts w:ascii="Arial" w:hAnsi="Arial" w:cs="Arial"/>
          <w:sz w:val="24"/>
          <w:szCs w:val="24"/>
          <w:lang w:val="en-US"/>
        </w:rPr>
        <w:t xml:space="preserve">untuk </w:t>
      </w:r>
      <w:r w:rsidR="00663352" w:rsidRPr="00663352">
        <w:rPr>
          <w:rFonts w:ascii="Arial" w:hAnsi="Arial" w:cs="Arial"/>
          <w:sz w:val="24"/>
          <w:szCs w:val="24"/>
          <w:lang w:val="en-US"/>
        </w:rPr>
        <w:t xml:space="preserve">tiba pada pada </w:t>
      </w:r>
      <w:r w:rsidRPr="00663352">
        <w:rPr>
          <w:rFonts w:ascii="Arial" w:hAnsi="Arial" w:cs="Arial"/>
          <w:sz w:val="24"/>
          <w:szCs w:val="24"/>
          <w:lang w:val="en-US"/>
        </w:rPr>
        <w:t>keputusan bersama tentang program latihan yang p</w:t>
      </w:r>
      <w:r w:rsidR="00663352" w:rsidRPr="00663352">
        <w:rPr>
          <w:rFonts w:ascii="Arial" w:hAnsi="Arial" w:cs="Arial"/>
          <w:sz w:val="24"/>
          <w:szCs w:val="24"/>
          <w:lang w:val="en-US"/>
        </w:rPr>
        <w:t>aling sesuai untuk dirinya. Kita</w:t>
      </w:r>
      <w:r w:rsidRPr="00663352">
        <w:rPr>
          <w:rFonts w:ascii="Arial" w:hAnsi="Arial" w:cs="Arial"/>
          <w:sz w:val="24"/>
          <w:szCs w:val="24"/>
          <w:lang w:val="en-US"/>
        </w:rPr>
        <w:t xml:space="preserve"> mencari CPGs di tiga sumber (NGC, PEDro dan PubMed) </w:t>
      </w:r>
      <w:r w:rsidR="00AF54D7">
        <w:rPr>
          <w:rFonts w:ascii="Arial" w:hAnsi="Arial" w:cs="Arial"/>
          <w:sz w:val="24"/>
          <w:szCs w:val="24"/>
          <w:lang w:val="en-US"/>
        </w:rPr>
        <w:t xml:space="preserve">dan mengidentifikasi </w:t>
      </w:r>
      <w:r w:rsidRPr="00663352">
        <w:rPr>
          <w:rFonts w:ascii="Arial" w:hAnsi="Arial" w:cs="Arial"/>
          <w:sz w:val="24"/>
          <w:szCs w:val="24"/>
          <w:lang w:val="en-US"/>
        </w:rPr>
        <w:t xml:space="preserve">potensi pedoman </w:t>
      </w:r>
      <w:r w:rsidR="00663352" w:rsidRPr="00663352">
        <w:rPr>
          <w:rFonts w:ascii="Arial" w:hAnsi="Arial" w:cs="Arial"/>
          <w:sz w:val="24"/>
          <w:szCs w:val="24"/>
          <w:lang w:val="en-US"/>
        </w:rPr>
        <w:t xml:space="preserve">untuk menginformasikan penanganan pada </w:t>
      </w:r>
      <w:r w:rsidRPr="00663352">
        <w:rPr>
          <w:rFonts w:ascii="Arial" w:hAnsi="Arial" w:cs="Arial"/>
          <w:sz w:val="24"/>
          <w:szCs w:val="24"/>
          <w:lang w:val="en-US"/>
        </w:rPr>
        <w:t>Mrs White</w:t>
      </w:r>
      <w:r w:rsidR="00663352" w:rsidRPr="00663352">
        <w:rPr>
          <w:rFonts w:ascii="Arial" w:hAnsi="Arial" w:cs="Arial"/>
          <w:sz w:val="24"/>
          <w:szCs w:val="24"/>
          <w:lang w:val="en-US"/>
        </w:rPr>
        <w:t xml:space="preserve"> seperti pada tabel 1 di bawah ini</w:t>
      </w:r>
      <w:r w:rsidRPr="00663352">
        <w:rPr>
          <w:rFonts w:ascii="Arial" w:hAnsi="Arial" w:cs="Arial"/>
          <w:sz w:val="24"/>
          <w:szCs w:val="24"/>
          <w:lang w:val="en-US"/>
        </w:rPr>
        <w:t>.</w:t>
      </w:r>
    </w:p>
    <w:p w:rsidR="00663352" w:rsidRDefault="00663352" w:rsidP="004F13DC">
      <w:pPr>
        <w:pStyle w:val="ListParagraph"/>
        <w:spacing w:after="0" w:line="240" w:lineRule="auto"/>
        <w:ind w:left="360"/>
        <w:jc w:val="both"/>
        <w:rPr>
          <w:rFonts w:ascii="Arial" w:hAnsi="Arial" w:cs="Arial"/>
          <w:sz w:val="24"/>
          <w:szCs w:val="24"/>
          <w:lang w:val="en-US"/>
        </w:rPr>
      </w:pPr>
    </w:p>
    <w:p w:rsidR="004F13DC" w:rsidRDefault="004F13DC" w:rsidP="004F13DC">
      <w:pPr>
        <w:pStyle w:val="ListParagraph"/>
        <w:spacing w:after="0" w:line="240" w:lineRule="auto"/>
        <w:ind w:left="360"/>
        <w:jc w:val="center"/>
        <w:rPr>
          <w:rFonts w:ascii="Arial" w:hAnsi="Arial" w:cs="Arial"/>
          <w:sz w:val="24"/>
          <w:szCs w:val="24"/>
          <w:lang w:val="en-US"/>
        </w:rPr>
      </w:pPr>
      <w:r w:rsidRPr="004F13DC">
        <w:rPr>
          <w:rFonts w:ascii="Arial" w:hAnsi="Arial" w:cs="Arial"/>
          <w:noProof/>
          <w:sz w:val="24"/>
          <w:szCs w:val="24"/>
          <w:lang w:eastAsia="en-GB"/>
        </w:rPr>
        <w:drawing>
          <wp:inline distT="0" distB="0" distL="0" distR="0">
            <wp:extent cx="5619750" cy="24295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9899" cy="2429574"/>
                    </a:xfrm>
                    <a:prstGeom prst="rect">
                      <a:avLst/>
                    </a:prstGeom>
                    <a:noFill/>
                    <a:ln>
                      <a:noFill/>
                    </a:ln>
                  </pic:spPr>
                </pic:pic>
              </a:graphicData>
            </a:graphic>
          </wp:inline>
        </w:drawing>
      </w:r>
    </w:p>
    <w:p w:rsidR="00663352" w:rsidRDefault="00663352" w:rsidP="004F13DC">
      <w:pPr>
        <w:pStyle w:val="ListParagraph"/>
        <w:spacing w:after="0" w:line="240" w:lineRule="auto"/>
        <w:ind w:left="360"/>
        <w:jc w:val="center"/>
        <w:rPr>
          <w:rFonts w:ascii="Arial" w:hAnsi="Arial" w:cs="Arial"/>
          <w:sz w:val="24"/>
          <w:szCs w:val="24"/>
          <w:lang w:val="en-US"/>
        </w:rPr>
      </w:pPr>
      <w:r>
        <w:rPr>
          <w:rFonts w:ascii="Arial" w:hAnsi="Arial" w:cs="Arial"/>
          <w:sz w:val="24"/>
          <w:szCs w:val="24"/>
          <w:lang w:val="en-US"/>
        </w:rPr>
        <w:t>Tabel 1. Hasil Pencarian CPGs</w:t>
      </w:r>
    </w:p>
    <w:p w:rsidR="004B61AF" w:rsidRPr="003E30CB" w:rsidRDefault="004B61AF" w:rsidP="003E30CB">
      <w:pPr>
        <w:spacing w:after="0" w:line="240" w:lineRule="auto"/>
        <w:jc w:val="both"/>
        <w:rPr>
          <w:rFonts w:ascii="Arial" w:hAnsi="Arial" w:cs="Arial"/>
          <w:sz w:val="24"/>
          <w:szCs w:val="24"/>
          <w:lang w:val="en-US"/>
        </w:rPr>
      </w:pPr>
    </w:p>
    <w:p w:rsidR="00394067" w:rsidRDefault="003E30CB" w:rsidP="00394067">
      <w:pPr>
        <w:pStyle w:val="ListParagraph"/>
        <w:spacing w:after="0" w:line="240" w:lineRule="auto"/>
        <w:ind w:left="360" w:firstLine="1080"/>
        <w:jc w:val="both"/>
        <w:rPr>
          <w:rFonts w:ascii="Arial" w:hAnsi="Arial" w:cs="Arial"/>
          <w:sz w:val="24"/>
          <w:szCs w:val="24"/>
          <w:lang w:val="en-US"/>
        </w:rPr>
      </w:pPr>
      <w:r>
        <w:rPr>
          <w:rFonts w:ascii="Arial" w:hAnsi="Arial" w:cs="Arial"/>
          <w:sz w:val="24"/>
          <w:szCs w:val="24"/>
          <w:lang w:val="en-US"/>
        </w:rPr>
        <w:t xml:space="preserve">Kita </w:t>
      </w:r>
      <w:r w:rsidR="001A0C3D" w:rsidRPr="001A0C3D">
        <w:rPr>
          <w:rFonts w:ascii="Arial" w:hAnsi="Arial" w:cs="Arial"/>
          <w:sz w:val="24"/>
          <w:szCs w:val="24"/>
          <w:lang w:val="en-US"/>
        </w:rPr>
        <w:t>merekomend</w:t>
      </w:r>
      <w:r>
        <w:rPr>
          <w:rFonts w:ascii="Arial" w:hAnsi="Arial" w:cs="Arial"/>
          <w:sz w:val="24"/>
          <w:szCs w:val="24"/>
          <w:lang w:val="en-US"/>
        </w:rPr>
        <w:t xml:space="preserve">asikan pencarian </w:t>
      </w:r>
      <w:r w:rsidR="001A0C3D" w:rsidRPr="001A0C3D">
        <w:rPr>
          <w:rFonts w:ascii="Arial" w:hAnsi="Arial" w:cs="Arial"/>
          <w:sz w:val="24"/>
          <w:szCs w:val="24"/>
          <w:lang w:val="en-US"/>
        </w:rPr>
        <w:t xml:space="preserve">CPGs menggunakan NGC. Namun, CPGs harus diserahkan kepada NGC oleh penulis, dan akibatnya tidak semua CPGs dapat ditemukan di situs NGC Web. Oleh karena itu, kita mengikuti </w:t>
      </w:r>
      <w:r>
        <w:rPr>
          <w:rFonts w:ascii="Arial" w:hAnsi="Arial" w:cs="Arial"/>
          <w:sz w:val="24"/>
          <w:szCs w:val="24"/>
          <w:lang w:val="en-US"/>
        </w:rPr>
        <w:t>kita dapat</w:t>
      </w:r>
      <w:r w:rsidR="001A0C3D" w:rsidRPr="001A0C3D">
        <w:rPr>
          <w:rFonts w:ascii="Arial" w:hAnsi="Arial" w:cs="Arial"/>
          <w:sz w:val="24"/>
          <w:szCs w:val="24"/>
          <w:lang w:val="en-US"/>
        </w:rPr>
        <w:t xml:space="preserve"> mencari NGC dengan mencari PEDro dan PubMed. </w:t>
      </w:r>
      <w:r>
        <w:rPr>
          <w:rFonts w:ascii="Arial" w:hAnsi="Arial" w:cs="Arial"/>
          <w:sz w:val="24"/>
          <w:szCs w:val="24"/>
          <w:lang w:val="en-US"/>
        </w:rPr>
        <w:t>P</w:t>
      </w:r>
      <w:r w:rsidR="001A0C3D" w:rsidRPr="001A0C3D">
        <w:rPr>
          <w:rFonts w:ascii="Arial" w:hAnsi="Arial" w:cs="Arial"/>
          <w:sz w:val="24"/>
          <w:szCs w:val="24"/>
          <w:lang w:val="en-US"/>
        </w:rPr>
        <w:t xml:space="preserve">edoman </w:t>
      </w:r>
      <w:r>
        <w:rPr>
          <w:rFonts w:ascii="Arial" w:hAnsi="Arial" w:cs="Arial"/>
          <w:sz w:val="24"/>
          <w:szCs w:val="24"/>
          <w:lang w:val="en-US"/>
        </w:rPr>
        <w:t xml:space="preserve">asosiasi profesional </w:t>
      </w:r>
      <w:r w:rsidR="001A0C3D" w:rsidRPr="001A0C3D">
        <w:rPr>
          <w:rFonts w:ascii="Arial" w:hAnsi="Arial" w:cs="Arial"/>
          <w:sz w:val="24"/>
          <w:szCs w:val="24"/>
          <w:lang w:val="en-US"/>
        </w:rPr>
        <w:t xml:space="preserve">sering </w:t>
      </w:r>
      <w:r>
        <w:rPr>
          <w:rFonts w:ascii="Arial" w:hAnsi="Arial" w:cs="Arial"/>
          <w:sz w:val="24"/>
          <w:szCs w:val="24"/>
          <w:lang w:val="en-US"/>
        </w:rPr>
        <w:t>memberikan beberapa aspek terkait penanganan suatu</w:t>
      </w:r>
      <w:r w:rsidR="00394067">
        <w:rPr>
          <w:rFonts w:ascii="Arial" w:hAnsi="Arial" w:cs="Arial"/>
          <w:sz w:val="24"/>
          <w:szCs w:val="24"/>
          <w:lang w:val="en-US"/>
        </w:rPr>
        <w:t xml:space="preserve"> kondisi.</w:t>
      </w:r>
      <w:r w:rsidR="001A0C3D" w:rsidRPr="001A0C3D">
        <w:rPr>
          <w:rFonts w:ascii="Arial" w:hAnsi="Arial" w:cs="Arial"/>
          <w:sz w:val="24"/>
          <w:szCs w:val="24"/>
          <w:lang w:val="en-US"/>
        </w:rPr>
        <w:t xml:space="preserve"> CPG ini dapat memberikan rekomendasi yang relevan dengan </w:t>
      </w:r>
      <w:r>
        <w:rPr>
          <w:rFonts w:ascii="Arial" w:hAnsi="Arial" w:cs="Arial"/>
          <w:sz w:val="24"/>
          <w:szCs w:val="24"/>
          <w:lang w:val="en-US"/>
        </w:rPr>
        <w:t>fisioterapis</w:t>
      </w:r>
      <w:r w:rsidR="001A0C3D" w:rsidRPr="001A0C3D">
        <w:rPr>
          <w:rFonts w:ascii="Arial" w:hAnsi="Arial" w:cs="Arial"/>
          <w:sz w:val="24"/>
          <w:szCs w:val="24"/>
          <w:lang w:val="en-US"/>
        </w:rPr>
        <w:t>. Penilaian CPG lebih lanjut diperlukan untuk menen</w:t>
      </w:r>
      <w:r>
        <w:rPr>
          <w:rFonts w:ascii="Arial" w:hAnsi="Arial" w:cs="Arial"/>
          <w:sz w:val="24"/>
          <w:szCs w:val="24"/>
          <w:lang w:val="en-US"/>
        </w:rPr>
        <w:t>tukan apakah tepat untuk mengarahkan pada pelayanan fisioterapi</w:t>
      </w:r>
      <w:r w:rsidR="001A0C3D" w:rsidRPr="001A0C3D">
        <w:rPr>
          <w:rFonts w:ascii="Arial" w:hAnsi="Arial" w:cs="Arial"/>
          <w:sz w:val="24"/>
          <w:szCs w:val="24"/>
          <w:lang w:val="en-US"/>
        </w:rPr>
        <w:t>.</w:t>
      </w:r>
      <w:r w:rsidR="00570296">
        <w:rPr>
          <w:rFonts w:ascii="Arial" w:hAnsi="Arial" w:cs="Arial"/>
          <w:sz w:val="24"/>
          <w:szCs w:val="24"/>
          <w:lang w:val="en-US"/>
        </w:rPr>
        <w:t xml:space="preserve"> </w:t>
      </w:r>
    </w:p>
    <w:p w:rsidR="001A0C3D" w:rsidRPr="00570296" w:rsidRDefault="001A0C3D" w:rsidP="00394067">
      <w:pPr>
        <w:pStyle w:val="ListParagraph"/>
        <w:spacing w:after="0" w:line="240" w:lineRule="auto"/>
        <w:ind w:left="360" w:firstLine="1080"/>
        <w:jc w:val="both"/>
        <w:rPr>
          <w:rFonts w:ascii="Arial" w:hAnsi="Arial" w:cs="Arial"/>
          <w:sz w:val="24"/>
          <w:szCs w:val="24"/>
          <w:lang w:val="en-US"/>
        </w:rPr>
      </w:pPr>
      <w:r w:rsidRPr="00570296">
        <w:rPr>
          <w:rFonts w:ascii="Arial" w:hAnsi="Arial" w:cs="Arial"/>
          <w:sz w:val="24"/>
          <w:szCs w:val="24"/>
          <w:lang w:val="en-US"/>
        </w:rPr>
        <w:t xml:space="preserve">Selain itu, dalam beberapa tahun terakhir, </w:t>
      </w:r>
      <w:r w:rsidR="00570296" w:rsidRPr="00570296">
        <w:rPr>
          <w:rFonts w:ascii="Arial" w:hAnsi="Arial" w:cs="Arial"/>
          <w:sz w:val="24"/>
          <w:szCs w:val="24"/>
          <w:lang w:val="en-US"/>
        </w:rPr>
        <w:t>Orthopedic Section APTA telah mempublikasikan banyak CPGs di Journal of Orthopaedic and Sports Physical Therapy</w:t>
      </w:r>
      <w:r w:rsidRPr="00570296">
        <w:rPr>
          <w:rFonts w:ascii="Arial" w:hAnsi="Arial" w:cs="Arial"/>
          <w:sz w:val="24"/>
          <w:szCs w:val="24"/>
          <w:lang w:val="en-US"/>
        </w:rPr>
        <w:t>. Meskipun CPG relevan dengan Mrs White tidak tidak muncul dalam penc</w:t>
      </w:r>
      <w:r w:rsidR="00570296" w:rsidRPr="00570296">
        <w:rPr>
          <w:rFonts w:ascii="Arial" w:hAnsi="Arial" w:cs="Arial"/>
          <w:sz w:val="24"/>
          <w:szCs w:val="24"/>
          <w:lang w:val="en-US"/>
        </w:rPr>
        <w:t>arian kami di situs ini, situs w</w:t>
      </w:r>
      <w:r w:rsidRPr="00570296">
        <w:rPr>
          <w:rFonts w:ascii="Arial" w:hAnsi="Arial" w:cs="Arial"/>
          <w:sz w:val="24"/>
          <w:szCs w:val="24"/>
          <w:lang w:val="en-US"/>
        </w:rPr>
        <w:t>eb terkait (www.jospt.org) dan bagian APTA l</w:t>
      </w:r>
      <w:r w:rsidR="00570296" w:rsidRPr="00570296">
        <w:rPr>
          <w:rFonts w:ascii="Arial" w:hAnsi="Arial" w:cs="Arial"/>
          <w:sz w:val="24"/>
          <w:szCs w:val="24"/>
          <w:lang w:val="en-US"/>
        </w:rPr>
        <w:t>ain bermanffat untuk membantu pencarian. Kita</w:t>
      </w:r>
      <w:r w:rsidRPr="00570296">
        <w:rPr>
          <w:rFonts w:ascii="Arial" w:hAnsi="Arial" w:cs="Arial"/>
          <w:sz w:val="24"/>
          <w:szCs w:val="24"/>
          <w:lang w:val="en-US"/>
        </w:rPr>
        <w:t xml:space="preserve"> perlu untuk melakukan proses penyaringan sepintas ketika mencari </w:t>
      </w:r>
      <w:r w:rsidR="00570296" w:rsidRPr="00570296">
        <w:rPr>
          <w:rFonts w:ascii="Arial" w:hAnsi="Arial" w:cs="Arial"/>
          <w:sz w:val="24"/>
          <w:szCs w:val="24"/>
          <w:lang w:val="en-US"/>
        </w:rPr>
        <w:t xml:space="preserve">suatu </w:t>
      </w:r>
      <w:r w:rsidRPr="00570296">
        <w:rPr>
          <w:rFonts w:ascii="Arial" w:hAnsi="Arial" w:cs="Arial"/>
          <w:sz w:val="24"/>
          <w:szCs w:val="24"/>
          <w:lang w:val="en-US"/>
        </w:rPr>
        <w:t xml:space="preserve">CPGs. </w:t>
      </w:r>
      <w:r w:rsidR="00570296" w:rsidRPr="00570296">
        <w:rPr>
          <w:rFonts w:ascii="Arial" w:hAnsi="Arial" w:cs="Arial"/>
          <w:sz w:val="24"/>
          <w:szCs w:val="24"/>
          <w:lang w:val="en-US"/>
        </w:rPr>
        <w:t>Kit</w:t>
      </w:r>
      <w:r w:rsidRPr="00570296">
        <w:rPr>
          <w:rFonts w:ascii="Arial" w:hAnsi="Arial" w:cs="Arial"/>
          <w:sz w:val="24"/>
          <w:szCs w:val="24"/>
          <w:lang w:val="en-US"/>
        </w:rPr>
        <w:t>a</w:t>
      </w:r>
      <w:r w:rsidR="00570296" w:rsidRPr="00570296">
        <w:rPr>
          <w:rFonts w:ascii="Arial" w:hAnsi="Arial" w:cs="Arial"/>
          <w:sz w:val="24"/>
          <w:szCs w:val="24"/>
          <w:lang w:val="en-US"/>
        </w:rPr>
        <w:t xml:space="preserve"> akan perlu untuk menilai </w:t>
      </w:r>
      <w:r w:rsidRPr="00570296">
        <w:rPr>
          <w:rFonts w:ascii="Arial" w:hAnsi="Arial" w:cs="Arial"/>
          <w:sz w:val="24"/>
          <w:szCs w:val="24"/>
          <w:lang w:val="en-US"/>
        </w:rPr>
        <w:t xml:space="preserve">penerapan dan kualitas sebelum melanjutkan untuk menggunakannya </w:t>
      </w:r>
      <w:r w:rsidR="00570296" w:rsidRPr="00570296">
        <w:rPr>
          <w:rFonts w:ascii="Arial" w:hAnsi="Arial" w:cs="Arial"/>
          <w:sz w:val="24"/>
          <w:szCs w:val="24"/>
          <w:lang w:val="en-US"/>
        </w:rPr>
        <w:t xml:space="preserve">dalam praktek klinis kita </w:t>
      </w:r>
    </w:p>
    <w:p w:rsidR="001A0C3D" w:rsidRDefault="001A0C3D" w:rsidP="004F13DC">
      <w:pPr>
        <w:pStyle w:val="ListParagraph"/>
        <w:spacing w:after="0" w:line="240" w:lineRule="auto"/>
        <w:ind w:left="360"/>
        <w:jc w:val="both"/>
        <w:rPr>
          <w:rFonts w:ascii="Arial" w:hAnsi="Arial" w:cs="Arial"/>
          <w:sz w:val="24"/>
          <w:szCs w:val="24"/>
          <w:lang w:val="en-US"/>
        </w:rPr>
      </w:pPr>
    </w:p>
    <w:p w:rsidR="00C52664" w:rsidRDefault="00C52664" w:rsidP="00C52664">
      <w:pPr>
        <w:pStyle w:val="ListParagraph"/>
        <w:spacing w:after="0" w:line="240" w:lineRule="auto"/>
        <w:ind w:left="360"/>
        <w:jc w:val="center"/>
        <w:rPr>
          <w:rFonts w:ascii="Arial" w:hAnsi="Arial" w:cs="Arial"/>
          <w:sz w:val="24"/>
          <w:szCs w:val="24"/>
          <w:lang w:val="en-US"/>
        </w:rPr>
      </w:pPr>
      <w:r w:rsidRPr="00C52664">
        <w:rPr>
          <w:rFonts w:ascii="Arial" w:hAnsi="Arial" w:cs="Arial"/>
          <w:noProof/>
          <w:sz w:val="24"/>
          <w:szCs w:val="24"/>
          <w:lang w:eastAsia="en-GB"/>
        </w:rPr>
        <w:lastRenderedPageBreak/>
        <w:drawing>
          <wp:inline distT="0" distB="0" distL="0" distR="0">
            <wp:extent cx="5448300" cy="315849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48347" cy="3158517"/>
                    </a:xfrm>
                    <a:prstGeom prst="rect">
                      <a:avLst/>
                    </a:prstGeom>
                    <a:noFill/>
                    <a:ln>
                      <a:noFill/>
                    </a:ln>
                  </pic:spPr>
                </pic:pic>
              </a:graphicData>
            </a:graphic>
          </wp:inline>
        </w:drawing>
      </w:r>
    </w:p>
    <w:p w:rsidR="00570296" w:rsidRDefault="00570296" w:rsidP="00570296">
      <w:pPr>
        <w:pStyle w:val="ListParagraph"/>
        <w:spacing w:after="0" w:line="240" w:lineRule="auto"/>
        <w:ind w:left="360"/>
        <w:jc w:val="center"/>
        <w:rPr>
          <w:rFonts w:ascii="Arial" w:hAnsi="Arial" w:cs="Arial"/>
          <w:sz w:val="24"/>
          <w:szCs w:val="24"/>
          <w:lang w:val="en-US"/>
        </w:rPr>
      </w:pPr>
    </w:p>
    <w:p w:rsidR="00B55754" w:rsidRDefault="00570296" w:rsidP="00570296">
      <w:pPr>
        <w:pStyle w:val="ListParagraph"/>
        <w:spacing w:after="0" w:line="240" w:lineRule="auto"/>
        <w:ind w:left="360"/>
        <w:jc w:val="center"/>
        <w:rPr>
          <w:rFonts w:ascii="Arial" w:hAnsi="Arial" w:cs="Arial"/>
          <w:sz w:val="24"/>
          <w:szCs w:val="24"/>
          <w:lang w:val="en-US"/>
        </w:rPr>
      </w:pPr>
      <w:r>
        <w:rPr>
          <w:rFonts w:ascii="Arial" w:hAnsi="Arial" w:cs="Arial"/>
          <w:sz w:val="24"/>
          <w:szCs w:val="24"/>
          <w:lang w:val="en-US"/>
        </w:rPr>
        <w:t>Tabel 2. Relevansi Informasi dan Lokasi Pencarian</w:t>
      </w:r>
    </w:p>
    <w:p w:rsidR="0093555B" w:rsidRDefault="0093555B" w:rsidP="00570296">
      <w:pPr>
        <w:pStyle w:val="ListParagraph"/>
        <w:spacing w:after="0" w:line="240" w:lineRule="auto"/>
        <w:ind w:left="360"/>
        <w:jc w:val="center"/>
        <w:rPr>
          <w:rFonts w:ascii="Arial" w:hAnsi="Arial" w:cs="Arial"/>
          <w:sz w:val="24"/>
          <w:szCs w:val="24"/>
          <w:lang w:val="en-US"/>
        </w:rPr>
      </w:pPr>
    </w:p>
    <w:p w:rsidR="001A0C3D" w:rsidRDefault="001A0C3D" w:rsidP="004F13DC">
      <w:pPr>
        <w:pStyle w:val="ListParagraph"/>
        <w:spacing w:after="0" w:line="240" w:lineRule="auto"/>
        <w:ind w:left="360"/>
        <w:jc w:val="both"/>
        <w:rPr>
          <w:rFonts w:ascii="Arial" w:hAnsi="Arial" w:cs="Arial"/>
          <w:sz w:val="24"/>
          <w:szCs w:val="24"/>
          <w:lang w:val="en-US"/>
        </w:rPr>
      </w:pPr>
    </w:p>
    <w:p w:rsidR="001A0C3D" w:rsidRDefault="0093555B" w:rsidP="004F13DC">
      <w:pPr>
        <w:pStyle w:val="ListParagraph"/>
        <w:spacing w:after="0" w:line="240" w:lineRule="auto"/>
        <w:ind w:left="360"/>
        <w:jc w:val="both"/>
        <w:rPr>
          <w:rFonts w:ascii="Arial" w:hAnsi="Arial" w:cs="Arial"/>
          <w:sz w:val="24"/>
          <w:szCs w:val="24"/>
          <w:lang w:val="en-US"/>
        </w:rPr>
      </w:pPr>
      <w:r>
        <w:rPr>
          <w:rFonts w:ascii="Arial" w:hAnsi="Arial" w:cs="Arial"/>
          <w:sz w:val="24"/>
          <w:szCs w:val="24"/>
          <w:lang w:val="en-US"/>
        </w:rPr>
        <w:t>P</w:t>
      </w:r>
      <w:r w:rsidR="001A0C3D" w:rsidRPr="001A0C3D">
        <w:rPr>
          <w:rFonts w:ascii="Arial" w:hAnsi="Arial" w:cs="Arial"/>
          <w:sz w:val="24"/>
          <w:szCs w:val="24"/>
          <w:lang w:val="en-US"/>
        </w:rPr>
        <w:t>enilai</w:t>
      </w:r>
      <w:r>
        <w:rPr>
          <w:rFonts w:ascii="Arial" w:hAnsi="Arial" w:cs="Arial"/>
          <w:sz w:val="24"/>
          <w:szCs w:val="24"/>
          <w:lang w:val="en-US"/>
        </w:rPr>
        <w:t>an</w:t>
      </w:r>
      <w:r w:rsidR="001A0C3D" w:rsidRPr="001A0C3D">
        <w:rPr>
          <w:rFonts w:ascii="Arial" w:hAnsi="Arial" w:cs="Arial"/>
          <w:sz w:val="24"/>
          <w:szCs w:val="24"/>
          <w:lang w:val="en-US"/>
        </w:rPr>
        <w:t xml:space="preserve"> Clinical Practice Guidelines </w:t>
      </w:r>
    </w:p>
    <w:p w:rsidR="00D379BF" w:rsidRDefault="001A0C3D" w:rsidP="00394067">
      <w:pPr>
        <w:pStyle w:val="ListParagraph"/>
        <w:spacing w:after="0" w:line="240" w:lineRule="auto"/>
        <w:ind w:left="360" w:firstLine="1080"/>
        <w:jc w:val="both"/>
        <w:rPr>
          <w:rFonts w:ascii="Arial" w:hAnsi="Arial" w:cs="Arial"/>
          <w:sz w:val="24"/>
          <w:szCs w:val="24"/>
          <w:lang w:val="en-US"/>
        </w:rPr>
      </w:pPr>
      <w:r w:rsidRPr="001A0C3D">
        <w:rPr>
          <w:rFonts w:ascii="Arial" w:hAnsi="Arial" w:cs="Arial"/>
          <w:sz w:val="24"/>
          <w:szCs w:val="24"/>
          <w:lang w:val="en-US"/>
        </w:rPr>
        <w:t xml:space="preserve">Seperti halnya dengan </w:t>
      </w:r>
      <w:r w:rsidR="0093555B">
        <w:rPr>
          <w:rFonts w:ascii="Arial" w:hAnsi="Arial" w:cs="Arial"/>
          <w:sz w:val="24"/>
          <w:szCs w:val="24"/>
          <w:lang w:val="en-US"/>
        </w:rPr>
        <w:t xml:space="preserve">studi terkait </w:t>
      </w:r>
      <w:r w:rsidRPr="001A0C3D">
        <w:rPr>
          <w:rFonts w:ascii="Arial" w:hAnsi="Arial" w:cs="Arial"/>
          <w:sz w:val="24"/>
          <w:szCs w:val="24"/>
          <w:lang w:val="en-US"/>
        </w:rPr>
        <w:t>intervensi, di</w:t>
      </w:r>
      <w:r w:rsidR="0093555B">
        <w:rPr>
          <w:rFonts w:ascii="Arial" w:hAnsi="Arial" w:cs="Arial"/>
          <w:sz w:val="24"/>
          <w:szCs w:val="24"/>
          <w:lang w:val="en-US"/>
        </w:rPr>
        <w:t xml:space="preserve">agnostik, atau systematic review, atau </w:t>
      </w:r>
      <w:r w:rsidRPr="001A0C3D">
        <w:rPr>
          <w:rFonts w:ascii="Arial" w:hAnsi="Arial" w:cs="Arial"/>
          <w:sz w:val="24"/>
          <w:szCs w:val="24"/>
          <w:lang w:val="en-US"/>
        </w:rPr>
        <w:t>jenis penelitian</w:t>
      </w:r>
      <w:r w:rsidR="0093555B">
        <w:rPr>
          <w:rFonts w:ascii="Arial" w:hAnsi="Arial" w:cs="Arial"/>
          <w:sz w:val="24"/>
          <w:szCs w:val="24"/>
          <w:lang w:val="en-US"/>
        </w:rPr>
        <w:t xml:space="preserve"> lain</w:t>
      </w:r>
      <w:r w:rsidRPr="001A0C3D">
        <w:rPr>
          <w:rFonts w:ascii="Arial" w:hAnsi="Arial" w:cs="Arial"/>
          <w:sz w:val="24"/>
          <w:szCs w:val="24"/>
          <w:lang w:val="en-US"/>
        </w:rPr>
        <w:t>, kualitas penelit</w:t>
      </w:r>
      <w:r w:rsidR="0093555B">
        <w:rPr>
          <w:rFonts w:ascii="Arial" w:hAnsi="Arial" w:cs="Arial"/>
          <w:sz w:val="24"/>
          <w:szCs w:val="24"/>
          <w:lang w:val="en-US"/>
        </w:rPr>
        <w:t>ian harus dinilai sebelum dapa</w:t>
      </w:r>
      <w:r w:rsidRPr="001A0C3D">
        <w:rPr>
          <w:rFonts w:ascii="Arial" w:hAnsi="Arial" w:cs="Arial"/>
          <w:sz w:val="24"/>
          <w:szCs w:val="24"/>
          <w:lang w:val="en-US"/>
        </w:rPr>
        <w:t xml:space="preserve">t diterapkan dalam praktek. </w:t>
      </w:r>
      <w:r w:rsidR="0093555B">
        <w:rPr>
          <w:rFonts w:ascii="Arial" w:hAnsi="Arial" w:cs="Arial"/>
          <w:sz w:val="24"/>
          <w:szCs w:val="24"/>
          <w:lang w:val="en-US"/>
        </w:rPr>
        <w:t xml:space="preserve">Salah satu yang dapat digunakan adalah </w:t>
      </w:r>
      <w:r w:rsidR="0093555B" w:rsidRPr="0093555B">
        <w:rPr>
          <w:rFonts w:ascii="Arial" w:hAnsi="Arial" w:cs="Arial"/>
          <w:sz w:val="24"/>
          <w:szCs w:val="24"/>
          <w:lang w:val="en-US"/>
        </w:rPr>
        <w:t>Appraisal of Gui</w:t>
      </w:r>
      <w:r w:rsidR="0093555B">
        <w:rPr>
          <w:rFonts w:ascii="Arial" w:hAnsi="Arial" w:cs="Arial"/>
          <w:sz w:val="24"/>
          <w:szCs w:val="24"/>
          <w:lang w:val="en-US"/>
        </w:rPr>
        <w:t xml:space="preserve">delines Research and Evaluation </w:t>
      </w:r>
      <w:r w:rsidR="0093555B" w:rsidRPr="0093555B">
        <w:rPr>
          <w:rFonts w:ascii="Arial" w:hAnsi="Arial" w:cs="Arial"/>
          <w:sz w:val="24"/>
          <w:szCs w:val="24"/>
          <w:lang w:val="en-US"/>
        </w:rPr>
        <w:t>II (AGREE II)</w:t>
      </w:r>
      <w:r w:rsidR="00D379BF">
        <w:rPr>
          <w:rFonts w:ascii="Arial" w:hAnsi="Arial" w:cs="Arial"/>
          <w:sz w:val="24"/>
          <w:szCs w:val="24"/>
          <w:lang w:val="en-US"/>
        </w:rPr>
        <w:t>.</w:t>
      </w:r>
    </w:p>
    <w:p w:rsidR="00D379BF" w:rsidRPr="00D379BF" w:rsidRDefault="00D379BF" w:rsidP="00D379BF">
      <w:pPr>
        <w:pStyle w:val="ListParagraph"/>
        <w:spacing w:after="0" w:line="240" w:lineRule="auto"/>
        <w:ind w:left="360"/>
        <w:jc w:val="both"/>
        <w:rPr>
          <w:rFonts w:ascii="Arial" w:hAnsi="Arial" w:cs="Arial"/>
          <w:sz w:val="24"/>
          <w:szCs w:val="24"/>
          <w:lang w:val="en-US"/>
        </w:rPr>
      </w:pPr>
      <w:r w:rsidRPr="00FD21BC">
        <w:rPr>
          <w:rFonts w:ascii="Arial" w:hAnsi="Arial" w:cs="Arial"/>
          <w:sz w:val="24"/>
          <w:szCs w:val="24"/>
          <w:lang w:val="en-US"/>
        </w:rPr>
        <w:t>AGREE II adalah suatu produk dari AGREE Collaboration (</w:t>
      </w:r>
      <w:hyperlink r:id="rId16" w:history="1">
        <w:r w:rsidRPr="00394067">
          <w:rPr>
            <w:rStyle w:val="Hyperlink"/>
            <w:rFonts w:ascii="Arial" w:hAnsi="Arial" w:cs="Arial"/>
            <w:sz w:val="24"/>
            <w:szCs w:val="24"/>
            <w:lang w:val="en-US"/>
          </w:rPr>
          <w:t>http://www.agreecollaboration.org</w:t>
        </w:r>
      </w:hyperlink>
      <w:r w:rsidRPr="00394067">
        <w:rPr>
          <w:rFonts w:ascii="Arial" w:hAnsi="Arial" w:cs="Arial"/>
          <w:sz w:val="24"/>
          <w:szCs w:val="24"/>
          <w:lang w:val="en-US"/>
        </w:rPr>
        <w:t>),</w:t>
      </w:r>
      <w:r w:rsidRPr="00FD21BC">
        <w:rPr>
          <w:rFonts w:ascii="Arial" w:hAnsi="Arial" w:cs="Arial"/>
          <w:sz w:val="24"/>
          <w:szCs w:val="24"/>
          <w:lang w:val="en-US"/>
        </w:rPr>
        <w:t xml:space="preserve"> yang merupakan kolaborasi internasional</w:t>
      </w:r>
      <w:r>
        <w:rPr>
          <w:rFonts w:ascii="Arial" w:hAnsi="Arial" w:cs="Arial"/>
          <w:sz w:val="24"/>
          <w:szCs w:val="24"/>
          <w:lang w:val="en-US"/>
        </w:rPr>
        <w:t xml:space="preserve"> gabungan para peneliti dan pembuat kebijakan. AGREE II terdiri dari of 24 item</w:t>
      </w:r>
      <w:r w:rsidRPr="00D379BF">
        <w:rPr>
          <w:rFonts w:ascii="Arial" w:hAnsi="Arial" w:cs="Arial"/>
          <w:sz w:val="24"/>
          <w:szCs w:val="24"/>
          <w:lang w:val="en-US"/>
        </w:rPr>
        <w:t xml:space="preserve"> </w:t>
      </w:r>
      <w:r>
        <w:rPr>
          <w:rFonts w:ascii="Arial" w:hAnsi="Arial" w:cs="Arial"/>
          <w:sz w:val="24"/>
          <w:szCs w:val="24"/>
          <w:lang w:val="en-US"/>
        </w:rPr>
        <w:t>sebagai pertimbangan penilaian yang dapat dibagi dalam enam domain yaitu</w:t>
      </w:r>
      <w:r w:rsidRPr="00D379BF">
        <w:rPr>
          <w:rFonts w:ascii="Arial" w:hAnsi="Arial" w:cs="Arial"/>
          <w:sz w:val="24"/>
          <w:szCs w:val="24"/>
          <w:lang w:val="en-US"/>
        </w:rPr>
        <w:t>:</w:t>
      </w:r>
    </w:p>
    <w:p w:rsidR="00D379BF" w:rsidRPr="00D379BF" w:rsidRDefault="00D379BF" w:rsidP="00D379BF">
      <w:pPr>
        <w:pStyle w:val="ListParagraph"/>
        <w:spacing w:after="0" w:line="240" w:lineRule="auto"/>
        <w:ind w:left="360"/>
        <w:jc w:val="both"/>
        <w:rPr>
          <w:rFonts w:ascii="Arial" w:hAnsi="Arial" w:cs="Arial"/>
          <w:sz w:val="24"/>
          <w:szCs w:val="24"/>
          <w:lang w:val="en-US"/>
        </w:rPr>
      </w:pPr>
      <w:r w:rsidRPr="00D379BF">
        <w:rPr>
          <w:rFonts w:ascii="Arial" w:hAnsi="Arial" w:cs="Arial"/>
          <w:sz w:val="24"/>
          <w:szCs w:val="24"/>
          <w:lang w:val="en-US"/>
        </w:rPr>
        <w:t>1. Scope and purpose</w:t>
      </w:r>
    </w:p>
    <w:p w:rsidR="00D379BF" w:rsidRPr="00D379BF" w:rsidRDefault="00D379BF" w:rsidP="00D379BF">
      <w:pPr>
        <w:pStyle w:val="ListParagraph"/>
        <w:spacing w:after="0" w:line="240" w:lineRule="auto"/>
        <w:ind w:left="360"/>
        <w:jc w:val="both"/>
        <w:rPr>
          <w:rFonts w:ascii="Arial" w:hAnsi="Arial" w:cs="Arial"/>
          <w:sz w:val="24"/>
          <w:szCs w:val="24"/>
          <w:lang w:val="en-US"/>
        </w:rPr>
      </w:pPr>
      <w:r w:rsidRPr="00D379BF">
        <w:rPr>
          <w:rFonts w:ascii="Arial" w:hAnsi="Arial" w:cs="Arial"/>
          <w:sz w:val="24"/>
          <w:szCs w:val="24"/>
          <w:lang w:val="en-US"/>
        </w:rPr>
        <w:t>2. Stakeholder involvement</w:t>
      </w:r>
    </w:p>
    <w:p w:rsidR="00D379BF" w:rsidRPr="00D379BF" w:rsidRDefault="00D379BF" w:rsidP="00D379BF">
      <w:pPr>
        <w:pStyle w:val="ListParagraph"/>
        <w:spacing w:after="0" w:line="240" w:lineRule="auto"/>
        <w:ind w:left="360"/>
        <w:jc w:val="both"/>
        <w:rPr>
          <w:rFonts w:ascii="Arial" w:hAnsi="Arial" w:cs="Arial"/>
          <w:sz w:val="24"/>
          <w:szCs w:val="24"/>
          <w:lang w:val="en-US"/>
        </w:rPr>
      </w:pPr>
      <w:r w:rsidRPr="00D379BF">
        <w:rPr>
          <w:rFonts w:ascii="Arial" w:hAnsi="Arial" w:cs="Arial"/>
          <w:sz w:val="24"/>
          <w:szCs w:val="24"/>
          <w:lang w:val="en-US"/>
        </w:rPr>
        <w:t>3. Rigor of development</w:t>
      </w:r>
    </w:p>
    <w:p w:rsidR="00D379BF" w:rsidRPr="00D379BF" w:rsidRDefault="00D379BF" w:rsidP="00D379BF">
      <w:pPr>
        <w:pStyle w:val="ListParagraph"/>
        <w:spacing w:after="0" w:line="240" w:lineRule="auto"/>
        <w:ind w:left="360"/>
        <w:jc w:val="both"/>
        <w:rPr>
          <w:rFonts w:ascii="Arial" w:hAnsi="Arial" w:cs="Arial"/>
          <w:sz w:val="24"/>
          <w:szCs w:val="24"/>
          <w:lang w:val="en-US"/>
        </w:rPr>
      </w:pPr>
      <w:r w:rsidRPr="00D379BF">
        <w:rPr>
          <w:rFonts w:ascii="Arial" w:hAnsi="Arial" w:cs="Arial"/>
          <w:sz w:val="24"/>
          <w:szCs w:val="24"/>
          <w:lang w:val="en-US"/>
        </w:rPr>
        <w:t>4. Clarity of presentation</w:t>
      </w:r>
    </w:p>
    <w:p w:rsidR="00D379BF" w:rsidRPr="00D379BF" w:rsidRDefault="00D379BF" w:rsidP="00D379BF">
      <w:pPr>
        <w:pStyle w:val="ListParagraph"/>
        <w:spacing w:after="0" w:line="240" w:lineRule="auto"/>
        <w:ind w:left="360"/>
        <w:jc w:val="both"/>
        <w:rPr>
          <w:rFonts w:ascii="Arial" w:hAnsi="Arial" w:cs="Arial"/>
          <w:sz w:val="24"/>
          <w:szCs w:val="24"/>
          <w:lang w:val="en-US"/>
        </w:rPr>
      </w:pPr>
      <w:r w:rsidRPr="00D379BF">
        <w:rPr>
          <w:rFonts w:ascii="Arial" w:hAnsi="Arial" w:cs="Arial"/>
          <w:sz w:val="24"/>
          <w:szCs w:val="24"/>
          <w:lang w:val="en-US"/>
        </w:rPr>
        <w:t>5. Applicability</w:t>
      </w:r>
    </w:p>
    <w:p w:rsidR="00B55754" w:rsidRPr="00D379BF" w:rsidRDefault="00D379BF" w:rsidP="00D379BF">
      <w:pPr>
        <w:pStyle w:val="ListParagraph"/>
        <w:spacing w:after="0" w:line="240" w:lineRule="auto"/>
        <w:ind w:left="360"/>
        <w:jc w:val="both"/>
        <w:rPr>
          <w:rFonts w:ascii="Arial" w:hAnsi="Arial" w:cs="Arial"/>
          <w:sz w:val="24"/>
          <w:szCs w:val="24"/>
          <w:lang w:val="en-US"/>
        </w:rPr>
      </w:pPr>
      <w:r w:rsidRPr="00D379BF">
        <w:rPr>
          <w:rFonts w:ascii="Arial" w:hAnsi="Arial" w:cs="Arial"/>
          <w:sz w:val="24"/>
          <w:szCs w:val="24"/>
          <w:lang w:val="en-US"/>
        </w:rPr>
        <w:t>6. Editorial independence</w:t>
      </w:r>
    </w:p>
    <w:p w:rsidR="0093555B" w:rsidRPr="0093555B" w:rsidRDefault="0093555B" w:rsidP="0093555B">
      <w:pPr>
        <w:pStyle w:val="ListParagraph"/>
        <w:spacing w:after="0" w:line="240" w:lineRule="auto"/>
        <w:ind w:left="360"/>
        <w:jc w:val="both"/>
        <w:rPr>
          <w:rFonts w:ascii="Arial" w:hAnsi="Arial" w:cs="Arial"/>
          <w:sz w:val="24"/>
          <w:szCs w:val="24"/>
          <w:lang w:val="en-US"/>
        </w:rPr>
      </w:pPr>
    </w:p>
    <w:p w:rsidR="00B55754" w:rsidRDefault="00B55754" w:rsidP="00B55754">
      <w:pPr>
        <w:pStyle w:val="ListParagraph"/>
        <w:spacing w:after="0" w:line="240" w:lineRule="auto"/>
        <w:ind w:left="360"/>
        <w:jc w:val="center"/>
        <w:rPr>
          <w:rFonts w:ascii="Arial" w:hAnsi="Arial" w:cs="Arial"/>
          <w:sz w:val="24"/>
          <w:szCs w:val="24"/>
          <w:lang w:val="en-US"/>
        </w:rPr>
      </w:pPr>
      <w:r w:rsidRPr="00B55754">
        <w:rPr>
          <w:rFonts w:ascii="Arial" w:hAnsi="Arial" w:cs="Arial"/>
          <w:noProof/>
          <w:sz w:val="24"/>
          <w:szCs w:val="24"/>
          <w:lang w:eastAsia="en-GB"/>
        </w:rPr>
        <w:lastRenderedPageBreak/>
        <w:drawing>
          <wp:inline distT="0" distB="0" distL="0" distR="0">
            <wp:extent cx="3228975" cy="33528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28975" cy="3352800"/>
                    </a:xfrm>
                    <a:prstGeom prst="rect">
                      <a:avLst/>
                    </a:prstGeom>
                    <a:noFill/>
                    <a:ln>
                      <a:noFill/>
                    </a:ln>
                  </pic:spPr>
                </pic:pic>
              </a:graphicData>
            </a:graphic>
          </wp:inline>
        </w:drawing>
      </w:r>
    </w:p>
    <w:p w:rsidR="00B55754" w:rsidRPr="004F13DC" w:rsidRDefault="00B55754" w:rsidP="004F13DC">
      <w:pPr>
        <w:pStyle w:val="ListParagraph"/>
        <w:spacing w:after="0" w:line="240" w:lineRule="auto"/>
        <w:ind w:left="360"/>
        <w:jc w:val="both"/>
        <w:rPr>
          <w:rFonts w:ascii="Arial" w:hAnsi="Arial" w:cs="Arial"/>
          <w:sz w:val="24"/>
          <w:szCs w:val="24"/>
          <w:lang w:val="en-US"/>
        </w:rPr>
      </w:pPr>
    </w:p>
    <w:p w:rsidR="0093555B" w:rsidRDefault="0093555B" w:rsidP="004F13DC">
      <w:pPr>
        <w:pStyle w:val="ListParagraph"/>
        <w:spacing w:after="0" w:line="240" w:lineRule="auto"/>
        <w:ind w:left="360"/>
        <w:jc w:val="both"/>
        <w:rPr>
          <w:rFonts w:ascii="Arial" w:hAnsi="Arial" w:cs="Arial"/>
          <w:sz w:val="24"/>
          <w:szCs w:val="24"/>
          <w:lang w:val="en-US"/>
        </w:rPr>
      </w:pPr>
    </w:p>
    <w:p w:rsidR="0093555B" w:rsidRPr="0093555B" w:rsidRDefault="0093555B" w:rsidP="0093555B">
      <w:pPr>
        <w:pStyle w:val="ListParagraph"/>
        <w:spacing w:after="0" w:line="240" w:lineRule="auto"/>
        <w:ind w:left="360"/>
        <w:jc w:val="center"/>
        <w:rPr>
          <w:rFonts w:ascii="Arial" w:hAnsi="Arial" w:cs="Arial"/>
          <w:sz w:val="24"/>
          <w:szCs w:val="24"/>
          <w:lang w:val="en-US"/>
        </w:rPr>
      </w:pPr>
      <w:r>
        <w:rPr>
          <w:rFonts w:ascii="Arial" w:hAnsi="Arial" w:cs="Arial"/>
          <w:sz w:val="24"/>
          <w:szCs w:val="24"/>
          <w:lang w:val="en-US"/>
        </w:rPr>
        <w:t xml:space="preserve">Gambar 3. Aspek Penilaian </w:t>
      </w:r>
      <w:r w:rsidRPr="0093555B">
        <w:rPr>
          <w:rFonts w:ascii="Arial" w:hAnsi="Arial" w:cs="Arial"/>
          <w:sz w:val="24"/>
          <w:szCs w:val="24"/>
          <w:lang w:val="en-US"/>
        </w:rPr>
        <w:t>Clinical Practice Guidelines</w:t>
      </w:r>
    </w:p>
    <w:p w:rsidR="00DF7EFF" w:rsidRPr="003D7EFC" w:rsidRDefault="00DF7EFF" w:rsidP="003D7EFC">
      <w:pPr>
        <w:spacing w:after="0" w:line="240" w:lineRule="auto"/>
        <w:rPr>
          <w:rFonts w:ascii="Arial" w:hAnsi="Arial" w:cs="Arial"/>
          <w:sz w:val="24"/>
          <w:szCs w:val="24"/>
          <w:lang w:val="en-US"/>
        </w:rPr>
      </w:pPr>
    </w:p>
    <w:p w:rsidR="00DF7EFF" w:rsidRDefault="00DF7EFF" w:rsidP="00B55754">
      <w:pPr>
        <w:pStyle w:val="ListParagraph"/>
        <w:spacing w:after="0" w:line="240" w:lineRule="auto"/>
        <w:ind w:left="360"/>
        <w:rPr>
          <w:rFonts w:ascii="Arial" w:hAnsi="Arial" w:cs="Arial"/>
          <w:sz w:val="24"/>
          <w:szCs w:val="24"/>
          <w:lang w:val="en-US"/>
        </w:rPr>
      </w:pPr>
      <w:r>
        <w:rPr>
          <w:rFonts w:ascii="Arial" w:hAnsi="Arial" w:cs="Arial"/>
          <w:sz w:val="24"/>
          <w:szCs w:val="24"/>
          <w:lang w:val="en-US"/>
        </w:rPr>
        <w:t>Bagian A: M</w:t>
      </w:r>
      <w:r w:rsidR="00504958" w:rsidRPr="00504958">
        <w:rPr>
          <w:rFonts w:ascii="Arial" w:hAnsi="Arial" w:cs="Arial"/>
          <w:sz w:val="24"/>
          <w:szCs w:val="24"/>
          <w:lang w:val="en-US"/>
        </w:rPr>
        <w:t xml:space="preserve">enentukan penerapan CPG </w:t>
      </w:r>
    </w:p>
    <w:p w:rsidR="00DF7EFF" w:rsidRDefault="00DF7EFF" w:rsidP="00DF7EFF">
      <w:pPr>
        <w:pStyle w:val="ListParagraph"/>
        <w:spacing w:after="0" w:line="240" w:lineRule="auto"/>
        <w:ind w:left="360"/>
        <w:jc w:val="both"/>
        <w:rPr>
          <w:rFonts w:ascii="Arial" w:hAnsi="Arial" w:cs="Arial"/>
          <w:sz w:val="24"/>
          <w:szCs w:val="24"/>
          <w:lang w:val="en-US"/>
        </w:rPr>
      </w:pPr>
      <w:r>
        <w:rPr>
          <w:rFonts w:ascii="Arial" w:hAnsi="Arial" w:cs="Arial"/>
          <w:sz w:val="24"/>
          <w:szCs w:val="24"/>
          <w:lang w:val="en-US"/>
        </w:rPr>
        <w:t xml:space="preserve">Sebagai salah satu </w:t>
      </w:r>
      <w:r w:rsidR="00504958" w:rsidRPr="00504958">
        <w:rPr>
          <w:rFonts w:ascii="Arial" w:hAnsi="Arial" w:cs="Arial"/>
          <w:sz w:val="24"/>
          <w:szCs w:val="24"/>
          <w:lang w:val="en-US"/>
        </w:rPr>
        <w:t xml:space="preserve">sumber </w:t>
      </w:r>
      <w:r>
        <w:rPr>
          <w:rFonts w:ascii="Arial" w:hAnsi="Arial" w:cs="Arial"/>
          <w:sz w:val="24"/>
          <w:szCs w:val="24"/>
          <w:lang w:val="en-US"/>
        </w:rPr>
        <w:t xml:space="preserve">evidence, </w:t>
      </w:r>
      <w:r w:rsidR="00504958" w:rsidRPr="00504958">
        <w:rPr>
          <w:rFonts w:ascii="Arial" w:hAnsi="Arial" w:cs="Arial"/>
          <w:sz w:val="24"/>
          <w:szCs w:val="24"/>
          <w:lang w:val="en-US"/>
        </w:rPr>
        <w:t>penting untuk menentukan apakah CPG re</w:t>
      </w:r>
      <w:r>
        <w:rPr>
          <w:rFonts w:ascii="Arial" w:hAnsi="Arial" w:cs="Arial"/>
          <w:sz w:val="24"/>
          <w:szCs w:val="24"/>
          <w:lang w:val="en-US"/>
        </w:rPr>
        <w:t>levan dengan praktik klinis kita</w:t>
      </w:r>
      <w:r w:rsidR="00504958" w:rsidRPr="00504958">
        <w:rPr>
          <w:rFonts w:ascii="Arial" w:hAnsi="Arial" w:cs="Arial"/>
          <w:sz w:val="24"/>
          <w:szCs w:val="24"/>
          <w:lang w:val="en-US"/>
        </w:rPr>
        <w:t>. Karena rekomendasi dari CPGs ditulis secara luas</w:t>
      </w:r>
      <w:r>
        <w:rPr>
          <w:rFonts w:ascii="Arial" w:hAnsi="Arial" w:cs="Arial"/>
          <w:sz w:val="24"/>
          <w:szCs w:val="24"/>
          <w:lang w:val="en-US"/>
        </w:rPr>
        <w:t>, kit</w:t>
      </w:r>
      <w:r w:rsidR="00504958" w:rsidRPr="00504958">
        <w:rPr>
          <w:rFonts w:ascii="Arial" w:hAnsi="Arial" w:cs="Arial"/>
          <w:sz w:val="24"/>
          <w:szCs w:val="24"/>
          <w:lang w:val="en-US"/>
        </w:rPr>
        <w:t xml:space="preserve">a ingin menentukan apakah tujuan dan </w:t>
      </w:r>
      <w:r w:rsidRPr="00504958">
        <w:rPr>
          <w:rFonts w:ascii="Arial" w:hAnsi="Arial" w:cs="Arial"/>
          <w:sz w:val="24"/>
          <w:szCs w:val="24"/>
          <w:lang w:val="en-US"/>
        </w:rPr>
        <w:t xml:space="preserve">pertanyaan </w:t>
      </w:r>
      <w:r w:rsidR="00504958" w:rsidRPr="00504958">
        <w:rPr>
          <w:rFonts w:ascii="Arial" w:hAnsi="Arial" w:cs="Arial"/>
          <w:sz w:val="24"/>
          <w:szCs w:val="24"/>
          <w:lang w:val="en-US"/>
        </w:rPr>
        <w:t xml:space="preserve">klinis untuk </w:t>
      </w:r>
      <w:r>
        <w:rPr>
          <w:rFonts w:ascii="Arial" w:hAnsi="Arial" w:cs="Arial"/>
          <w:sz w:val="24"/>
          <w:szCs w:val="24"/>
          <w:lang w:val="en-US"/>
        </w:rPr>
        <w:t xml:space="preserve">suatu </w:t>
      </w:r>
      <w:r w:rsidR="00504958" w:rsidRPr="00504958">
        <w:rPr>
          <w:rFonts w:ascii="Arial" w:hAnsi="Arial" w:cs="Arial"/>
          <w:sz w:val="24"/>
          <w:szCs w:val="24"/>
          <w:lang w:val="en-US"/>
        </w:rPr>
        <w:t xml:space="preserve">pedoman </w:t>
      </w:r>
      <w:r>
        <w:rPr>
          <w:rFonts w:ascii="Arial" w:hAnsi="Arial" w:cs="Arial"/>
          <w:sz w:val="24"/>
          <w:szCs w:val="24"/>
          <w:lang w:val="en-US"/>
        </w:rPr>
        <w:t xml:space="preserve">bersifat </w:t>
      </w:r>
      <w:r w:rsidR="00504958" w:rsidRPr="00504958">
        <w:rPr>
          <w:rFonts w:ascii="Arial" w:hAnsi="Arial" w:cs="Arial"/>
          <w:sz w:val="24"/>
          <w:szCs w:val="24"/>
          <w:lang w:val="en-US"/>
        </w:rPr>
        <w:t xml:space="preserve">informatif </w:t>
      </w:r>
      <w:r>
        <w:rPr>
          <w:rFonts w:ascii="Arial" w:hAnsi="Arial" w:cs="Arial"/>
          <w:sz w:val="24"/>
          <w:szCs w:val="24"/>
          <w:lang w:val="en-US"/>
        </w:rPr>
        <w:t>dalam praktek klinis</w:t>
      </w:r>
      <w:r w:rsidR="00504958" w:rsidRPr="00504958">
        <w:rPr>
          <w:rFonts w:ascii="Arial" w:hAnsi="Arial" w:cs="Arial"/>
          <w:sz w:val="24"/>
          <w:szCs w:val="24"/>
          <w:lang w:val="en-US"/>
        </w:rPr>
        <w:t xml:space="preserve">.  </w:t>
      </w:r>
    </w:p>
    <w:p w:rsidR="00F702A5" w:rsidRDefault="00F702A5" w:rsidP="00DF7EFF">
      <w:pPr>
        <w:pStyle w:val="ListParagraph"/>
        <w:spacing w:after="0" w:line="240" w:lineRule="auto"/>
        <w:ind w:left="360"/>
        <w:jc w:val="both"/>
        <w:rPr>
          <w:rFonts w:ascii="Arial" w:hAnsi="Arial" w:cs="Arial"/>
          <w:sz w:val="24"/>
          <w:szCs w:val="24"/>
          <w:lang w:val="en-US"/>
        </w:rPr>
      </w:pPr>
    </w:p>
    <w:p w:rsidR="00DF7EFF" w:rsidRDefault="00504958" w:rsidP="00DF7EFF">
      <w:pPr>
        <w:pStyle w:val="ListParagraph"/>
        <w:spacing w:after="0" w:line="240" w:lineRule="auto"/>
        <w:ind w:left="360"/>
        <w:jc w:val="both"/>
        <w:rPr>
          <w:rFonts w:ascii="Arial" w:hAnsi="Arial" w:cs="Arial"/>
          <w:sz w:val="24"/>
          <w:szCs w:val="24"/>
          <w:lang w:val="en-US"/>
        </w:rPr>
      </w:pPr>
      <w:r w:rsidRPr="00504958">
        <w:rPr>
          <w:rFonts w:ascii="Arial" w:hAnsi="Arial" w:cs="Arial"/>
          <w:sz w:val="24"/>
          <w:szCs w:val="24"/>
          <w:lang w:val="en-US"/>
        </w:rPr>
        <w:t>P</w:t>
      </w:r>
      <w:r w:rsidR="00DF7EFF">
        <w:rPr>
          <w:rFonts w:ascii="Arial" w:hAnsi="Arial" w:cs="Arial"/>
          <w:sz w:val="24"/>
          <w:szCs w:val="24"/>
          <w:lang w:val="en-US"/>
        </w:rPr>
        <w:t xml:space="preserve">ertanyaan </w:t>
      </w:r>
      <w:r w:rsidRPr="00504958">
        <w:rPr>
          <w:rFonts w:ascii="Arial" w:hAnsi="Arial" w:cs="Arial"/>
          <w:sz w:val="24"/>
          <w:szCs w:val="24"/>
          <w:lang w:val="en-US"/>
        </w:rPr>
        <w:t xml:space="preserve">1: Apakah </w:t>
      </w:r>
      <w:r w:rsidR="00DF7EFF" w:rsidRPr="00504958">
        <w:rPr>
          <w:rFonts w:ascii="Arial" w:hAnsi="Arial" w:cs="Arial"/>
          <w:sz w:val="24"/>
          <w:szCs w:val="24"/>
          <w:lang w:val="en-US"/>
        </w:rPr>
        <w:t xml:space="preserve">dijelaskan </w:t>
      </w:r>
      <w:r w:rsidR="00DF7EFF">
        <w:rPr>
          <w:rFonts w:ascii="Arial" w:hAnsi="Arial" w:cs="Arial"/>
          <w:sz w:val="24"/>
          <w:szCs w:val="24"/>
          <w:lang w:val="en-US"/>
        </w:rPr>
        <w:t xml:space="preserve">secara </w:t>
      </w:r>
      <w:r w:rsidR="00DF7EFF" w:rsidRPr="00504958">
        <w:rPr>
          <w:rFonts w:ascii="Arial" w:hAnsi="Arial" w:cs="Arial"/>
          <w:sz w:val="24"/>
          <w:szCs w:val="24"/>
          <w:lang w:val="en-US"/>
        </w:rPr>
        <w:t xml:space="preserve">keseluruhan </w:t>
      </w:r>
      <w:r w:rsidR="00DF7EFF">
        <w:rPr>
          <w:rFonts w:ascii="Arial" w:hAnsi="Arial" w:cs="Arial"/>
          <w:sz w:val="24"/>
          <w:szCs w:val="24"/>
          <w:lang w:val="en-US"/>
        </w:rPr>
        <w:t xml:space="preserve">tujuan-tujaun dari </w:t>
      </w:r>
      <w:r w:rsidRPr="00504958">
        <w:rPr>
          <w:rFonts w:ascii="Arial" w:hAnsi="Arial" w:cs="Arial"/>
          <w:sz w:val="24"/>
          <w:szCs w:val="24"/>
          <w:lang w:val="en-US"/>
        </w:rPr>
        <w:t xml:space="preserve">pedoman? </w:t>
      </w:r>
    </w:p>
    <w:p w:rsidR="00F702A5" w:rsidRDefault="00F702A5" w:rsidP="00DF7EFF">
      <w:pPr>
        <w:pStyle w:val="ListParagraph"/>
        <w:spacing w:after="0" w:line="240" w:lineRule="auto"/>
        <w:ind w:left="360"/>
        <w:jc w:val="both"/>
        <w:rPr>
          <w:rFonts w:ascii="Arial" w:hAnsi="Arial" w:cs="Arial"/>
          <w:sz w:val="24"/>
          <w:szCs w:val="24"/>
          <w:lang w:val="en-US"/>
        </w:rPr>
      </w:pPr>
    </w:p>
    <w:p w:rsidR="00DF7EFF" w:rsidRDefault="00504958" w:rsidP="00DF7EFF">
      <w:pPr>
        <w:pStyle w:val="ListParagraph"/>
        <w:spacing w:after="0" w:line="240" w:lineRule="auto"/>
        <w:ind w:left="360"/>
        <w:jc w:val="both"/>
        <w:rPr>
          <w:rFonts w:ascii="Arial" w:hAnsi="Arial" w:cs="Arial"/>
          <w:sz w:val="24"/>
          <w:szCs w:val="24"/>
          <w:lang w:val="en-US"/>
        </w:rPr>
      </w:pPr>
      <w:r w:rsidRPr="00504958">
        <w:rPr>
          <w:rFonts w:ascii="Arial" w:hAnsi="Arial" w:cs="Arial"/>
          <w:sz w:val="24"/>
          <w:szCs w:val="24"/>
          <w:lang w:val="en-US"/>
        </w:rPr>
        <w:t xml:space="preserve">Pertanyaan 2: </w:t>
      </w:r>
      <w:r w:rsidR="00DF7EFF">
        <w:rPr>
          <w:rFonts w:ascii="Arial" w:hAnsi="Arial" w:cs="Arial"/>
          <w:sz w:val="24"/>
          <w:szCs w:val="24"/>
          <w:lang w:val="en-US"/>
        </w:rPr>
        <w:t>Apakah pertanyaan-pertanyan klinis tergambarkan dalam pedoman?</w:t>
      </w:r>
    </w:p>
    <w:p w:rsidR="00F702A5" w:rsidRDefault="00F702A5" w:rsidP="00DF7EFF">
      <w:pPr>
        <w:pStyle w:val="ListParagraph"/>
        <w:spacing w:after="0" w:line="240" w:lineRule="auto"/>
        <w:ind w:left="360"/>
        <w:jc w:val="both"/>
        <w:rPr>
          <w:rFonts w:ascii="Arial" w:hAnsi="Arial" w:cs="Arial"/>
          <w:sz w:val="24"/>
          <w:szCs w:val="24"/>
          <w:lang w:val="en-US"/>
        </w:rPr>
      </w:pPr>
    </w:p>
    <w:p w:rsidR="00504958" w:rsidRDefault="00DF7EFF" w:rsidP="00DF7EFF">
      <w:pPr>
        <w:pStyle w:val="ListParagraph"/>
        <w:spacing w:after="0" w:line="240" w:lineRule="auto"/>
        <w:ind w:left="360"/>
        <w:jc w:val="both"/>
        <w:rPr>
          <w:rFonts w:ascii="Arial" w:hAnsi="Arial" w:cs="Arial"/>
          <w:sz w:val="24"/>
          <w:szCs w:val="24"/>
          <w:lang w:val="en-US"/>
        </w:rPr>
      </w:pPr>
      <w:r>
        <w:rPr>
          <w:rFonts w:ascii="Arial" w:hAnsi="Arial" w:cs="Arial"/>
          <w:sz w:val="24"/>
          <w:szCs w:val="24"/>
          <w:lang w:val="en-US"/>
        </w:rPr>
        <w:t xml:space="preserve">Pertanyaan </w:t>
      </w:r>
      <w:r w:rsidR="00504958" w:rsidRPr="00504958">
        <w:rPr>
          <w:rFonts w:ascii="Arial" w:hAnsi="Arial" w:cs="Arial"/>
          <w:sz w:val="24"/>
          <w:szCs w:val="24"/>
          <w:lang w:val="en-US"/>
        </w:rPr>
        <w:t>3: Apakah pasien</w:t>
      </w:r>
      <w:r w:rsidR="003D7EFC">
        <w:rPr>
          <w:rFonts w:ascii="Arial" w:hAnsi="Arial" w:cs="Arial"/>
          <w:sz w:val="24"/>
          <w:szCs w:val="24"/>
          <w:lang w:val="en-US"/>
        </w:rPr>
        <w:t>-pasien yang dimaksudkan dalam pedoman digambarkan secara spesifik, dan apakah relevan dengan pertanyaan-pertanyaan klinis?</w:t>
      </w:r>
      <w:r w:rsidR="00504958" w:rsidRPr="00504958">
        <w:rPr>
          <w:rFonts w:ascii="Arial" w:hAnsi="Arial" w:cs="Arial"/>
          <w:sz w:val="24"/>
          <w:szCs w:val="24"/>
          <w:lang w:val="en-US"/>
        </w:rPr>
        <w:t xml:space="preserve"> </w:t>
      </w:r>
    </w:p>
    <w:p w:rsidR="00B55754" w:rsidRDefault="00B55754" w:rsidP="00B55754">
      <w:pPr>
        <w:pStyle w:val="ListParagraph"/>
        <w:spacing w:after="0" w:line="240" w:lineRule="auto"/>
        <w:ind w:left="360"/>
        <w:rPr>
          <w:rFonts w:ascii="Arial" w:hAnsi="Arial" w:cs="Arial"/>
          <w:sz w:val="24"/>
          <w:szCs w:val="24"/>
          <w:lang w:val="en-US"/>
        </w:rPr>
      </w:pPr>
    </w:p>
    <w:p w:rsidR="003D7EFC" w:rsidRDefault="00504958" w:rsidP="00B55754">
      <w:pPr>
        <w:pStyle w:val="ListParagraph"/>
        <w:spacing w:after="0" w:line="240" w:lineRule="auto"/>
        <w:ind w:left="360"/>
        <w:rPr>
          <w:rFonts w:ascii="Arial" w:hAnsi="Arial" w:cs="Arial"/>
          <w:sz w:val="24"/>
          <w:szCs w:val="24"/>
          <w:lang w:val="en-US"/>
        </w:rPr>
      </w:pPr>
      <w:r w:rsidRPr="00504958">
        <w:rPr>
          <w:rFonts w:ascii="Arial" w:hAnsi="Arial" w:cs="Arial"/>
          <w:sz w:val="24"/>
          <w:szCs w:val="24"/>
          <w:lang w:val="en-US"/>
        </w:rPr>
        <w:t xml:space="preserve">Bagian B: Menentukan kualitas CPG </w:t>
      </w:r>
    </w:p>
    <w:p w:rsidR="00E74AAC" w:rsidRDefault="00E74AAC" w:rsidP="00B55754">
      <w:pPr>
        <w:pStyle w:val="ListParagraph"/>
        <w:spacing w:after="0" w:line="240" w:lineRule="auto"/>
        <w:ind w:left="360"/>
        <w:rPr>
          <w:rFonts w:ascii="Arial" w:hAnsi="Arial" w:cs="Arial"/>
          <w:sz w:val="24"/>
          <w:szCs w:val="24"/>
          <w:lang w:val="en-US"/>
        </w:rPr>
      </w:pPr>
    </w:p>
    <w:p w:rsidR="003D7EFC" w:rsidRDefault="003D7EFC" w:rsidP="00B55754">
      <w:pPr>
        <w:pStyle w:val="ListParagraph"/>
        <w:spacing w:after="0" w:line="240" w:lineRule="auto"/>
        <w:ind w:left="360"/>
        <w:rPr>
          <w:rFonts w:ascii="Arial" w:hAnsi="Arial" w:cs="Arial"/>
          <w:sz w:val="24"/>
          <w:szCs w:val="24"/>
          <w:lang w:val="en-US"/>
        </w:rPr>
      </w:pPr>
      <w:r>
        <w:rPr>
          <w:rFonts w:ascii="Arial" w:hAnsi="Arial" w:cs="Arial"/>
          <w:sz w:val="24"/>
          <w:szCs w:val="24"/>
          <w:lang w:val="en-US"/>
        </w:rPr>
        <w:t>Bagian C: Menafsirkan H</w:t>
      </w:r>
      <w:r w:rsidR="00504958" w:rsidRPr="00504958">
        <w:rPr>
          <w:rFonts w:ascii="Arial" w:hAnsi="Arial" w:cs="Arial"/>
          <w:sz w:val="24"/>
          <w:szCs w:val="24"/>
          <w:lang w:val="en-US"/>
        </w:rPr>
        <w:t xml:space="preserve">asil CPG </w:t>
      </w:r>
    </w:p>
    <w:p w:rsidR="00504958" w:rsidRDefault="00504958" w:rsidP="003D7EFC">
      <w:pPr>
        <w:pStyle w:val="ListParagraph"/>
        <w:spacing w:after="0" w:line="240" w:lineRule="auto"/>
        <w:ind w:left="360"/>
        <w:jc w:val="both"/>
        <w:rPr>
          <w:rFonts w:ascii="Arial" w:hAnsi="Arial" w:cs="Arial"/>
          <w:sz w:val="24"/>
          <w:szCs w:val="24"/>
          <w:lang w:val="en-US"/>
        </w:rPr>
      </w:pPr>
      <w:r w:rsidRPr="00504958">
        <w:rPr>
          <w:rFonts w:ascii="Arial" w:hAnsi="Arial" w:cs="Arial"/>
          <w:sz w:val="24"/>
          <w:szCs w:val="24"/>
          <w:lang w:val="en-US"/>
        </w:rPr>
        <w:t>CPGs dirancang u</w:t>
      </w:r>
      <w:r w:rsidR="003D7EFC">
        <w:rPr>
          <w:rFonts w:ascii="Arial" w:hAnsi="Arial" w:cs="Arial"/>
          <w:sz w:val="24"/>
          <w:szCs w:val="24"/>
          <w:lang w:val="en-US"/>
        </w:rPr>
        <w:t>ntuk membuat rekomendasi dalam</w:t>
      </w:r>
      <w:r w:rsidRPr="00504958">
        <w:rPr>
          <w:rFonts w:ascii="Arial" w:hAnsi="Arial" w:cs="Arial"/>
          <w:sz w:val="24"/>
          <w:szCs w:val="24"/>
          <w:lang w:val="en-US"/>
        </w:rPr>
        <w:t xml:space="preserve"> praktek klinis.</w:t>
      </w:r>
      <w:r w:rsidR="003D7EFC">
        <w:rPr>
          <w:rFonts w:ascii="Arial" w:hAnsi="Arial" w:cs="Arial"/>
          <w:sz w:val="24"/>
          <w:szCs w:val="24"/>
          <w:lang w:val="en-US"/>
        </w:rPr>
        <w:t xml:space="preserve"> Sebagai konsumen dari CPGs, kita percaya</w:t>
      </w:r>
      <w:r w:rsidRPr="00504958">
        <w:rPr>
          <w:rFonts w:ascii="Arial" w:hAnsi="Arial" w:cs="Arial"/>
          <w:sz w:val="24"/>
          <w:szCs w:val="24"/>
          <w:lang w:val="en-US"/>
        </w:rPr>
        <w:t xml:space="preserve"> </w:t>
      </w:r>
      <w:r w:rsidR="003D7EFC">
        <w:rPr>
          <w:rFonts w:ascii="Arial" w:hAnsi="Arial" w:cs="Arial"/>
          <w:sz w:val="24"/>
          <w:szCs w:val="24"/>
          <w:lang w:val="en-US"/>
        </w:rPr>
        <w:t>penilaian dan penafsiran bukti-bukti dari sumber</w:t>
      </w:r>
      <w:r w:rsidRPr="00504958">
        <w:rPr>
          <w:rFonts w:ascii="Arial" w:hAnsi="Arial" w:cs="Arial"/>
          <w:sz w:val="24"/>
          <w:szCs w:val="24"/>
          <w:lang w:val="en-US"/>
        </w:rPr>
        <w:t>-sumbe</w:t>
      </w:r>
      <w:r w:rsidR="003D7EFC">
        <w:rPr>
          <w:rFonts w:ascii="Arial" w:hAnsi="Arial" w:cs="Arial"/>
          <w:sz w:val="24"/>
          <w:szCs w:val="24"/>
          <w:lang w:val="en-US"/>
        </w:rPr>
        <w:t>r primer, namun kit</w:t>
      </w:r>
      <w:r w:rsidRPr="00504958">
        <w:rPr>
          <w:rFonts w:ascii="Arial" w:hAnsi="Arial" w:cs="Arial"/>
          <w:sz w:val="24"/>
          <w:szCs w:val="24"/>
          <w:lang w:val="en-US"/>
        </w:rPr>
        <w:t xml:space="preserve">a harus menilai kualitas CPG sebelum mengikuti rekomendasi. Berdasarkan </w:t>
      </w:r>
      <w:r w:rsidR="003D7EFC" w:rsidRPr="003D7EFC">
        <w:rPr>
          <w:rFonts w:ascii="Arial" w:hAnsi="Arial" w:cs="Arial"/>
          <w:sz w:val="24"/>
          <w:szCs w:val="24"/>
          <w:lang w:val="en-US"/>
        </w:rPr>
        <w:t>AGREE II</w:t>
      </w:r>
      <w:r w:rsidRPr="00504958">
        <w:rPr>
          <w:rFonts w:ascii="Arial" w:hAnsi="Arial" w:cs="Arial"/>
          <w:sz w:val="24"/>
          <w:szCs w:val="24"/>
          <w:lang w:val="en-US"/>
        </w:rPr>
        <w:t xml:space="preserve">, domain berikut termasuk item </w:t>
      </w:r>
      <w:r w:rsidR="003D7EFC">
        <w:rPr>
          <w:rFonts w:ascii="Arial" w:hAnsi="Arial" w:cs="Arial"/>
          <w:sz w:val="24"/>
          <w:szCs w:val="24"/>
          <w:lang w:val="en-US"/>
        </w:rPr>
        <w:t xml:space="preserve">penilaian kualitas CPG dan membantu </w:t>
      </w:r>
      <w:r w:rsidRPr="00504958">
        <w:rPr>
          <w:rFonts w:ascii="Arial" w:hAnsi="Arial" w:cs="Arial"/>
          <w:sz w:val="24"/>
          <w:szCs w:val="24"/>
          <w:lang w:val="en-US"/>
        </w:rPr>
        <w:t>dalam menafsirkan hasil</w:t>
      </w:r>
      <w:r w:rsidR="003D7EFC">
        <w:rPr>
          <w:rFonts w:ascii="Arial" w:hAnsi="Arial" w:cs="Arial"/>
          <w:sz w:val="24"/>
          <w:szCs w:val="24"/>
          <w:lang w:val="en-US"/>
        </w:rPr>
        <w:t>. Item tersebut adalah</w:t>
      </w:r>
      <w:r w:rsidRPr="00504958">
        <w:rPr>
          <w:rFonts w:ascii="Arial" w:hAnsi="Arial" w:cs="Arial"/>
          <w:sz w:val="24"/>
          <w:szCs w:val="24"/>
          <w:lang w:val="en-US"/>
        </w:rPr>
        <w:t xml:space="preserve"> </w:t>
      </w:r>
      <w:r w:rsidR="003D7EFC" w:rsidRPr="003D7EFC">
        <w:rPr>
          <w:rFonts w:ascii="Arial" w:hAnsi="Arial" w:cs="Arial"/>
          <w:sz w:val="24"/>
          <w:szCs w:val="24"/>
          <w:lang w:val="en-US"/>
        </w:rPr>
        <w:t>stakeholder involvement, rigor of development, and editorial independence</w:t>
      </w:r>
      <w:r w:rsidRPr="00504958">
        <w:rPr>
          <w:rFonts w:ascii="Arial" w:hAnsi="Arial" w:cs="Arial"/>
          <w:sz w:val="24"/>
          <w:szCs w:val="24"/>
          <w:lang w:val="en-US"/>
        </w:rPr>
        <w:t xml:space="preserve">. </w:t>
      </w:r>
    </w:p>
    <w:p w:rsidR="00F702A5" w:rsidRDefault="00F702A5" w:rsidP="00B55754">
      <w:pPr>
        <w:pStyle w:val="ListParagraph"/>
        <w:spacing w:after="0" w:line="240" w:lineRule="auto"/>
        <w:ind w:left="360"/>
        <w:rPr>
          <w:rFonts w:ascii="Arial" w:hAnsi="Arial" w:cs="Arial"/>
          <w:sz w:val="24"/>
          <w:szCs w:val="24"/>
          <w:lang w:val="en-US"/>
        </w:rPr>
      </w:pPr>
    </w:p>
    <w:p w:rsidR="001B247C" w:rsidRDefault="001B247C" w:rsidP="00B55754">
      <w:pPr>
        <w:pStyle w:val="ListParagraph"/>
        <w:spacing w:after="0" w:line="240" w:lineRule="auto"/>
        <w:ind w:left="360"/>
        <w:rPr>
          <w:rFonts w:ascii="Arial" w:hAnsi="Arial" w:cs="Arial"/>
          <w:sz w:val="24"/>
          <w:szCs w:val="24"/>
          <w:lang w:val="en-US"/>
        </w:rPr>
      </w:pPr>
      <w:r w:rsidRPr="001B247C">
        <w:rPr>
          <w:rFonts w:ascii="Arial" w:hAnsi="Arial" w:cs="Arial"/>
          <w:sz w:val="24"/>
          <w:szCs w:val="24"/>
          <w:lang w:val="en-US"/>
        </w:rPr>
        <w:lastRenderedPageBreak/>
        <w:t>Stakeholder Involvement</w:t>
      </w:r>
    </w:p>
    <w:p w:rsidR="00A27936" w:rsidRDefault="001B247C" w:rsidP="00394067">
      <w:pPr>
        <w:pStyle w:val="ListParagraph"/>
        <w:spacing w:after="0" w:line="240" w:lineRule="auto"/>
        <w:ind w:left="360"/>
        <w:jc w:val="both"/>
        <w:rPr>
          <w:rFonts w:ascii="Arial" w:hAnsi="Arial" w:cs="Arial"/>
          <w:sz w:val="24"/>
          <w:szCs w:val="24"/>
          <w:lang w:val="en-US"/>
        </w:rPr>
      </w:pPr>
      <w:r>
        <w:rPr>
          <w:rFonts w:ascii="Arial" w:hAnsi="Arial" w:cs="Arial"/>
          <w:sz w:val="24"/>
          <w:szCs w:val="24"/>
          <w:lang w:val="en-US"/>
        </w:rPr>
        <w:t xml:space="preserve">Ada risiko </w:t>
      </w:r>
      <w:r w:rsidR="00504958" w:rsidRPr="00504958">
        <w:rPr>
          <w:rFonts w:ascii="Arial" w:hAnsi="Arial" w:cs="Arial"/>
          <w:sz w:val="24"/>
          <w:szCs w:val="24"/>
          <w:lang w:val="en-US"/>
        </w:rPr>
        <w:t>bias ketika penulis CPG menerjemahkan tujuan data ke dalam rekomendasi. Salah satu metode mengurangi bias adalah untuk memastikan bahwa penulis dari berbagai kelompok-kelompok kepentingan t</w:t>
      </w:r>
      <w:r>
        <w:rPr>
          <w:rFonts w:ascii="Arial" w:hAnsi="Arial" w:cs="Arial"/>
          <w:sz w:val="24"/>
          <w:szCs w:val="24"/>
          <w:lang w:val="en-US"/>
        </w:rPr>
        <w:t>erwakili dalam proses pe</w:t>
      </w:r>
      <w:r w:rsidR="00504958" w:rsidRPr="00504958">
        <w:rPr>
          <w:rFonts w:ascii="Arial" w:hAnsi="Arial" w:cs="Arial"/>
          <w:sz w:val="24"/>
          <w:szCs w:val="24"/>
          <w:lang w:val="en-US"/>
        </w:rPr>
        <w:t>n</w:t>
      </w:r>
      <w:r>
        <w:rPr>
          <w:rFonts w:ascii="Arial" w:hAnsi="Arial" w:cs="Arial"/>
          <w:sz w:val="24"/>
          <w:szCs w:val="24"/>
          <w:lang w:val="en-US"/>
        </w:rPr>
        <w:t xml:space="preserve">gembangan CPG. Ketika beragam bias terwakili, </w:t>
      </w:r>
      <w:r w:rsidR="00504958" w:rsidRPr="00504958">
        <w:rPr>
          <w:rFonts w:ascii="Arial" w:hAnsi="Arial" w:cs="Arial"/>
          <w:sz w:val="24"/>
          <w:szCs w:val="24"/>
          <w:lang w:val="en-US"/>
        </w:rPr>
        <w:t xml:space="preserve">risiko </w:t>
      </w:r>
      <w:r>
        <w:rPr>
          <w:rFonts w:ascii="Arial" w:hAnsi="Arial" w:cs="Arial"/>
          <w:sz w:val="24"/>
          <w:szCs w:val="24"/>
          <w:lang w:val="en-US"/>
        </w:rPr>
        <w:t>bias dapat dikurangi</w:t>
      </w:r>
      <w:r w:rsidR="00504958" w:rsidRPr="00504958">
        <w:rPr>
          <w:rFonts w:ascii="Arial" w:hAnsi="Arial" w:cs="Arial"/>
          <w:sz w:val="24"/>
          <w:szCs w:val="24"/>
          <w:lang w:val="en-US"/>
        </w:rPr>
        <w:t xml:space="preserve">. </w:t>
      </w:r>
    </w:p>
    <w:p w:rsidR="00F702A5" w:rsidRDefault="00F702A5" w:rsidP="00B55754">
      <w:pPr>
        <w:pStyle w:val="ListParagraph"/>
        <w:spacing w:after="0" w:line="240" w:lineRule="auto"/>
        <w:ind w:left="360"/>
        <w:rPr>
          <w:rFonts w:ascii="Arial" w:hAnsi="Arial" w:cs="Arial"/>
          <w:sz w:val="24"/>
          <w:szCs w:val="24"/>
          <w:lang w:val="en-US"/>
        </w:rPr>
      </w:pPr>
    </w:p>
    <w:p w:rsidR="00A27936" w:rsidRDefault="00504958" w:rsidP="00B55754">
      <w:pPr>
        <w:pStyle w:val="ListParagraph"/>
        <w:spacing w:after="0" w:line="240" w:lineRule="auto"/>
        <w:ind w:left="360"/>
        <w:rPr>
          <w:rFonts w:ascii="Arial" w:hAnsi="Arial" w:cs="Arial"/>
          <w:sz w:val="24"/>
          <w:szCs w:val="24"/>
          <w:lang w:val="en-US"/>
        </w:rPr>
      </w:pPr>
      <w:r w:rsidRPr="00504958">
        <w:rPr>
          <w:rFonts w:ascii="Arial" w:hAnsi="Arial" w:cs="Arial"/>
          <w:sz w:val="24"/>
          <w:szCs w:val="24"/>
          <w:lang w:val="en-US"/>
        </w:rPr>
        <w:t>P</w:t>
      </w:r>
      <w:r w:rsidR="001B247C">
        <w:rPr>
          <w:rFonts w:ascii="Arial" w:hAnsi="Arial" w:cs="Arial"/>
          <w:sz w:val="24"/>
          <w:szCs w:val="24"/>
          <w:lang w:val="en-US"/>
        </w:rPr>
        <w:t xml:space="preserve">ertanyaan </w:t>
      </w:r>
      <w:r w:rsidRPr="00504958">
        <w:rPr>
          <w:rFonts w:ascii="Arial" w:hAnsi="Arial" w:cs="Arial"/>
          <w:sz w:val="24"/>
          <w:szCs w:val="24"/>
          <w:lang w:val="en-US"/>
        </w:rPr>
        <w:t>4: Apakah</w:t>
      </w:r>
      <w:r w:rsidR="00394067">
        <w:rPr>
          <w:rFonts w:ascii="Arial" w:hAnsi="Arial" w:cs="Arial"/>
          <w:sz w:val="24"/>
          <w:szCs w:val="24"/>
          <w:lang w:val="en-US"/>
        </w:rPr>
        <w:t xml:space="preserve"> </w:t>
      </w:r>
      <w:r w:rsidR="001B247C">
        <w:rPr>
          <w:rFonts w:ascii="Arial" w:hAnsi="Arial" w:cs="Arial"/>
          <w:sz w:val="24"/>
          <w:szCs w:val="24"/>
          <w:lang w:val="en-US"/>
        </w:rPr>
        <w:t>termasuk</w:t>
      </w:r>
      <w:r w:rsidRPr="00504958">
        <w:rPr>
          <w:rFonts w:ascii="Arial" w:hAnsi="Arial" w:cs="Arial"/>
          <w:sz w:val="24"/>
          <w:szCs w:val="24"/>
          <w:lang w:val="en-US"/>
        </w:rPr>
        <w:t xml:space="preserve"> individu dari semua kelompok pr</w:t>
      </w:r>
      <w:r w:rsidR="001B247C">
        <w:rPr>
          <w:rFonts w:ascii="Arial" w:hAnsi="Arial" w:cs="Arial"/>
          <w:sz w:val="24"/>
          <w:szCs w:val="24"/>
          <w:lang w:val="en-US"/>
        </w:rPr>
        <w:t>ofesional yang relevan</w:t>
      </w:r>
      <w:r w:rsidRPr="00504958">
        <w:rPr>
          <w:rFonts w:ascii="Arial" w:hAnsi="Arial" w:cs="Arial"/>
          <w:sz w:val="24"/>
          <w:szCs w:val="24"/>
          <w:lang w:val="en-US"/>
        </w:rPr>
        <w:t xml:space="preserve">? </w:t>
      </w:r>
    </w:p>
    <w:p w:rsidR="00F702A5" w:rsidRDefault="00F702A5" w:rsidP="00B55754">
      <w:pPr>
        <w:pStyle w:val="ListParagraph"/>
        <w:spacing w:after="0" w:line="240" w:lineRule="auto"/>
        <w:ind w:left="360"/>
        <w:rPr>
          <w:rFonts w:ascii="Arial" w:hAnsi="Arial" w:cs="Arial"/>
          <w:sz w:val="24"/>
          <w:szCs w:val="24"/>
          <w:lang w:val="en-US"/>
        </w:rPr>
      </w:pPr>
    </w:p>
    <w:p w:rsidR="00D60423" w:rsidRDefault="00504958" w:rsidP="00B55754">
      <w:pPr>
        <w:pStyle w:val="ListParagraph"/>
        <w:spacing w:after="0" w:line="240" w:lineRule="auto"/>
        <w:ind w:left="360"/>
        <w:rPr>
          <w:rFonts w:ascii="Arial" w:hAnsi="Arial" w:cs="Arial"/>
          <w:sz w:val="24"/>
          <w:szCs w:val="24"/>
          <w:lang w:val="en-US"/>
        </w:rPr>
      </w:pPr>
      <w:r w:rsidRPr="00504958">
        <w:rPr>
          <w:rFonts w:ascii="Arial" w:hAnsi="Arial" w:cs="Arial"/>
          <w:sz w:val="24"/>
          <w:szCs w:val="24"/>
          <w:lang w:val="en-US"/>
        </w:rPr>
        <w:t>P</w:t>
      </w:r>
      <w:r w:rsidR="001B247C">
        <w:rPr>
          <w:rFonts w:ascii="Arial" w:hAnsi="Arial" w:cs="Arial"/>
          <w:sz w:val="24"/>
          <w:szCs w:val="24"/>
          <w:lang w:val="en-US"/>
        </w:rPr>
        <w:t xml:space="preserve">ertanyaan </w:t>
      </w:r>
      <w:r w:rsidRPr="00504958">
        <w:rPr>
          <w:rFonts w:ascii="Arial" w:hAnsi="Arial" w:cs="Arial"/>
          <w:sz w:val="24"/>
          <w:szCs w:val="24"/>
          <w:lang w:val="en-US"/>
        </w:rPr>
        <w:t xml:space="preserve">5: </w:t>
      </w:r>
      <w:r w:rsidR="001B247C">
        <w:rPr>
          <w:rFonts w:ascii="Arial" w:hAnsi="Arial" w:cs="Arial"/>
          <w:sz w:val="24"/>
          <w:szCs w:val="24"/>
          <w:lang w:val="en-US"/>
        </w:rPr>
        <w:t>Apakah terdapat pengamatan dan sudut pandang pasien</w:t>
      </w:r>
      <w:r w:rsidRPr="00504958">
        <w:rPr>
          <w:rFonts w:ascii="Arial" w:hAnsi="Arial" w:cs="Arial"/>
          <w:sz w:val="24"/>
          <w:szCs w:val="24"/>
          <w:lang w:val="en-US"/>
        </w:rPr>
        <w:t xml:space="preserve">? </w:t>
      </w:r>
    </w:p>
    <w:p w:rsidR="00D60423" w:rsidRDefault="00D60423" w:rsidP="00B55754">
      <w:pPr>
        <w:pStyle w:val="ListParagraph"/>
        <w:spacing w:after="0" w:line="240" w:lineRule="auto"/>
        <w:ind w:left="360"/>
        <w:rPr>
          <w:rFonts w:ascii="Arial" w:hAnsi="Arial" w:cs="Arial"/>
          <w:sz w:val="24"/>
          <w:szCs w:val="24"/>
          <w:lang w:val="en-US"/>
        </w:rPr>
      </w:pPr>
    </w:p>
    <w:p w:rsidR="00504958" w:rsidRPr="00394067" w:rsidRDefault="00504958" w:rsidP="00394067">
      <w:pPr>
        <w:pStyle w:val="ListParagraph"/>
        <w:spacing w:after="0" w:line="240" w:lineRule="auto"/>
        <w:ind w:left="360"/>
        <w:rPr>
          <w:rFonts w:ascii="Arial" w:hAnsi="Arial" w:cs="Arial"/>
          <w:sz w:val="24"/>
          <w:szCs w:val="24"/>
          <w:lang w:val="en-US"/>
        </w:rPr>
      </w:pPr>
      <w:r w:rsidRPr="00504958">
        <w:rPr>
          <w:rFonts w:ascii="Arial" w:hAnsi="Arial" w:cs="Arial"/>
          <w:sz w:val="24"/>
          <w:szCs w:val="24"/>
          <w:lang w:val="en-US"/>
        </w:rPr>
        <w:t>P</w:t>
      </w:r>
      <w:r w:rsidR="001B247C">
        <w:rPr>
          <w:rFonts w:ascii="Arial" w:hAnsi="Arial" w:cs="Arial"/>
          <w:sz w:val="24"/>
          <w:szCs w:val="24"/>
          <w:lang w:val="en-US"/>
        </w:rPr>
        <w:t xml:space="preserve">ertanyaan </w:t>
      </w:r>
      <w:r w:rsidRPr="00504958">
        <w:rPr>
          <w:rFonts w:ascii="Arial" w:hAnsi="Arial" w:cs="Arial"/>
          <w:sz w:val="24"/>
          <w:szCs w:val="24"/>
          <w:lang w:val="en-US"/>
        </w:rPr>
        <w:t xml:space="preserve">6: Apakah </w:t>
      </w:r>
      <w:r w:rsidR="001B247C">
        <w:rPr>
          <w:rFonts w:ascii="Arial" w:hAnsi="Arial" w:cs="Arial"/>
          <w:sz w:val="24"/>
          <w:szCs w:val="24"/>
          <w:lang w:val="en-US"/>
        </w:rPr>
        <w:t xml:space="preserve">ada kejelasan </w:t>
      </w:r>
      <w:r w:rsidRPr="00504958">
        <w:rPr>
          <w:rFonts w:ascii="Arial" w:hAnsi="Arial" w:cs="Arial"/>
          <w:sz w:val="24"/>
          <w:szCs w:val="24"/>
          <w:lang w:val="en-US"/>
        </w:rPr>
        <w:t>ta</w:t>
      </w:r>
      <w:r w:rsidR="001B247C">
        <w:rPr>
          <w:rFonts w:ascii="Arial" w:hAnsi="Arial" w:cs="Arial"/>
          <w:sz w:val="24"/>
          <w:szCs w:val="24"/>
          <w:lang w:val="en-US"/>
        </w:rPr>
        <w:t>rget pengguna pedoman</w:t>
      </w:r>
      <w:r w:rsidRPr="00504958">
        <w:rPr>
          <w:rFonts w:ascii="Arial" w:hAnsi="Arial" w:cs="Arial"/>
          <w:sz w:val="24"/>
          <w:szCs w:val="24"/>
          <w:lang w:val="en-US"/>
        </w:rPr>
        <w:t>?</w:t>
      </w:r>
    </w:p>
    <w:p w:rsidR="00394067" w:rsidRDefault="00A27936" w:rsidP="00394067">
      <w:pPr>
        <w:pStyle w:val="ListParagraph"/>
        <w:spacing w:after="0" w:line="240" w:lineRule="auto"/>
        <w:ind w:left="360" w:firstLine="1080"/>
        <w:jc w:val="both"/>
        <w:rPr>
          <w:rFonts w:ascii="Arial" w:hAnsi="Arial" w:cs="Arial"/>
          <w:sz w:val="24"/>
          <w:szCs w:val="24"/>
          <w:lang w:val="en-US"/>
        </w:rPr>
      </w:pPr>
      <w:r w:rsidRPr="00A27936">
        <w:rPr>
          <w:rFonts w:ascii="Arial" w:hAnsi="Arial" w:cs="Arial"/>
          <w:sz w:val="24"/>
          <w:szCs w:val="24"/>
          <w:lang w:val="en-US"/>
        </w:rPr>
        <w:t xml:space="preserve">Menentukan </w:t>
      </w:r>
      <w:r w:rsidR="00A65500">
        <w:rPr>
          <w:rFonts w:ascii="Arial" w:hAnsi="Arial" w:cs="Arial"/>
          <w:sz w:val="24"/>
          <w:szCs w:val="24"/>
          <w:lang w:val="en-US"/>
        </w:rPr>
        <w:t xml:space="preserve">siapa </w:t>
      </w:r>
      <w:r w:rsidRPr="00A27936">
        <w:rPr>
          <w:rFonts w:ascii="Arial" w:hAnsi="Arial" w:cs="Arial"/>
          <w:sz w:val="24"/>
          <w:szCs w:val="24"/>
          <w:lang w:val="en-US"/>
        </w:rPr>
        <w:t>kelom</w:t>
      </w:r>
      <w:r w:rsidR="00A65500">
        <w:rPr>
          <w:rFonts w:ascii="Arial" w:hAnsi="Arial" w:cs="Arial"/>
          <w:sz w:val="24"/>
          <w:szCs w:val="24"/>
          <w:lang w:val="en-US"/>
        </w:rPr>
        <w:t>pok profesional yang memberikan</w:t>
      </w:r>
      <w:r w:rsidRPr="00A27936">
        <w:rPr>
          <w:rFonts w:ascii="Arial" w:hAnsi="Arial" w:cs="Arial"/>
          <w:sz w:val="24"/>
          <w:szCs w:val="24"/>
          <w:lang w:val="en-US"/>
        </w:rPr>
        <w:t xml:space="preserve"> penilaian </w:t>
      </w:r>
      <w:r w:rsidR="00A65500">
        <w:rPr>
          <w:rFonts w:ascii="Arial" w:hAnsi="Arial" w:cs="Arial"/>
          <w:sz w:val="24"/>
          <w:szCs w:val="24"/>
          <w:lang w:val="en-US"/>
        </w:rPr>
        <w:t>memberikan ke</w:t>
      </w:r>
      <w:r w:rsidRPr="00A27936">
        <w:rPr>
          <w:rFonts w:ascii="Arial" w:hAnsi="Arial" w:cs="Arial"/>
          <w:sz w:val="24"/>
          <w:szCs w:val="24"/>
          <w:lang w:val="en-US"/>
        </w:rPr>
        <w:t>seimbang</w:t>
      </w:r>
      <w:r w:rsidR="00A65500">
        <w:rPr>
          <w:rFonts w:ascii="Arial" w:hAnsi="Arial" w:cs="Arial"/>
          <w:sz w:val="24"/>
          <w:szCs w:val="24"/>
          <w:lang w:val="en-US"/>
        </w:rPr>
        <w:t>an</w:t>
      </w:r>
      <w:r w:rsidRPr="00A27936">
        <w:rPr>
          <w:rFonts w:ascii="Arial" w:hAnsi="Arial" w:cs="Arial"/>
          <w:sz w:val="24"/>
          <w:szCs w:val="24"/>
          <w:lang w:val="en-US"/>
        </w:rPr>
        <w:t xml:space="preserve"> </w:t>
      </w:r>
      <w:r w:rsidR="00A65500">
        <w:rPr>
          <w:rFonts w:ascii="Arial" w:hAnsi="Arial" w:cs="Arial"/>
          <w:sz w:val="24"/>
          <w:szCs w:val="24"/>
          <w:lang w:val="en-US"/>
        </w:rPr>
        <w:t xml:space="preserve">asessmen </w:t>
      </w:r>
      <w:r w:rsidRPr="00A27936">
        <w:rPr>
          <w:rFonts w:ascii="Arial" w:hAnsi="Arial" w:cs="Arial"/>
          <w:sz w:val="24"/>
          <w:szCs w:val="24"/>
          <w:lang w:val="en-US"/>
        </w:rPr>
        <w:t xml:space="preserve">dari </w:t>
      </w:r>
      <w:r w:rsidR="00A65500">
        <w:rPr>
          <w:rFonts w:ascii="Arial" w:hAnsi="Arial" w:cs="Arial"/>
          <w:sz w:val="24"/>
          <w:szCs w:val="24"/>
          <w:lang w:val="en-US"/>
        </w:rPr>
        <w:t>suatu evidence pada</w:t>
      </w:r>
      <w:r w:rsidRPr="00A27936">
        <w:rPr>
          <w:rFonts w:ascii="Arial" w:hAnsi="Arial" w:cs="Arial"/>
          <w:sz w:val="24"/>
          <w:szCs w:val="24"/>
          <w:lang w:val="en-US"/>
        </w:rPr>
        <w:t xml:space="preserve"> CPG tertentu. Sebagai contoh, CPG tentang rehabilitasi setelah </w:t>
      </w:r>
      <w:r w:rsidR="00A65500" w:rsidRPr="00A65500">
        <w:rPr>
          <w:rFonts w:ascii="Arial" w:hAnsi="Arial" w:cs="Arial"/>
          <w:sz w:val="24"/>
          <w:szCs w:val="24"/>
          <w:lang w:val="en-US"/>
        </w:rPr>
        <w:t xml:space="preserve">shoulder arthroplasty </w:t>
      </w:r>
      <w:r w:rsidRPr="00A27936">
        <w:rPr>
          <w:rFonts w:ascii="Arial" w:hAnsi="Arial" w:cs="Arial"/>
          <w:sz w:val="24"/>
          <w:szCs w:val="24"/>
          <w:lang w:val="en-US"/>
        </w:rPr>
        <w:t xml:space="preserve">mungkin termasuk </w:t>
      </w:r>
      <w:r w:rsidR="00A65500">
        <w:rPr>
          <w:rFonts w:ascii="Arial" w:hAnsi="Arial" w:cs="Arial"/>
          <w:sz w:val="24"/>
          <w:szCs w:val="24"/>
          <w:lang w:val="en-US"/>
        </w:rPr>
        <w:t>fisioterapis</w:t>
      </w:r>
      <w:r w:rsidRPr="00A27936">
        <w:rPr>
          <w:rFonts w:ascii="Arial" w:hAnsi="Arial" w:cs="Arial"/>
          <w:sz w:val="24"/>
          <w:szCs w:val="24"/>
          <w:lang w:val="en-US"/>
        </w:rPr>
        <w:t xml:space="preserve">, terapis okupasi, dokter bedah ortopedi, pembayar (perwakilan dari perusahaan asuransi), dan apoteker. Setiap kelompok profesional membawa pendapat dan mungkin bias. Bekerja bersama-sama, mereka lebih mungkin untuk menghasilkan rekomendasi </w:t>
      </w:r>
      <w:r w:rsidR="00A65500">
        <w:rPr>
          <w:rFonts w:ascii="Arial" w:hAnsi="Arial" w:cs="Arial"/>
          <w:sz w:val="24"/>
          <w:szCs w:val="24"/>
          <w:lang w:val="en-US"/>
        </w:rPr>
        <w:t xml:space="preserve">yang menyeimbangkan mereka untuk mendapatkan </w:t>
      </w:r>
      <w:r w:rsidRPr="00A27936">
        <w:rPr>
          <w:rFonts w:ascii="Arial" w:hAnsi="Arial" w:cs="Arial"/>
          <w:sz w:val="24"/>
          <w:szCs w:val="24"/>
          <w:lang w:val="en-US"/>
        </w:rPr>
        <w:t xml:space="preserve">kepentingan terbaik </w:t>
      </w:r>
      <w:r w:rsidR="00A65500">
        <w:rPr>
          <w:rFonts w:ascii="Arial" w:hAnsi="Arial" w:cs="Arial"/>
          <w:sz w:val="24"/>
          <w:szCs w:val="24"/>
          <w:lang w:val="en-US"/>
        </w:rPr>
        <w:t xml:space="preserve">bagi pasien. </w:t>
      </w:r>
    </w:p>
    <w:p w:rsidR="008E3510" w:rsidRPr="00A65500" w:rsidRDefault="00A65500" w:rsidP="00394067">
      <w:pPr>
        <w:pStyle w:val="ListParagraph"/>
        <w:spacing w:after="0" w:line="240" w:lineRule="auto"/>
        <w:ind w:left="360" w:firstLine="1080"/>
        <w:jc w:val="both"/>
        <w:rPr>
          <w:rFonts w:ascii="Arial" w:hAnsi="Arial" w:cs="Arial"/>
          <w:sz w:val="24"/>
          <w:szCs w:val="24"/>
          <w:lang w:val="en-US"/>
        </w:rPr>
      </w:pPr>
      <w:r>
        <w:rPr>
          <w:rFonts w:ascii="Arial" w:hAnsi="Arial" w:cs="Arial"/>
          <w:sz w:val="24"/>
          <w:szCs w:val="24"/>
          <w:lang w:val="en-US"/>
        </w:rPr>
        <w:t>P</w:t>
      </w:r>
      <w:r w:rsidR="00A27936" w:rsidRPr="00A27936">
        <w:rPr>
          <w:rFonts w:ascii="Arial" w:hAnsi="Arial" w:cs="Arial"/>
          <w:sz w:val="24"/>
          <w:szCs w:val="24"/>
          <w:lang w:val="en-US"/>
        </w:rPr>
        <w:t xml:space="preserve">andangan dan preferensi pasien sangat penting </w:t>
      </w:r>
      <w:r>
        <w:rPr>
          <w:rFonts w:ascii="Arial" w:hAnsi="Arial" w:cs="Arial"/>
          <w:sz w:val="24"/>
          <w:szCs w:val="24"/>
          <w:lang w:val="en-US"/>
        </w:rPr>
        <w:t xml:space="preserve">dalam </w:t>
      </w:r>
      <w:r w:rsidR="00A27936" w:rsidRPr="00A27936">
        <w:rPr>
          <w:rFonts w:ascii="Arial" w:hAnsi="Arial" w:cs="Arial"/>
          <w:sz w:val="24"/>
          <w:szCs w:val="24"/>
          <w:lang w:val="en-US"/>
        </w:rPr>
        <w:t>untuk praktek berbasis bukti</w:t>
      </w:r>
      <w:r>
        <w:rPr>
          <w:rFonts w:ascii="Arial" w:hAnsi="Arial" w:cs="Arial"/>
          <w:sz w:val="24"/>
          <w:szCs w:val="24"/>
          <w:lang w:val="en-US"/>
        </w:rPr>
        <w:t>/</w:t>
      </w:r>
      <w:r w:rsidRPr="00A65500">
        <w:rPr>
          <w:rFonts w:ascii="Arial" w:hAnsi="Arial" w:cs="Arial"/>
          <w:sz w:val="24"/>
          <w:szCs w:val="24"/>
          <w:lang w:val="en-US"/>
        </w:rPr>
        <w:t xml:space="preserve"> </w:t>
      </w:r>
      <w:r w:rsidRPr="00B55754">
        <w:rPr>
          <w:rFonts w:ascii="Arial" w:hAnsi="Arial" w:cs="Arial"/>
          <w:sz w:val="24"/>
          <w:szCs w:val="24"/>
          <w:lang w:val="en-US"/>
        </w:rPr>
        <w:t>evidence based</w:t>
      </w:r>
      <w:r>
        <w:rPr>
          <w:rFonts w:ascii="Arial" w:hAnsi="Arial" w:cs="Arial"/>
          <w:sz w:val="24"/>
          <w:szCs w:val="24"/>
          <w:lang w:val="en-US"/>
        </w:rPr>
        <w:t xml:space="preserve"> </w:t>
      </w:r>
      <w:r w:rsidRPr="00A65500">
        <w:rPr>
          <w:rFonts w:ascii="Arial" w:hAnsi="Arial" w:cs="Arial"/>
          <w:sz w:val="24"/>
          <w:szCs w:val="24"/>
          <w:lang w:val="en-US"/>
        </w:rPr>
        <w:t>practice</w:t>
      </w:r>
      <w:r w:rsidR="00A27936" w:rsidRPr="00A65500">
        <w:rPr>
          <w:rFonts w:ascii="Arial" w:hAnsi="Arial" w:cs="Arial"/>
          <w:sz w:val="24"/>
          <w:szCs w:val="24"/>
          <w:lang w:val="en-US"/>
        </w:rPr>
        <w:t xml:space="preserve"> (EPB). Kelompok stakeholder yang paling penting ini dapat mempengaruhi rekomendasi untuk praktek klinis dan harus dimasukkan dalam pengem</w:t>
      </w:r>
      <w:r>
        <w:rPr>
          <w:rFonts w:ascii="Arial" w:hAnsi="Arial" w:cs="Arial"/>
          <w:sz w:val="24"/>
          <w:szCs w:val="24"/>
          <w:lang w:val="en-US"/>
        </w:rPr>
        <w:t xml:space="preserve">bangan CPG. Pasien sering </w:t>
      </w:r>
      <w:r w:rsidR="00A27936" w:rsidRPr="00A65500">
        <w:rPr>
          <w:rFonts w:ascii="Arial" w:hAnsi="Arial" w:cs="Arial"/>
          <w:sz w:val="24"/>
          <w:szCs w:val="24"/>
          <w:lang w:val="en-US"/>
        </w:rPr>
        <w:t xml:space="preserve">dihilangkan dari proses CPG; Namun, ini berubah </w:t>
      </w:r>
      <w:r>
        <w:rPr>
          <w:rFonts w:ascii="Arial" w:hAnsi="Arial" w:cs="Arial"/>
          <w:sz w:val="24"/>
          <w:szCs w:val="24"/>
          <w:lang w:val="en-US"/>
        </w:rPr>
        <w:t>seiring dengan dengan p</w:t>
      </w:r>
      <w:r w:rsidR="00A27936" w:rsidRPr="00A65500">
        <w:rPr>
          <w:rFonts w:ascii="Arial" w:hAnsi="Arial" w:cs="Arial"/>
          <w:sz w:val="24"/>
          <w:szCs w:val="24"/>
          <w:lang w:val="en-US"/>
        </w:rPr>
        <w:t>eningkat</w:t>
      </w:r>
      <w:r>
        <w:rPr>
          <w:rFonts w:ascii="Arial" w:hAnsi="Arial" w:cs="Arial"/>
          <w:sz w:val="24"/>
          <w:szCs w:val="24"/>
          <w:lang w:val="en-US"/>
        </w:rPr>
        <w:t>an</w:t>
      </w:r>
      <w:r w:rsidR="00A27936" w:rsidRPr="00A65500">
        <w:rPr>
          <w:rFonts w:ascii="Arial" w:hAnsi="Arial" w:cs="Arial"/>
          <w:sz w:val="24"/>
          <w:szCs w:val="24"/>
          <w:lang w:val="en-US"/>
        </w:rPr>
        <w:t xml:space="preserve"> perspektif </w:t>
      </w:r>
      <w:r w:rsidRPr="00A65500">
        <w:rPr>
          <w:rFonts w:ascii="Arial" w:hAnsi="Arial" w:cs="Arial"/>
          <w:sz w:val="24"/>
          <w:szCs w:val="24"/>
          <w:lang w:val="en-US"/>
        </w:rPr>
        <w:t xml:space="preserve">pasien </w:t>
      </w:r>
      <w:r w:rsidR="00A27936" w:rsidRPr="00A65500">
        <w:rPr>
          <w:rFonts w:ascii="Arial" w:hAnsi="Arial" w:cs="Arial"/>
          <w:sz w:val="24"/>
          <w:szCs w:val="24"/>
          <w:lang w:val="en-US"/>
        </w:rPr>
        <w:t xml:space="preserve">dalam </w:t>
      </w:r>
      <w:r>
        <w:rPr>
          <w:rFonts w:ascii="Arial" w:hAnsi="Arial" w:cs="Arial"/>
          <w:sz w:val="24"/>
          <w:szCs w:val="24"/>
          <w:lang w:val="en-US"/>
        </w:rPr>
        <w:t xml:space="preserve">pengambilan </w:t>
      </w:r>
      <w:r w:rsidR="00A27936" w:rsidRPr="00A65500">
        <w:rPr>
          <w:rFonts w:ascii="Arial" w:hAnsi="Arial" w:cs="Arial"/>
          <w:sz w:val="24"/>
          <w:szCs w:val="24"/>
          <w:lang w:val="en-US"/>
        </w:rPr>
        <w:t>keputusan-keputusan klinis.</w:t>
      </w:r>
    </w:p>
    <w:p w:rsidR="00A27936" w:rsidRDefault="00A27936" w:rsidP="008E3510">
      <w:pPr>
        <w:pStyle w:val="ListParagraph"/>
        <w:spacing w:after="0" w:line="240" w:lineRule="auto"/>
        <w:ind w:left="360"/>
        <w:rPr>
          <w:rFonts w:ascii="Arial" w:hAnsi="Arial" w:cs="Arial"/>
          <w:sz w:val="24"/>
          <w:szCs w:val="24"/>
          <w:lang w:val="en-US"/>
        </w:rPr>
      </w:pPr>
    </w:p>
    <w:p w:rsidR="00A65500" w:rsidRPr="00A65500" w:rsidRDefault="008E3510" w:rsidP="00A65500">
      <w:pPr>
        <w:pStyle w:val="ListParagraph"/>
        <w:spacing w:after="0" w:line="240" w:lineRule="auto"/>
        <w:ind w:left="360"/>
        <w:rPr>
          <w:rFonts w:ascii="Arial" w:hAnsi="Arial" w:cs="Arial"/>
          <w:sz w:val="24"/>
          <w:szCs w:val="24"/>
          <w:lang w:val="en-US"/>
        </w:rPr>
      </w:pPr>
      <w:r w:rsidRPr="008E3510">
        <w:rPr>
          <w:rFonts w:ascii="Arial" w:hAnsi="Arial" w:cs="Arial"/>
          <w:sz w:val="24"/>
          <w:szCs w:val="24"/>
          <w:lang w:val="en-US"/>
        </w:rPr>
        <w:t>Rigor of Development</w:t>
      </w:r>
    </w:p>
    <w:p w:rsidR="00412E61" w:rsidRDefault="00A65500" w:rsidP="00394067">
      <w:pPr>
        <w:pStyle w:val="ListParagraph"/>
        <w:spacing w:after="0" w:line="240" w:lineRule="auto"/>
        <w:ind w:left="360" w:firstLine="1080"/>
        <w:jc w:val="both"/>
        <w:rPr>
          <w:rFonts w:ascii="Arial" w:hAnsi="Arial" w:cs="Arial"/>
          <w:sz w:val="24"/>
          <w:szCs w:val="24"/>
          <w:lang w:val="en-US"/>
        </w:rPr>
      </w:pPr>
      <w:r>
        <w:rPr>
          <w:rFonts w:ascii="Arial" w:hAnsi="Arial" w:cs="Arial"/>
          <w:sz w:val="24"/>
          <w:szCs w:val="24"/>
          <w:lang w:val="en-US"/>
        </w:rPr>
        <w:t>P</w:t>
      </w:r>
      <w:r w:rsidR="00412E61" w:rsidRPr="00412E61">
        <w:rPr>
          <w:rFonts w:ascii="Arial" w:hAnsi="Arial" w:cs="Arial"/>
          <w:sz w:val="24"/>
          <w:szCs w:val="24"/>
          <w:lang w:val="en-US"/>
        </w:rPr>
        <w:t xml:space="preserve">engembangan CPGs adalah </w:t>
      </w:r>
      <w:r>
        <w:rPr>
          <w:rFonts w:ascii="Arial" w:hAnsi="Arial" w:cs="Arial"/>
          <w:sz w:val="24"/>
          <w:szCs w:val="24"/>
          <w:lang w:val="en-US"/>
        </w:rPr>
        <w:t xml:space="preserve">suatu </w:t>
      </w:r>
      <w:r w:rsidR="00412E61" w:rsidRPr="00412E61">
        <w:rPr>
          <w:rFonts w:ascii="Arial" w:hAnsi="Arial" w:cs="Arial"/>
          <w:sz w:val="24"/>
          <w:szCs w:val="24"/>
          <w:lang w:val="en-US"/>
        </w:rPr>
        <w:t xml:space="preserve">proses intensif. Penulis harus melakukan </w:t>
      </w:r>
      <w:r w:rsidRPr="00A65500">
        <w:rPr>
          <w:rFonts w:ascii="Arial" w:hAnsi="Arial" w:cs="Arial"/>
          <w:sz w:val="24"/>
          <w:szCs w:val="24"/>
          <w:lang w:val="en-US"/>
        </w:rPr>
        <w:t xml:space="preserve">systematic review </w:t>
      </w:r>
      <w:r w:rsidR="00412E61" w:rsidRPr="00412E61">
        <w:rPr>
          <w:rFonts w:ascii="Arial" w:hAnsi="Arial" w:cs="Arial"/>
          <w:sz w:val="24"/>
          <w:szCs w:val="24"/>
          <w:lang w:val="en-US"/>
        </w:rPr>
        <w:t>untuk setiap pertanyaan klinis yang ditangani oleh CPG dan kemudian menentukan rekomendasi untuk praktek melalui proses konsensus di antara para pemangku kepentingan yang beragam. Jika sumb</w:t>
      </w:r>
      <w:r>
        <w:rPr>
          <w:rFonts w:ascii="Arial" w:hAnsi="Arial" w:cs="Arial"/>
          <w:sz w:val="24"/>
          <w:szCs w:val="24"/>
          <w:lang w:val="en-US"/>
        </w:rPr>
        <w:t xml:space="preserve">er daya terbatas, </w:t>
      </w:r>
      <w:r w:rsidR="00412E61" w:rsidRPr="00412E61">
        <w:rPr>
          <w:rFonts w:ascii="Arial" w:hAnsi="Arial" w:cs="Arial"/>
          <w:sz w:val="24"/>
          <w:szCs w:val="24"/>
          <w:lang w:val="en-US"/>
        </w:rPr>
        <w:t xml:space="preserve">pengembangan CPG mungkin </w:t>
      </w:r>
      <w:r>
        <w:rPr>
          <w:rFonts w:ascii="Arial" w:hAnsi="Arial" w:cs="Arial"/>
          <w:sz w:val="24"/>
          <w:szCs w:val="24"/>
          <w:lang w:val="en-US"/>
        </w:rPr>
        <w:t>kurang baik</w:t>
      </w:r>
      <w:r w:rsidR="00412E61" w:rsidRPr="00412E61">
        <w:rPr>
          <w:rFonts w:ascii="Arial" w:hAnsi="Arial" w:cs="Arial"/>
          <w:sz w:val="24"/>
          <w:szCs w:val="24"/>
          <w:lang w:val="en-US"/>
        </w:rPr>
        <w:t xml:space="preserve">. Dampak dari kemungkinan kompromi harus ditimbang ketika </w:t>
      </w:r>
      <w:r>
        <w:rPr>
          <w:rFonts w:ascii="Arial" w:hAnsi="Arial" w:cs="Arial"/>
          <w:sz w:val="24"/>
          <w:szCs w:val="24"/>
          <w:lang w:val="en-US"/>
        </w:rPr>
        <w:t xml:space="preserve">menilai validitas pengembangan suatu </w:t>
      </w:r>
      <w:r w:rsidR="00412E61" w:rsidRPr="00412E61">
        <w:rPr>
          <w:rFonts w:ascii="Arial" w:hAnsi="Arial" w:cs="Arial"/>
          <w:sz w:val="24"/>
          <w:szCs w:val="24"/>
          <w:lang w:val="en-US"/>
        </w:rPr>
        <w:t>C</w:t>
      </w:r>
      <w:r>
        <w:rPr>
          <w:rFonts w:ascii="Arial" w:hAnsi="Arial" w:cs="Arial"/>
          <w:sz w:val="24"/>
          <w:szCs w:val="24"/>
          <w:lang w:val="en-US"/>
        </w:rPr>
        <w:t>PG</w:t>
      </w:r>
      <w:r w:rsidR="00412E61" w:rsidRPr="00412E61">
        <w:rPr>
          <w:rFonts w:ascii="Arial" w:hAnsi="Arial" w:cs="Arial"/>
          <w:sz w:val="24"/>
          <w:szCs w:val="24"/>
          <w:lang w:val="en-US"/>
        </w:rPr>
        <w:t>.</w:t>
      </w:r>
    </w:p>
    <w:p w:rsidR="00746F86" w:rsidRPr="00762AB0" w:rsidRDefault="00746F86" w:rsidP="00762AB0">
      <w:pPr>
        <w:spacing w:after="0" w:line="240" w:lineRule="auto"/>
        <w:rPr>
          <w:rFonts w:ascii="Arial" w:hAnsi="Arial" w:cs="Arial"/>
          <w:sz w:val="24"/>
          <w:szCs w:val="24"/>
          <w:lang w:val="en-US"/>
        </w:rPr>
      </w:pPr>
    </w:p>
    <w:p w:rsidR="00412E61" w:rsidRDefault="00412E61" w:rsidP="005B35C0">
      <w:pPr>
        <w:pStyle w:val="ListParagraph"/>
        <w:spacing w:after="0" w:line="240" w:lineRule="auto"/>
        <w:ind w:left="360"/>
        <w:jc w:val="both"/>
        <w:rPr>
          <w:rFonts w:ascii="Arial" w:hAnsi="Arial" w:cs="Arial"/>
          <w:sz w:val="24"/>
          <w:szCs w:val="24"/>
          <w:lang w:val="en-US"/>
        </w:rPr>
      </w:pPr>
      <w:r w:rsidRPr="00412E61">
        <w:rPr>
          <w:rFonts w:ascii="Arial" w:hAnsi="Arial" w:cs="Arial"/>
          <w:sz w:val="24"/>
          <w:szCs w:val="24"/>
          <w:lang w:val="en-US"/>
        </w:rPr>
        <w:t xml:space="preserve">Pertanyaan 7: </w:t>
      </w:r>
      <w:r w:rsidR="005B35C0">
        <w:rPr>
          <w:rFonts w:ascii="Arial" w:hAnsi="Arial" w:cs="Arial"/>
          <w:sz w:val="24"/>
          <w:szCs w:val="24"/>
          <w:lang w:val="en-US"/>
        </w:rPr>
        <w:t>Apakah dilakuakan metode sistematis untuk pencarian evidence</w:t>
      </w:r>
      <w:r w:rsidRPr="00412E61">
        <w:rPr>
          <w:rFonts w:ascii="Arial" w:hAnsi="Arial" w:cs="Arial"/>
          <w:sz w:val="24"/>
          <w:szCs w:val="24"/>
          <w:lang w:val="en-US"/>
        </w:rPr>
        <w:t xml:space="preserve">? </w:t>
      </w:r>
    </w:p>
    <w:p w:rsidR="00D60423" w:rsidRDefault="00D60423" w:rsidP="005B35C0">
      <w:pPr>
        <w:pStyle w:val="ListParagraph"/>
        <w:spacing w:after="0" w:line="240" w:lineRule="auto"/>
        <w:ind w:left="360"/>
        <w:jc w:val="both"/>
        <w:rPr>
          <w:rFonts w:ascii="Arial" w:hAnsi="Arial" w:cs="Arial"/>
          <w:sz w:val="24"/>
          <w:szCs w:val="24"/>
          <w:lang w:val="en-US"/>
        </w:rPr>
      </w:pPr>
    </w:p>
    <w:p w:rsidR="005B35C0" w:rsidRDefault="00412E61" w:rsidP="005B35C0">
      <w:pPr>
        <w:pStyle w:val="ListParagraph"/>
        <w:spacing w:after="0" w:line="240" w:lineRule="auto"/>
        <w:ind w:left="360"/>
        <w:jc w:val="both"/>
        <w:rPr>
          <w:rFonts w:ascii="Arial" w:hAnsi="Arial" w:cs="Arial"/>
          <w:sz w:val="24"/>
          <w:szCs w:val="24"/>
          <w:lang w:val="en-US"/>
        </w:rPr>
      </w:pPr>
      <w:r w:rsidRPr="00412E61">
        <w:rPr>
          <w:rFonts w:ascii="Arial" w:hAnsi="Arial" w:cs="Arial"/>
          <w:sz w:val="24"/>
          <w:szCs w:val="24"/>
          <w:lang w:val="en-US"/>
        </w:rPr>
        <w:t>P</w:t>
      </w:r>
      <w:r w:rsidR="005B35C0">
        <w:rPr>
          <w:rFonts w:ascii="Arial" w:hAnsi="Arial" w:cs="Arial"/>
          <w:sz w:val="24"/>
          <w:szCs w:val="24"/>
          <w:lang w:val="en-US"/>
        </w:rPr>
        <w:t xml:space="preserve">ertanyaan </w:t>
      </w:r>
      <w:r w:rsidRPr="00412E61">
        <w:rPr>
          <w:rFonts w:ascii="Arial" w:hAnsi="Arial" w:cs="Arial"/>
          <w:sz w:val="24"/>
          <w:szCs w:val="24"/>
          <w:lang w:val="en-US"/>
        </w:rPr>
        <w:t>8</w:t>
      </w:r>
      <w:r w:rsidR="005B35C0">
        <w:rPr>
          <w:rFonts w:ascii="Arial" w:hAnsi="Arial" w:cs="Arial"/>
          <w:sz w:val="24"/>
          <w:szCs w:val="24"/>
          <w:lang w:val="en-US"/>
        </w:rPr>
        <w:t xml:space="preserve">: Apakah kriteria untuk menseleksi evidence </w:t>
      </w:r>
      <w:r w:rsidRPr="00412E61">
        <w:rPr>
          <w:rFonts w:ascii="Arial" w:hAnsi="Arial" w:cs="Arial"/>
          <w:sz w:val="24"/>
          <w:szCs w:val="24"/>
          <w:lang w:val="en-US"/>
        </w:rPr>
        <w:t>digambarkan</w:t>
      </w:r>
      <w:r w:rsidR="005B35C0" w:rsidRPr="005B35C0">
        <w:rPr>
          <w:rFonts w:ascii="Arial" w:hAnsi="Arial" w:cs="Arial"/>
          <w:sz w:val="24"/>
          <w:szCs w:val="24"/>
          <w:lang w:val="en-US"/>
        </w:rPr>
        <w:t xml:space="preserve"> </w:t>
      </w:r>
      <w:r w:rsidR="005B35C0">
        <w:rPr>
          <w:rFonts w:ascii="Arial" w:hAnsi="Arial" w:cs="Arial"/>
          <w:sz w:val="24"/>
          <w:szCs w:val="24"/>
          <w:lang w:val="en-US"/>
        </w:rPr>
        <w:t xml:space="preserve">secara </w:t>
      </w:r>
      <w:r w:rsidR="005B35C0" w:rsidRPr="00412E61">
        <w:rPr>
          <w:rFonts w:ascii="Arial" w:hAnsi="Arial" w:cs="Arial"/>
          <w:sz w:val="24"/>
          <w:szCs w:val="24"/>
          <w:lang w:val="en-US"/>
        </w:rPr>
        <w:t>jelas</w:t>
      </w:r>
      <w:r w:rsidRPr="00412E61">
        <w:rPr>
          <w:rFonts w:ascii="Arial" w:hAnsi="Arial" w:cs="Arial"/>
          <w:sz w:val="24"/>
          <w:szCs w:val="24"/>
          <w:lang w:val="en-US"/>
        </w:rPr>
        <w:t xml:space="preserve">? </w:t>
      </w:r>
    </w:p>
    <w:p w:rsidR="005B35C0" w:rsidRDefault="00412E61" w:rsidP="005B35C0">
      <w:pPr>
        <w:pStyle w:val="ListParagraph"/>
        <w:spacing w:after="0" w:line="240" w:lineRule="auto"/>
        <w:ind w:left="360"/>
        <w:jc w:val="both"/>
        <w:rPr>
          <w:rFonts w:ascii="Arial" w:hAnsi="Arial" w:cs="Arial"/>
          <w:sz w:val="24"/>
          <w:szCs w:val="24"/>
          <w:lang w:val="en-US"/>
        </w:rPr>
      </w:pPr>
      <w:r w:rsidRPr="00412E61">
        <w:rPr>
          <w:rFonts w:ascii="Arial" w:hAnsi="Arial" w:cs="Arial"/>
          <w:sz w:val="24"/>
          <w:szCs w:val="24"/>
          <w:lang w:val="en-US"/>
        </w:rPr>
        <w:t xml:space="preserve">Penulis harus menyediakan informasi rinci tentang </w:t>
      </w:r>
      <w:r w:rsidR="005B35C0">
        <w:rPr>
          <w:rFonts w:ascii="Arial" w:hAnsi="Arial" w:cs="Arial"/>
          <w:sz w:val="24"/>
          <w:szCs w:val="24"/>
          <w:lang w:val="en-US"/>
        </w:rPr>
        <w:t xml:space="preserve">pencarian </w:t>
      </w:r>
      <w:r w:rsidRPr="00412E61">
        <w:rPr>
          <w:rFonts w:ascii="Arial" w:hAnsi="Arial" w:cs="Arial"/>
          <w:sz w:val="24"/>
          <w:szCs w:val="24"/>
          <w:lang w:val="en-US"/>
        </w:rPr>
        <w:t xml:space="preserve">database, termasuk syarat dan batas. </w:t>
      </w:r>
      <w:r w:rsidR="005B35C0">
        <w:rPr>
          <w:rFonts w:ascii="Arial" w:hAnsi="Arial" w:cs="Arial"/>
          <w:sz w:val="24"/>
          <w:szCs w:val="24"/>
          <w:lang w:val="en-US"/>
        </w:rPr>
        <w:t xml:space="preserve">Juga harus disampaikan kriteria penerimaan dan penolakan. </w:t>
      </w:r>
      <w:r w:rsidRPr="00412E61">
        <w:rPr>
          <w:rFonts w:ascii="Arial" w:hAnsi="Arial" w:cs="Arial"/>
          <w:sz w:val="24"/>
          <w:szCs w:val="24"/>
          <w:lang w:val="en-US"/>
        </w:rPr>
        <w:t xml:space="preserve">Banyak CPGs tidak memberikan </w:t>
      </w:r>
      <w:r w:rsidR="005B35C0">
        <w:rPr>
          <w:rFonts w:ascii="Arial" w:hAnsi="Arial" w:cs="Arial"/>
          <w:sz w:val="24"/>
          <w:szCs w:val="24"/>
          <w:lang w:val="en-US"/>
        </w:rPr>
        <w:t xml:space="preserve">informasi secara </w:t>
      </w:r>
      <w:r w:rsidRPr="00412E61">
        <w:rPr>
          <w:rFonts w:ascii="Arial" w:hAnsi="Arial" w:cs="Arial"/>
          <w:sz w:val="24"/>
          <w:szCs w:val="24"/>
          <w:lang w:val="en-US"/>
        </w:rPr>
        <w:t>detail</w:t>
      </w:r>
      <w:r w:rsidR="005B35C0">
        <w:rPr>
          <w:rFonts w:ascii="Arial" w:hAnsi="Arial" w:cs="Arial"/>
          <w:sz w:val="24"/>
          <w:szCs w:val="24"/>
          <w:lang w:val="en-US"/>
        </w:rPr>
        <w:t>. Dalam kasus kit</w:t>
      </w:r>
      <w:r w:rsidRPr="00412E61">
        <w:rPr>
          <w:rFonts w:ascii="Arial" w:hAnsi="Arial" w:cs="Arial"/>
          <w:sz w:val="24"/>
          <w:szCs w:val="24"/>
          <w:lang w:val="en-US"/>
        </w:rPr>
        <w:t>a harus memutusk</w:t>
      </w:r>
      <w:r w:rsidR="005B35C0">
        <w:rPr>
          <w:rFonts w:ascii="Arial" w:hAnsi="Arial" w:cs="Arial"/>
          <w:sz w:val="24"/>
          <w:szCs w:val="24"/>
          <w:lang w:val="en-US"/>
        </w:rPr>
        <w:t xml:space="preserve">an jika informasi yang memadai </w:t>
      </w:r>
      <w:r w:rsidRPr="00412E61">
        <w:rPr>
          <w:rFonts w:ascii="Arial" w:hAnsi="Arial" w:cs="Arial"/>
          <w:sz w:val="24"/>
          <w:szCs w:val="24"/>
          <w:lang w:val="en-US"/>
        </w:rPr>
        <w:t xml:space="preserve">untuk </w:t>
      </w:r>
      <w:r w:rsidR="005B35C0">
        <w:rPr>
          <w:rFonts w:ascii="Arial" w:hAnsi="Arial" w:cs="Arial"/>
          <w:sz w:val="24"/>
          <w:szCs w:val="24"/>
          <w:lang w:val="en-US"/>
        </w:rPr>
        <w:t>penilaian</w:t>
      </w:r>
      <w:r w:rsidRPr="00412E61">
        <w:rPr>
          <w:rFonts w:ascii="Arial" w:hAnsi="Arial" w:cs="Arial"/>
          <w:sz w:val="24"/>
          <w:szCs w:val="24"/>
          <w:lang w:val="en-US"/>
        </w:rPr>
        <w:t xml:space="preserve"> validitas rekomendasi</w:t>
      </w:r>
      <w:r w:rsidR="005B35C0">
        <w:rPr>
          <w:rFonts w:ascii="Arial" w:hAnsi="Arial" w:cs="Arial"/>
          <w:sz w:val="24"/>
          <w:szCs w:val="24"/>
          <w:lang w:val="en-US"/>
        </w:rPr>
        <w:t xml:space="preserve"> CPGs</w:t>
      </w:r>
      <w:r w:rsidRPr="00412E61">
        <w:rPr>
          <w:rFonts w:ascii="Arial" w:hAnsi="Arial" w:cs="Arial"/>
          <w:sz w:val="24"/>
          <w:szCs w:val="24"/>
          <w:lang w:val="en-US"/>
        </w:rPr>
        <w:t>.</w:t>
      </w:r>
    </w:p>
    <w:p w:rsidR="00D60423" w:rsidRDefault="00D60423" w:rsidP="005B35C0">
      <w:pPr>
        <w:pStyle w:val="ListParagraph"/>
        <w:spacing w:after="0" w:line="240" w:lineRule="auto"/>
        <w:ind w:left="360"/>
        <w:jc w:val="both"/>
        <w:rPr>
          <w:rFonts w:ascii="Arial" w:hAnsi="Arial" w:cs="Arial"/>
          <w:sz w:val="24"/>
          <w:szCs w:val="24"/>
          <w:lang w:val="en-US"/>
        </w:rPr>
      </w:pPr>
    </w:p>
    <w:p w:rsidR="00762AB0" w:rsidRDefault="00412E61" w:rsidP="005B35C0">
      <w:pPr>
        <w:pStyle w:val="ListParagraph"/>
        <w:spacing w:after="0" w:line="240" w:lineRule="auto"/>
        <w:ind w:left="360"/>
        <w:jc w:val="both"/>
        <w:rPr>
          <w:rFonts w:ascii="Arial" w:hAnsi="Arial" w:cs="Arial"/>
          <w:sz w:val="24"/>
          <w:szCs w:val="24"/>
          <w:lang w:val="en-US"/>
        </w:rPr>
      </w:pPr>
      <w:r w:rsidRPr="00412E61">
        <w:rPr>
          <w:rFonts w:ascii="Arial" w:hAnsi="Arial" w:cs="Arial"/>
          <w:sz w:val="24"/>
          <w:szCs w:val="24"/>
          <w:lang w:val="en-US"/>
        </w:rPr>
        <w:t>P</w:t>
      </w:r>
      <w:r w:rsidR="005B35C0">
        <w:rPr>
          <w:rFonts w:ascii="Arial" w:hAnsi="Arial" w:cs="Arial"/>
          <w:sz w:val="24"/>
          <w:szCs w:val="24"/>
          <w:lang w:val="en-US"/>
        </w:rPr>
        <w:t xml:space="preserve">ertanyaan </w:t>
      </w:r>
      <w:r w:rsidRPr="00412E61">
        <w:rPr>
          <w:rFonts w:ascii="Arial" w:hAnsi="Arial" w:cs="Arial"/>
          <w:sz w:val="24"/>
          <w:szCs w:val="24"/>
          <w:lang w:val="en-US"/>
        </w:rPr>
        <w:t xml:space="preserve">9: </w:t>
      </w:r>
      <w:r w:rsidR="005B35C0">
        <w:rPr>
          <w:rFonts w:ascii="Arial" w:hAnsi="Arial" w:cs="Arial"/>
          <w:sz w:val="24"/>
          <w:szCs w:val="24"/>
          <w:lang w:val="en-US"/>
        </w:rPr>
        <w:t xml:space="preserve">Apakah </w:t>
      </w:r>
      <w:r w:rsidRPr="00412E61">
        <w:rPr>
          <w:rFonts w:ascii="Arial" w:hAnsi="Arial" w:cs="Arial"/>
          <w:sz w:val="24"/>
          <w:szCs w:val="24"/>
          <w:lang w:val="en-US"/>
        </w:rPr>
        <w:t xml:space="preserve">kekuatan dan keterbatasan </w:t>
      </w:r>
      <w:r w:rsidR="005B35C0">
        <w:rPr>
          <w:rFonts w:ascii="Arial" w:hAnsi="Arial" w:cs="Arial"/>
          <w:sz w:val="24"/>
          <w:szCs w:val="24"/>
          <w:lang w:val="en-US"/>
        </w:rPr>
        <w:t xml:space="preserve">evidence </w:t>
      </w:r>
      <w:r w:rsidRPr="00412E61">
        <w:rPr>
          <w:rFonts w:ascii="Arial" w:hAnsi="Arial" w:cs="Arial"/>
          <w:sz w:val="24"/>
          <w:szCs w:val="24"/>
          <w:lang w:val="en-US"/>
        </w:rPr>
        <w:t>digambarkan</w:t>
      </w:r>
      <w:r w:rsidR="005B35C0">
        <w:rPr>
          <w:rFonts w:ascii="Arial" w:hAnsi="Arial" w:cs="Arial"/>
          <w:sz w:val="24"/>
          <w:szCs w:val="24"/>
          <w:lang w:val="en-US"/>
        </w:rPr>
        <w:t xml:space="preserve"> secara jelas</w:t>
      </w:r>
      <w:r w:rsidRPr="00412E61">
        <w:rPr>
          <w:rFonts w:ascii="Arial" w:hAnsi="Arial" w:cs="Arial"/>
          <w:sz w:val="24"/>
          <w:szCs w:val="24"/>
          <w:lang w:val="en-US"/>
        </w:rPr>
        <w:t xml:space="preserve">? </w:t>
      </w:r>
    </w:p>
    <w:p w:rsidR="00412E61" w:rsidRDefault="00412E61" w:rsidP="005B35C0">
      <w:pPr>
        <w:pStyle w:val="ListParagraph"/>
        <w:spacing w:after="0" w:line="240" w:lineRule="auto"/>
        <w:ind w:left="360"/>
        <w:jc w:val="both"/>
        <w:rPr>
          <w:rFonts w:ascii="Arial" w:hAnsi="Arial" w:cs="Arial"/>
          <w:sz w:val="24"/>
          <w:szCs w:val="24"/>
          <w:lang w:val="en-US"/>
        </w:rPr>
      </w:pPr>
      <w:r w:rsidRPr="00412E61">
        <w:rPr>
          <w:rFonts w:ascii="Arial" w:hAnsi="Arial" w:cs="Arial"/>
          <w:sz w:val="24"/>
          <w:szCs w:val="24"/>
          <w:lang w:val="en-US"/>
        </w:rPr>
        <w:lastRenderedPageBreak/>
        <w:t>Penulis CPG harus menyediakan ringkasan jelas dan ringkas dari kekua</w:t>
      </w:r>
      <w:r w:rsidR="00762AB0">
        <w:rPr>
          <w:rFonts w:ascii="Arial" w:hAnsi="Arial" w:cs="Arial"/>
          <w:sz w:val="24"/>
          <w:szCs w:val="24"/>
          <w:lang w:val="en-US"/>
        </w:rPr>
        <w:t>tan dan keterbatasan evidence kepada pembaca</w:t>
      </w:r>
      <w:r w:rsidRPr="00412E61">
        <w:rPr>
          <w:rFonts w:ascii="Arial" w:hAnsi="Arial" w:cs="Arial"/>
          <w:sz w:val="24"/>
          <w:szCs w:val="24"/>
          <w:lang w:val="en-US"/>
        </w:rPr>
        <w:t xml:space="preserve">. Informasi ini memungkinkan untuk dengan cepat menilai kualitas </w:t>
      </w:r>
      <w:r w:rsidR="00762AB0">
        <w:rPr>
          <w:rFonts w:ascii="Arial" w:hAnsi="Arial" w:cs="Arial"/>
          <w:sz w:val="24"/>
          <w:szCs w:val="24"/>
          <w:lang w:val="en-US"/>
        </w:rPr>
        <w:t>evidence penelitian yang ada</w:t>
      </w:r>
      <w:r w:rsidRPr="00412E61">
        <w:rPr>
          <w:rFonts w:ascii="Arial" w:hAnsi="Arial" w:cs="Arial"/>
          <w:sz w:val="24"/>
          <w:szCs w:val="24"/>
          <w:lang w:val="en-US"/>
        </w:rPr>
        <w:t xml:space="preserve"> untuk membuat rekomendasi praktik klinis. </w:t>
      </w:r>
    </w:p>
    <w:p w:rsidR="00D60423" w:rsidRDefault="00D60423" w:rsidP="00762AB0">
      <w:pPr>
        <w:pStyle w:val="ListParagraph"/>
        <w:spacing w:after="0" w:line="240" w:lineRule="auto"/>
        <w:ind w:left="360"/>
        <w:jc w:val="both"/>
        <w:rPr>
          <w:rFonts w:ascii="Arial" w:hAnsi="Arial" w:cs="Arial"/>
          <w:sz w:val="24"/>
          <w:szCs w:val="24"/>
          <w:lang w:val="en-US"/>
        </w:rPr>
      </w:pPr>
    </w:p>
    <w:p w:rsidR="00412E61" w:rsidRDefault="00412E61" w:rsidP="00762AB0">
      <w:pPr>
        <w:pStyle w:val="ListParagraph"/>
        <w:spacing w:after="0" w:line="240" w:lineRule="auto"/>
        <w:ind w:left="360"/>
        <w:jc w:val="both"/>
        <w:rPr>
          <w:rFonts w:ascii="Arial" w:hAnsi="Arial" w:cs="Arial"/>
          <w:sz w:val="24"/>
          <w:szCs w:val="24"/>
          <w:lang w:val="en-US"/>
        </w:rPr>
      </w:pPr>
      <w:r w:rsidRPr="00412E61">
        <w:rPr>
          <w:rFonts w:ascii="Arial" w:hAnsi="Arial" w:cs="Arial"/>
          <w:sz w:val="24"/>
          <w:szCs w:val="24"/>
          <w:lang w:val="en-US"/>
        </w:rPr>
        <w:t xml:space="preserve">Pertanyaan 10: Apakah metode untuk merumuskan rekomendasi </w:t>
      </w:r>
      <w:r w:rsidR="00762AB0">
        <w:rPr>
          <w:rFonts w:ascii="Arial" w:hAnsi="Arial" w:cs="Arial"/>
          <w:sz w:val="24"/>
          <w:szCs w:val="24"/>
          <w:lang w:val="en-US"/>
        </w:rPr>
        <w:t>digambarkan</w:t>
      </w:r>
      <w:r w:rsidRPr="00412E61">
        <w:rPr>
          <w:rFonts w:ascii="Arial" w:hAnsi="Arial" w:cs="Arial"/>
          <w:sz w:val="24"/>
          <w:szCs w:val="24"/>
          <w:lang w:val="en-US"/>
        </w:rPr>
        <w:t xml:space="preserve"> </w:t>
      </w:r>
      <w:r w:rsidR="00762AB0">
        <w:rPr>
          <w:rFonts w:ascii="Arial" w:hAnsi="Arial" w:cs="Arial"/>
          <w:sz w:val="24"/>
          <w:szCs w:val="24"/>
          <w:lang w:val="en-US"/>
        </w:rPr>
        <w:t xml:space="preserve">secara </w:t>
      </w:r>
      <w:r w:rsidR="00762AB0" w:rsidRPr="00412E61">
        <w:rPr>
          <w:rFonts w:ascii="Arial" w:hAnsi="Arial" w:cs="Arial"/>
          <w:sz w:val="24"/>
          <w:szCs w:val="24"/>
          <w:lang w:val="en-US"/>
        </w:rPr>
        <w:t>jelas</w:t>
      </w:r>
      <w:r w:rsidR="00762AB0">
        <w:rPr>
          <w:rFonts w:ascii="Arial" w:hAnsi="Arial" w:cs="Arial"/>
          <w:sz w:val="24"/>
          <w:szCs w:val="24"/>
          <w:lang w:val="en-US"/>
        </w:rPr>
        <w:t>?</w:t>
      </w:r>
    </w:p>
    <w:p w:rsidR="00D60423" w:rsidRDefault="00D60423" w:rsidP="005B35C0">
      <w:pPr>
        <w:pStyle w:val="ListParagraph"/>
        <w:spacing w:after="0" w:line="240" w:lineRule="auto"/>
        <w:ind w:left="360"/>
        <w:jc w:val="both"/>
        <w:rPr>
          <w:rFonts w:ascii="Arial" w:hAnsi="Arial" w:cs="Arial"/>
          <w:sz w:val="24"/>
          <w:szCs w:val="24"/>
          <w:lang w:val="en-US"/>
        </w:rPr>
      </w:pPr>
    </w:p>
    <w:p w:rsidR="00412E61" w:rsidRDefault="00412E61" w:rsidP="005B35C0">
      <w:pPr>
        <w:pStyle w:val="ListParagraph"/>
        <w:spacing w:after="0" w:line="240" w:lineRule="auto"/>
        <w:ind w:left="360"/>
        <w:jc w:val="both"/>
        <w:rPr>
          <w:rFonts w:ascii="Arial" w:hAnsi="Arial" w:cs="Arial"/>
          <w:sz w:val="24"/>
          <w:szCs w:val="24"/>
          <w:lang w:val="en-US"/>
        </w:rPr>
      </w:pPr>
      <w:r w:rsidRPr="00412E61">
        <w:rPr>
          <w:rFonts w:ascii="Arial" w:hAnsi="Arial" w:cs="Arial"/>
          <w:sz w:val="24"/>
          <w:szCs w:val="24"/>
          <w:lang w:val="en-US"/>
        </w:rPr>
        <w:t xml:space="preserve">Pertanyaan 11: </w:t>
      </w:r>
      <w:r w:rsidR="00762AB0">
        <w:rPr>
          <w:rFonts w:ascii="Arial" w:hAnsi="Arial" w:cs="Arial"/>
          <w:sz w:val="24"/>
          <w:szCs w:val="24"/>
          <w:lang w:val="en-US"/>
        </w:rPr>
        <w:t>Apa manfaat</w:t>
      </w:r>
      <w:r w:rsidRPr="00412E61">
        <w:rPr>
          <w:rFonts w:ascii="Arial" w:hAnsi="Arial" w:cs="Arial"/>
          <w:sz w:val="24"/>
          <w:szCs w:val="24"/>
          <w:lang w:val="en-US"/>
        </w:rPr>
        <w:t xml:space="preserve">, efek samping dan </w:t>
      </w:r>
      <w:r>
        <w:rPr>
          <w:rFonts w:ascii="Arial" w:hAnsi="Arial" w:cs="Arial"/>
          <w:sz w:val="24"/>
          <w:szCs w:val="24"/>
          <w:lang w:val="en-US"/>
        </w:rPr>
        <w:t xml:space="preserve">resiko </w:t>
      </w:r>
      <w:r w:rsidR="00762AB0">
        <w:rPr>
          <w:rFonts w:ascii="Arial" w:hAnsi="Arial" w:cs="Arial"/>
          <w:sz w:val="24"/>
          <w:szCs w:val="24"/>
          <w:lang w:val="en-US"/>
        </w:rPr>
        <w:t xml:space="preserve">kesehatan </w:t>
      </w:r>
      <w:r>
        <w:rPr>
          <w:rFonts w:ascii="Arial" w:hAnsi="Arial" w:cs="Arial"/>
          <w:sz w:val="24"/>
          <w:szCs w:val="24"/>
          <w:lang w:val="en-US"/>
        </w:rPr>
        <w:t>yang dipertimbangkan dalam memformulasikan rekomendasi?</w:t>
      </w:r>
    </w:p>
    <w:p w:rsidR="00412E61" w:rsidRPr="00746F86" w:rsidRDefault="00412E61" w:rsidP="005B35C0">
      <w:pPr>
        <w:pStyle w:val="ListParagraph"/>
        <w:spacing w:after="0" w:line="240" w:lineRule="auto"/>
        <w:ind w:left="360"/>
        <w:jc w:val="both"/>
        <w:rPr>
          <w:rFonts w:ascii="Arial" w:hAnsi="Arial" w:cs="Arial"/>
          <w:sz w:val="24"/>
          <w:szCs w:val="24"/>
          <w:lang w:val="en-US"/>
        </w:rPr>
      </w:pPr>
    </w:p>
    <w:p w:rsidR="00833903" w:rsidRDefault="00DB7BAA" w:rsidP="00644C26">
      <w:pPr>
        <w:pStyle w:val="ListParagraph"/>
        <w:spacing w:after="0" w:line="240" w:lineRule="auto"/>
        <w:ind w:left="360"/>
        <w:jc w:val="both"/>
        <w:rPr>
          <w:rFonts w:ascii="Arial" w:hAnsi="Arial" w:cs="Arial"/>
          <w:sz w:val="24"/>
          <w:szCs w:val="24"/>
          <w:lang w:val="en-US"/>
        </w:rPr>
      </w:pPr>
      <w:r w:rsidRPr="00DB7BAA">
        <w:rPr>
          <w:rFonts w:ascii="Arial" w:hAnsi="Arial" w:cs="Arial"/>
          <w:sz w:val="24"/>
          <w:szCs w:val="24"/>
          <w:lang w:val="en-US"/>
        </w:rPr>
        <w:t>P</w:t>
      </w:r>
      <w:r w:rsidR="00644C26">
        <w:rPr>
          <w:rFonts w:ascii="Arial" w:hAnsi="Arial" w:cs="Arial"/>
          <w:sz w:val="24"/>
          <w:szCs w:val="24"/>
          <w:lang w:val="en-US"/>
        </w:rPr>
        <w:t xml:space="preserve">ertanyaan </w:t>
      </w:r>
      <w:r w:rsidRPr="00DB7BAA">
        <w:rPr>
          <w:rFonts w:ascii="Arial" w:hAnsi="Arial" w:cs="Arial"/>
          <w:sz w:val="24"/>
          <w:szCs w:val="24"/>
          <w:lang w:val="en-US"/>
        </w:rPr>
        <w:t xml:space="preserve">12: Apakah ada hubungan yang jelas antara rekomendasi dan </w:t>
      </w:r>
      <w:r w:rsidR="00501DA8">
        <w:rPr>
          <w:rFonts w:ascii="Arial" w:hAnsi="Arial" w:cs="Arial"/>
          <w:sz w:val="24"/>
          <w:szCs w:val="24"/>
          <w:lang w:val="en-US"/>
        </w:rPr>
        <w:t>evidence p</w:t>
      </w:r>
      <w:r w:rsidRPr="00DB7BAA">
        <w:rPr>
          <w:rFonts w:ascii="Arial" w:hAnsi="Arial" w:cs="Arial"/>
          <w:sz w:val="24"/>
          <w:szCs w:val="24"/>
          <w:lang w:val="en-US"/>
        </w:rPr>
        <w:t>endukung?</w:t>
      </w:r>
    </w:p>
    <w:p w:rsidR="00394067" w:rsidRDefault="00DB7BAA" w:rsidP="00394067">
      <w:pPr>
        <w:pStyle w:val="ListParagraph"/>
        <w:spacing w:after="0" w:line="240" w:lineRule="auto"/>
        <w:ind w:left="360" w:firstLine="1080"/>
        <w:jc w:val="both"/>
        <w:rPr>
          <w:rFonts w:ascii="Arial" w:hAnsi="Arial" w:cs="Arial"/>
          <w:sz w:val="24"/>
          <w:szCs w:val="24"/>
          <w:lang w:val="en-US"/>
        </w:rPr>
      </w:pPr>
      <w:r w:rsidRPr="00DB7BAA">
        <w:rPr>
          <w:rFonts w:ascii="Arial" w:hAnsi="Arial" w:cs="Arial"/>
          <w:sz w:val="24"/>
          <w:szCs w:val="24"/>
          <w:lang w:val="en-US"/>
        </w:rPr>
        <w:t>Tujuan CPGs adalah untuk memberikan reko</w:t>
      </w:r>
      <w:r w:rsidR="00833903">
        <w:rPr>
          <w:rFonts w:ascii="Arial" w:hAnsi="Arial" w:cs="Arial"/>
          <w:sz w:val="24"/>
          <w:szCs w:val="24"/>
          <w:lang w:val="en-US"/>
        </w:rPr>
        <w:t>mendasi terkait praktek</w:t>
      </w:r>
      <w:r w:rsidRPr="00DB7BAA">
        <w:rPr>
          <w:rFonts w:ascii="Arial" w:hAnsi="Arial" w:cs="Arial"/>
          <w:sz w:val="24"/>
          <w:szCs w:val="24"/>
          <w:lang w:val="en-US"/>
        </w:rPr>
        <w:t>. Metode yang transparan untuk merumuskan rekomendasi harus disediakan untuk menentukan manfaat klinis CPG. Mengintegrasikan tiga sumber bukti — penelitian, perspektif</w:t>
      </w:r>
      <w:r w:rsidR="00833903">
        <w:rPr>
          <w:rFonts w:ascii="Arial" w:hAnsi="Arial" w:cs="Arial"/>
          <w:sz w:val="24"/>
          <w:szCs w:val="24"/>
          <w:lang w:val="en-US"/>
        </w:rPr>
        <w:t xml:space="preserve"> pasien dan keahlian klinis </w:t>
      </w:r>
      <w:r w:rsidRPr="00DB7BAA">
        <w:rPr>
          <w:rFonts w:ascii="Arial" w:hAnsi="Arial" w:cs="Arial"/>
          <w:sz w:val="24"/>
          <w:szCs w:val="24"/>
          <w:lang w:val="en-US"/>
        </w:rPr>
        <w:t xml:space="preserve">ke </w:t>
      </w:r>
      <w:r w:rsidR="00833903">
        <w:rPr>
          <w:rFonts w:ascii="Arial" w:hAnsi="Arial" w:cs="Arial"/>
          <w:sz w:val="24"/>
          <w:szCs w:val="24"/>
          <w:lang w:val="en-US"/>
        </w:rPr>
        <w:t xml:space="preserve">dalam </w:t>
      </w:r>
      <w:r w:rsidRPr="00DB7BAA">
        <w:rPr>
          <w:rFonts w:ascii="Arial" w:hAnsi="Arial" w:cs="Arial"/>
          <w:sz w:val="24"/>
          <w:szCs w:val="24"/>
          <w:lang w:val="en-US"/>
        </w:rPr>
        <w:t>rekomendasi</w:t>
      </w:r>
      <w:r w:rsidR="00833903">
        <w:rPr>
          <w:rFonts w:ascii="Arial" w:hAnsi="Arial" w:cs="Arial"/>
          <w:sz w:val="24"/>
          <w:szCs w:val="24"/>
          <w:lang w:val="en-US"/>
        </w:rPr>
        <w:t xml:space="preserve"> CPG</w:t>
      </w:r>
      <w:r w:rsidRPr="00DB7BAA">
        <w:rPr>
          <w:rFonts w:ascii="Arial" w:hAnsi="Arial" w:cs="Arial"/>
          <w:sz w:val="24"/>
          <w:szCs w:val="24"/>
          <w:lang w:val="en-US"/>
        </w:rPr>
        <w:t xml:space="preserve"> untuk praktek adalah proses yang kompleks dan metode untuk merumuskan rekomendasi bervariasi ant</w:t>
      </w:r>
      <w:r w:rsidR="00833903">
        <w:rPr>
          <w:rFonts w:ascii="Arial" w:hAnsi="Arial" w:cs="Arial"/>
          <w:sz w:val="24"/>
          <w:szCs w:val="24"/>
          <w:lang w:val="en-US"/>
        </w:rPr>
        <w:t>ara pedoman. Penulis harus mengekspresikan</w:t>
      </w:r>
      <w:r w:rsidRPr="00DB7BAA">
        <w:rPr>
          <w:rFonts w:ascii="Arial" w:hAnsi="Arial" w:cs="Arial"/>
          <w:sz w:val="24"/>
          <w:szCs w:val="24"/>
          <w:lang w:val="en-US"/>
        </w:rPr>
        <w:t xml:space="preserve"> tingkat kepercayaan dalam rek</w:t>
      </w:r>
      <w:r w:rsidR="00833903">
        <w:rPr>
          <w:rFonts w:ascii="Arial" w:hAnsi="Arial" w:cs="Arial"/>
          <w:sz w:val="24"/>
          <w:szCs w:val="24"/>
          <w:lang w:val="en-US"/>
        </w:rPr>
        <w:t xml:space="preserve">omendasi klinis dari CPG. </w:t>
      </w:r>
    </w:p>
    <w:p w:rsidR="00DB7BAA" w:rsidRDefault="00833903" w:rsidP="00394067">
      <w:pPr>
        <w:pStyle w:val="ListParagraph"/>
        <w:spacing w:after="0" w:line="240" w:lineRule="auto"/>
        <w:ind w:left="360" w:firstLine="1080"/>
        <w:jc w:val="both"/>
        <w:rPr>
          <w:rFonts w:ascii="Arial" w:hAnsi="Arial" w:cs="Arial"/>
          <w:sz w:val="24"/>
          <w:szCs w:val="24"/>
          <w:lang w:val="en-US"/>
        </w:rPr>
      </w:pPr>
      <w:r>
        <w:rPr>
          <w:rFonts w:ascii="Arial" w:hAnsi="Arial" w:cs="Arial"/>
          <w:sz w:val="24"/>
          <w:szCs w:val="24"/>
          <w:lang w:val="en-US"/>
        </w:rPr>
        <w:t>Suatu</w:t>
      </w:r>
      <w:r w:rsidR="00DB7BAA" w:rsidRPr="00DB7BAA">
        <w:rPr>
          <w:rFonts w:ascii="Arial" w:hAnsi="Arial" w:cs="Arial"/>
          <w:sz w:val="24"/>
          <w:szCs w:val="24"/>
          <w:lang w:val="en-US"/>
        </w:rPr>
        <w:t xml:space="preserve"> mekanisme penting untuk mengkonfirmasikan v</w:t>
      </w:r>
      <w:r>
        <w:rPr>
          <w:rFonts w:ascii="Arial" w:hAnsi="Arial" w:cs="Arial"/>
          <w:sz w:val="24"/>
          <w:szCs w:val="24"/>
          <w:lang w:val="en-US"/>
        </w:rPr>
        <w:t>aliditas rekomendasi adalah menghubungkan</w:t>
      </w:r>
      <w:r w:rsidR="00DB7BAA" w:rsidRPr="00DB7BAA">
        <w:rPr>
          <w:rFonts w:ascii="Arial" w:hAnsi="Arial" w:cs="Arial"/>
          <w:sz w:val="24"/>
          <w:szCs w:val="24"/>
          <w:lang w:val="en-US"/>
        </w:rPr>
        <w:t xml:space="preserve"> ringkas</w:t>
      </w:r>
      <w:r>
        <w:rPr>
          <w:rFonts w:ascii="Arial" w:hAnsi="Arial" w:cs="Arial"/>
          <w:sz w:val="24"/>
          <w:szCs w:val="24"/>
          <w:lang w:val="en-US"/>
        </w:rPr>
        <w:t>an evidence menjadi suatu rekomendasi. Kit</w:t>
      </w:r>
      <w:r w:rsidR="00DB7BAA" w:rsidRPr="00DB7BAA">
        <w:rPr>
          <w:rFonts w:ascii="Arial" w:hAnsi="Arial" w:cs="Arial"/>
          <w:sz w:val="24"/>
          <w:szCs w:val="24"/>
          <w:lang w:val="en-US"/>
        </w:rPr>
        <w:t>a harus mampu mengidentifikasi su</w:t>
      </w:r>
      <w:r>
        <w:rPr>
          <w:rFonts w:ascii="Arial" w:hAnsi="Arial" w:cs="Arial"/>
          <w:sz w:val="24"/>
          <w:szCs w:val="24"/>
          <w:lang w:val="en-US"/>
        </w:rPr>
        <w:t>mber-sumber evidence tertentu</w:t>
      </w:r>
      <w:r w:rsidR="00DB7BAA" w:rsidRPr="00DB7BAA">
        <w:rPr>
          <w:rFonts w:ascii="Arial" w:hAnsi="Arial" w:cs="Arial"/>
          <w:sz w:val="24"/>
          <w:szCs w:val="24"/>
          <w:lang w:val="en-US"/>
        </w:rPr>
        <w:t xml:space="preserve"> yang digunakan untuk membuat setiap rekomendasi. Jika rekomendasi </w:t>
      </w:r>
      <w:r w:rsidR="00080538">
        <w:rPr>
          <w:rFonts w:ascii="Arial" w:hAnsi="Arial" w:cs="Arial"/>
          <w:sz w:val="24"/>
          <w:szCs w:val="24"/>
          <w:lang w:val="en-US"/>
        </w:rPr>
        <w:t xml:space="preserve">menjadi suatu hal yang independen terkait sintesis evidence, </w:t>
      </w:r>
      <w:r w:rsidR="00DB7BAA" w:rsidRPr="00DB7BAA">
        <w:rPr>
          <w:rFonts w:ascii="Arial" w:hAnsi="Arial" w:cs="Arial"/>
          <w:sz w:val="24"/>
          <w:szCs w:val="24"/>
          <w:lang w:val="en-US"/>
        </w:rPr>
        <w:t xml:space="preserve">ada alasan </w:t>
      </w:r>
      <w:r w:rsidR="00080538">
        <w:rPr>
          <w:rFonts w:ascii="Arial" w:hAnsi="Arial" w:cs="Arial"/>
          <w:sz w:val="24"/>
          <w:szCs w:val="24"/>
          <w:lang w:val="en-US"/>
        </w:rPr>
        <w:t>kecurigaan</w:t>
      </w:r>
      <w:r w:rsidR="00DB7BAA" w:rsidRPr="00DB7BAA">
        <w:rPr>
          <w:rFonts w:ascii="Arial" w:hAnsi="Arial" w:cs="Arial"/>
          <w:sz w:val="24"/>
          <w:szCs w:val="24"/>
          <w:lang w:val="en-US"/>
        </w:rPr>
        <w:t xml:space="preserve"> bahwa rekomendasi lebih banyak dipengaruhi oleh </w:t>
      </w:r>
      <w:r w:rsidR="00DB7BAA">
        <w:rPr>
          <w:rFonts w:ascii="Arial" w:hAnsi="Arial" w:cs="Arial"/>
          <w:sz w:val="24"/>
          <w:szCs w:val="24"/>
          <w:lang w:val="en-US"/>
        </w:rPr>
        <w:t>pendapat informal daripada evidence penelitian, pengalaman klinis secara sistematis atau perspektif pasien</w:t>
      </w:r>
    </w:p>
    <w:p w:rsidR="00DB7BAA" w:rsidRPr="00746F86" w:rsidRDefault="00DB7BAA" w:rsidP="00746F86">
      <w:pPr>
        <w:pStyle w:val="ListParagraph"/>
        <w:spacing w:after="0" w:line="240" w:lineRule="auto"/>
        <w:ind w:left="360"/>
        <w:rPr>
          <w:rFonts w:ascii="Arial" w:hAnsi="Arial" w:cs="Arial"/>
          <w:sz w:val="24"/>
          <w:szCs w:val="24"/>
          <w:lang w:val="en-US"/>
        </w:rPr>
      </w:pPr>
    </w:p>
    <w:p w:rsidR="00AE5CA8" w:rsidRDefault="007A24E5" w:rsidP="00B202FA">
      <w:pPr>
        <w:pStyle w:val="ListParagraph"/>
        <w:spacing w:after="0" w:line="240" w:lineRule="auto"/>
        <w:ind w:left="360"/>
        <w:jc w:val="both"/>
        <w:rPr>
          <w:rFonts w:ascii="Arial" w:hAnsi="Arial" w:cs="Arial"/>
          <w:sz w:val="24"/>
          <w:szCs w:val="24"/>
          <w:lang w:val="en-US"/>
        </w:rPr>
      </w:pPr>
      <w:r w:rsidRPr="007A24E5">
        <w:rPr>
          <w:rFonts w:ascii="Arial" w:hAnsi="Arial" w:cs="Arial"/>
          <w:sz w:val="24"/>
          <w:szCs w:val="24"/>
          <w:lang w:val="en-US"/>
        </w:rPr>
        <w:t>P</w:t>
      </w:r>
      <w:r w:rsidR="00AE5CA8">
        <w:rPr>
          <w:rFonts w:ascii="Arial" w:hAnsi="Arial" w:cs="Arial"/>
          <w:sz w:val="24"/>
          <w:szCs w:val="24"/>
          <w:lang w:val="en-US"/>
        </w:rPr>
        <w:t>ertanyaan 13: Apakah pedoman</w:t>
      </w:r>
      <w:r w:rsidRPr="007A24E5">
        <w:rPr>
          <w:rFonts w:ascii="Arial" w:hAnsi="Arial" w:cs="Arial"/>
          <w:sz w:val="24"/>
          <w:szCs w:val="24"/>
          <w:lang w:val="en-US"/>
        </w:rPr>
        <w:t xml:space="preserve"> ditinjau oleh pakar</w:t>
      </w:r>
      <w:r w:rsidR="00AE5CA8">
        <w:rPr>
          <w:rFonts w:ascii="Arial" w:hAnsi="Arial" w:cs="Arial"/>
          <w:sz w:val="24"/>
          <w:szCs w:val="24"/>
          <w:lang w:val="en-US"/>
        </w:rPr>
        <w:t xml:space="preserve"> secara eksternal</w:t>
      </w:r>
      <w:r w:rsidRPr="007A24E5">
        <w:rPr>
          <w:rFonts w:ascii="Arial" w:hAnsi="Arial" w:cs="Arial"/>
          <w:sz w:val="24"/>
          <w:szCs w:val="24"/>
          <w:lang w:val="en-US"/>
        </w:rPr>
        <w:t xml:space="preserve">? </w:t>
      </w:r>
    </w:p>
    <w:p w:rsidR="007A24E5" w:rsidRDefault="007A24E5" w:rsidP="00B202FA">
      <w:pPr>
        <w:pStyle w:val="ListParagraph"/>
        <w:spacing w:after="0" w:line="240" w:lineRule="auto"/>
        <w:ind w:left="360"/>
        <w:jc w:val="both"/>
        <w:rPr>
          <w:rFonts w:ascii="Arial" w:hAnsi="Arial" w:cs="Arial"/>
          <w:sz w:val="24"/>
          <w:szCs w:val="24"/>
          <w:lang w:val="en-US"/>
        </w:rPr>
      </w:pPr>
      <w:r w:rsidRPr="007A24E5">
        <w:rPr>
          <w:rFonts w:ascii="Arial" w:hAnsi="Arial" w:cs="Arial"/>
          <w:sz w:val="24"/>
          <w:szCs w:val="24"/>
          <w:lang w:val="en-US"/>
        </w:rPr>
        <w:t xml:space="preserve">CPGs harus </w:t>
      </w:r>
      <w:r w:rsidR="00AE5CA8">
        <w:rPr>
          <w:rFonts w:ascii="Arial" w:hAnsi="Arial" w:cs="Arial"/>
          <w:sz w:val="24"/>
          <w:szCs w:val="24"/>
          <w:lang w:val="en-US"/>
        </w:rPr>
        <w:t xml:space="preserve">dibuat melalui suatu proses </w:t>
      </w:r>
      <w:r w:rsidR="00AE5CA8" w:rsidRPr="00AE5CA8">
        <w:rPr>
          <w:rFonts w:ascii="Arial" w:hAnsi="Arial" w:cs="Arial"/>
          <w:sz w:val="24"/>
          <w:szCs w:val="24"/>
          <w:lang w:val="en-US"/>
        </w:rPr>
        <w:t>peer reviewed</w:t>
      </w:r>
      <w:r w:rsidRPr="007A24E5">
        <w:rPr>
          <w:rFonts w:ascii="Arial" w:hAnsi="Arial" w:cs="Arial"/>
          <w:sz w:val="24"/>
          <w:szCs w:val="24"/>
          <w:lang w:val="en-US"/>
        </w:rPr>
        <w:t xml:space="preserve">, seperti halnya dengan penelitian </w:t>
      </w:r>
      <w:r w:rsidR="00AE5CA8">
        <w:rPr>
          <w:rFonts w:ascii="Arial" w:hAnsi="Arial" w:cs="Arial"/>
          <w:sz w:val="24"/>
          <w:szCs w:val="24"/>
          <w:lang w:val="en-US"/>
        </w:rPr>
        <w:t>primer dan sekunder. CPGs mungkin</w:t>
      </w:r>
      <w:r w:rsidRPr="007A24E5">
        <w:rPr>
          <w:rFonts w:ascii="Arial" w:hAnsi="Arial" w:cs="Arial"/>
          <w:sz w:val="24"/>
          <w:szCs w:val="24"/>
          <w:lang w:val="en-US"/>
        </w:rPr>
        <w:t xml:space="preserve"> dipublikasikan dalam peer-review jurnal. CPGs lain dapat melaporkan proses peer-review sebagai bagian dari metode bahkan jika mereka tidak diterbitkan dalam</w:t>
      </w:r>
      <w:r w:rsidR="00AE5CA8">
        <w:rPr>
          <w:rFonts w:ascii="Arial" w:hAnsi="Arial" w:cs="Arial"/>
          <w:sz w:val="24"/>
          <w:szCs w:val="24"/>
          <w:lang w:val="en-US"/>
        </w:rPr>
        <w:t xml:space="preserve"> peer reviewed</w:t>
      </w:r>
      <w:r w:rsidRPr="007A24E5">
        <w:rPr>
          <w:rFonts w:ascii="Arial" w:hAnsi="Arial" w:cs="Arial"/>
          <w:sz w:val="24"/>
          <w:szCs w:val="24"/>
          <w:lang w:val="en-US"/>
        </w:rPr>
        <w:t xml:space="preserve"> jurnal.  </w:t>
      </w:r>
    </w:p>
    <w:p w:rsidR="00AE5CA8" w:rsidRDefault="00AE5CA8" w:rsidP="00746F86">
      <w:pPr>
        <w:pStyle w:val="ListParagraph"/>
        <w:spacing w:after="0" w:line="240" w:lineRule="auto"/>
        <w:ind w:left="360"/>
        <w:rPr>
          <w:rFonts w:ascii="Arial" w:hAnsi="Arial" w:cs="Arial"/>
          <w:sz w:val="24"/>
          <w:szCs w:val="24"/>
          <w:lang w:val="en-US"/>
        </w:rPr>
      </w:pPr>
    </w:p>
    <w:p w:rsidR="00AE5CA8" w:rsidRDefault="007A24E5" w:rsidP="00B202FA">
      <w:pPr>
        <w:pStyle w:val="ListParagraph"/>
        <w:spacing w:after="0" w:line="240" w:lineRule="auto"/>
        <w:ind w:left="360"/>
        <w:jc w:val="both"/>
        <w:rPr>
          <w:rFonts w:ascii="Arial" w:hAnsi="Arial" w:cs="Arial"/>
          <w:sz w:val="24"/>
          <w:szCs w:val="24"/>
          <w:lang w:val="en-US"/>
        </w:rPr>
      </w:pPr>
      <w:r w:rsidRPr="007A24E5">
        <w:rPr>
          <w:rFonts w:ascii="Arial" w:hAnsi="Arial" w:cs="Arial"/>
          <w:sz w:val="24"/>
          <w:szCs w:val="24"/>
          <w:lang w:val="en-US"/>
        </w:rPr>
        <w:t>P</w:t>
      </w:r>
      <w:r w:rsidR="00AE5CA8">
        <w:rPr>
          <w:rFonts w:ascii="Arial" w:hAnsi="Arial" w:cs="Arial"/>
          <w:sz w:val="24"/>
          <w:szCs w:val="24"/>
          <w:lang w:val="en-US"/>
        </w:rPr>
        <w:t xml:space="preserve">ertanyaan </w:t>
      </w:r>
      <w:r w:rsidRPr="007A24E5">
        <w:rPr>
          <w:rFonts w:ascii="Arial" w:hAnsi="Arial" w:cs="Arial"/>
          <w:sz w:val="24"/>
          <w:szCs w:val="24"/>
          <w:lang w:val="en-US"/>
        </w:rPr>
        <w:t xml:space="preserve">14: </w:t>
      </w:r>
      <w:r w:rsidR="00AE5CA8">
        <w:rPr>
          <w:rFonts w:ascii="Arial" w:hAnsi="Arial" w:cs="Arial"/>
          <w:sz w:val="24"/>
          <w:szCs w:val="24"/>
          <w:lang w:val="en-US"/>
        </w:rPr>
        <w:t xml:space="preserve">Apakah ada </w:t>
      </w:r>
      <w:r w:rsidRPr="007A24E5">
        <w:rPr>
          <w:rFonts w:ascii="Arial" w:hAnsi="Arial" w:cs="Arial"/>
          <w:sz w:val="24"/>
          <w:szCs w:val="24"/>
          <w:lang w:val="en-US"/>
        </w:rPr>
        <w:t>prosedur untu</w:t>
      </w:r>
      <w:r w:rsidR="00AE5CA8">
        <w:rPr>
          <w:rFonts w:ascii="Arial" w:hAnsi="Arial" w:cs="Arial"/>
          <w:sz w:val="24"/>
          <w:szCs w:val="24"/>
          <w:lang w:val="en-US"/>
        </w:rPr>
        <w:t>k memperbarui pedoman</w:t>
      </w:r>
      <w:r w:rsidRPr="007A24E5">
        <w:rPr>
          <w:rFonts w:ascii="Arial" w:hAnsi="Arial" w:cs="Arial"/>
          <w:sz w:val="24"/>
          <w:szCs w:val="24"/>
          <w:lang w:val="en-US"/>
        </w:rPr>
        <w:t xml:space="preserve">? </w:t>
      </w:r>
    </w:p>
    <w:p w:rsidR="00412E61" w:rsidRDefault="00B202FA" w:rsidP="00B202FA">
      <w:pPr>
        <w:pStyle w:val="ListParagraph"/>
        <w:spacing w:after="0" w:line="240" w:lineRule="auto"/>
        <w:ind w:left="360"/>
        <w:jc w:val="both"/>
        <w:rPr>
          <w:rFonts w:ascii="Arial" w:hAnsi="Arial" w:cs="Arial"/>
          <w:sz w:val="24"/>
          <w:szCs w:val="24"/>
          <w:lang w:val="en-US"/>
        </w:rPr>
      </w:pPr>
      <w:r>
        <w:rPr>
          <w:rFonts w:ascii="Arial" w:hAnsi="Arial" w:cs="Arial"/>
          <w:sz w:val="24"/>
          <w:szCs w:val="24"/>
          <w:lang w:val="en-US"/>
        </w:rPr>
        <w:t xml:space="preserve">Pada akhirnya suatu </w:t>
      </w:r>
      <w:r w:rsidR="007A24E5" w:rsidRPr="007A24E5">
        <w:rPr>
          <w:rFonts w:ascii="Arial" w:hAnsi="Arial" w:cs="Arial"/>
          <w:sz w:val="24"/>
          <w:szCs w:val="24"/>
          <w:lang w:val="en-US"/>
        </w:rPr>
        <w:t xml:space="preserve">CPGs </w:t>
      </w:r>
      <w:r>
        <w:rPr>
          <w:rFonts w:ascii="Arial" w:hAnsi="Arial" w:cs="Arial"/>
          <w:sz w:val="24"/>
          <w:szCs w:val="24"/>
          <w:lang w:val="en-US"/>
        </w:rPr>
        <w:t>dapat dengan cepat menjadi out of date. Evidence</w:t>
      </w:r>
      <w:r w:rsidR="007A24E5" w:rsidRPr="007A24E5">
        <w:rPr>
          <w:rFonts w:ascii="Arial" w:hAnsi="Arial" w:cs="Arial"/>
          <w:sz w:val="24"/>
          <w:szCs w:val="24"/>
          <w:lang w:val="en-US"/>
        </w:rPr>
        <w:t xml:space="preserve"> riset baru mungkin mempengaruhi atau bertentangan </w:t>
      </w:r>
      <w:r>
        <w:rPr>
          <w:rFonts w:ascii="Arial" w:hAnsi="Arial" w:cs="Arial"/>
          <w:sz w:val="24"/>
          <w:szCs w:val="24"/>
          <w:lang w:val="en-US"/>
        </w:rPr>
        <w:t>dengen rekomendasi CPG sebelumnya</w:t>
      </w:r>
      <w:r w:rsidR="007A24E5" w:rsidRPr="007A24E5">
        <w:rPr>
          <w:rFonts w:ascii="Arial" w:hAnsi="Arial" w:cs="Arial"/>
          <w:sz w:val="24"/>
          <w:szCs w:val="24"/>
          <w:lang w:val="en-US"/>
        </w:rPr>
        <w:t xml:space="preserve">. Selain itu, perubahan dalam lingkungan </w:t>
      </w:r>
      <w:r>
        <w:rPr>
          <w:rFonts w:ascii="Arial" w:hAnsi="Arial" w:cs="Arial"/>
          <w:sz w:val="24"/>
          <w:szCs w:val="24"/>
          <w:lang w:val="en-US"/>
        </w:rPr>
        <w:t>pelayanan</w:t>
      </w:r>
      <w:r w:rsidR="007A24E5" w:rsidRPr="007A24E5">
        <w:rPr>
          <w:rFonts w:ascii="Arial" w:hAnsi="Arial" w:cs="Arial"/>
          <w:sz w:val="24"/>
          <w:szCs w:val="24"/>
          <w:lang w:val="en-US"/>
        </w:rPr>
        <w:t xml:space="preserve"> kesehatan dapat mempengaruhi perspektif </w:t>
      </w:r>
      <w:r w:rsidRPr="007A24E5">
        <w:rPr>
          <w:rFonts w:ascii="Arial" w:hAnsi="Arial" w:cs="Arial"/>
          <w:sz w:val="24"/>
          <w:szCs w:val="24"/>
          <w:lang w:val="en-US"/>
        </w:rPr>
        <w:t xml:space="preserve">pasien </w:t>
      </w:r>
      <w:r w:rsidR="007A24E5" w:rsidRPr="007A24E5">
        <w:rPr>
          <w:rFonts w:ascii="Arial" w:hAnsi="Arial" w:cs="Arial"/>
          <w:sz w:val="24"/>
          <w:szCs w:val="24"/>
          <w:lang w:val="en-US"/>
        </w:rPr>
        <w:t>dan keahlian klinis. CPGs harus diterbitkan dengan rencana khusus untuk revisi. Sebuah rencana yang umumnya diterima adalah bahwa CPG diperbarui ketika penelitian baru yang penting baik diterbitkan atau setiap 5 tahun.</w:t>
      </w:r>
    </w:p>
    <w:p w:rsidR="00CF792E" w:rsidRPr="00CF792E" w:rsidRDefault="00CF792E" w:rsidP="00CF792E">
      <w:pPr>
        <w:spacing w:after="0" w:line="240" w:lineRule="auto"/>
        <w:rPr>
          <w:rFonts w:ascii="Arial" w:hAnsi="Arial" w:cs="Arial"/>
          <w:sz w:val="24"/>
          <w:szCs w:val="24"/>
          <w:lang w:val="en-US"/>
        </w:rPr>
      </w:pPr>
    </w:p>
    <w:p w:rsidR="00BC17B0" w:rsidRDefault="00BC17B0" w:rsidP="00746F86">
      <w:pPr>
        <w:pStyle w:val="ListParagraph"/>
        <w:spacing w:after="0" w:line="240" w:lineRule="auto"/>
        <w:ind w:left="360"/>
        <w:rPr>
          <w:rFonts w:ascii="Arial" w:hAnsi="Arial" w:cs="Arial"/>
          <w:sz w:val="24"/>
          <w:szCs w:val="24"/>
          <w:lang w:val="en-US"/>
        </w:rPr>
      </w:pPr>
      <w:r w:rsidRPr="00BC17B0">
        <w:rPr>
          <w:rFonts w:ascii="Arial" w:hAnsi="Arial" w:cs="Arial"/>
          <w:sz w:val="24"/>
          <w:szCs w:val="24"/>
          <w:lang w:val="en-US"/>
        </w:rPr>
        <w:t>Editorial Independence</w:t>
      </w:r>
    </w:p>
    <w:p w:rsidR="00B445D6" w:rsidRDefault="00CF792E" w:rsidP="00CF792E">
      <w:pPr>
        <w:pStyle w:val="ListParagraph"/>
        <w:spacing w:after="0" w:line="240" w:lineRule="auto"/>
        <w:ind w:left="360"/>
        <w:jc w:val="both"/>
        <w:rPr>
          <w:rFonts w:ascii="Arial" w:hAnsi="Arial" w:cs="Arial"/>
          <w:sz w:val="24"/>
          <w:szCs w:val="24"/>
          <w:lang w:val="en-US"/>
        </w:rPr>
      </w:pPr>
      <w:r>
        <w:rPr>
          <w:rFonts w:ascii="Arial" w:hAnsi="Arial" w:cs="Arial"/>
          <w:sz w:val="24"/>
          <w:szCs w:val="24"/>
          <w:lang w:val="en-US"/>
        </w:rPr>
        <w:t>J</w:t>
      </w:r>
      <w:r w:rsidR="00B445D6" w:rsidRPr="00B445D6">
        <w:rPr>
          <w:rFonts w:ascii="Arial" w:hAnsi="Arial" w:cs="Arial"/>
          <w:sz w:val="24"/>
          <w:szCs w:val="24"/>
          <w:lang w:val="en-US"/>
        </w:rPr>
        <w:t>ika CPGs dikembangka</w:t>
      </w:r>
      <w:r>
        <w:rPr>
          <w:rFonts w:ascii="Arial" w:hAnsi="Arial" w:cs="Arial"/>
          <w:sz w:val="24"/>
          <w:szCs w:val="24"/>
          <w:lang w:val="en-US"/>
        </w:rPr>
        <w:t xml:space="preserve">n dalam hubungannya dengan </w:t>
      </w:r>
      <w:r w:rsidR="00B445D6" w:rsidRPr="00B445D6">
        <w:rPr>
          <w:rFonts w:ascii="Arial" w:hAnsi="Arial" w:cs="Arial"/>
          <w:sz w:val="24"/>
          <w:szCs w:val="24"/>
          <w:lang w:val="en-US"/>
        </w:rPr>
        <w:t xml:space="preserve">pendanaan eksternal, maka sangat penting bahwa para penulis mengembangkan CPG tanpa pengaruh yang tidak semestinya dari badan pendanaan. Sebagai contoh, jika sebuah lembaga pendanaan memiliki bias intervensi klinis yang spesifik, kemudian </w:t>
      </w:r>
      <w:r w:rsidR="00B445D6" w:rsidRPr="00B445D6">
        <w:rPr>
          <w:rFonts w:ascii="Arial" w:hAnsi="Arial" w:cs="Arial"/>
          <w:sz w:val="24"/>
          <w:szCs w:val="24"/>
          <w:lang w:val="en-US"/>
        </w:rPr>
        <w:lastRenderedPageBreak/>
        <w:t xml:space="preserve">penulis harus editorial </w:t>
      </w:r>
      <w:r>
        <w:rPr>
          <w:rFonts w:ascii="Arial" w:hAnsi="Arial" w:cs="Arial"/>
          <w:sz w:val="24"/>
          <w:szCs w:val="24"/>
          <w:lang w:val="en-US"/>
        </w:rPr>
        <w:t>independence</w:t>
      </w:r>
      <w:r w:rsidR="00B445D6" w:rsidRPr="00B445D6">
        <w:rPr>
          <w:rFonts w:ascii="Arial" w:hAnsi="Arial" w:cs="Arial"/>
          <w:sz w:val="24"/>
          <w:szCs w:val="24"/>
          <w:lang w:val="en-US"/>
        </w:rPr>
        <w:t xml:space="preserve"> untuk merekomendasikan atau </w:t>
      </w:r>
      <w:r>
        <w:rPr>
          <w:rFonts w:ascii="Arial" w:hAnsi="Arial" w:cs="Arial"/>
          <w:sz w:val="24"/>
          <w:szCs w:val="24"/>
          <w:lang w:val="en-US"/>
        </w:rPr>
        <w:t>menentang penggunaan intervensi harus</w:t>
      </w:r>
      <w:r w:rsidR="00B445D6" w:rsidRPr="00B445D6">
        <w:rPr>
          <w:rFonts w:ascii="Arial" w:hAnsi="Arial" w:cs="Arial"/>
          <w:sz w:val="24"/>
          <w:szCs w:val="24"/>
          <w:lang w:val="en-US"/>
        </w:rPr>
        <w:t xml:space="preserve"> berdasarkan </w:t>
      </w:r>
      <w:r>
        <w:rPr>
          <w:rFonts w:ascii="Arial" w:hAnsi="Arial" w:cs="Arial"/>
          <w:sz w:val="24"/>
          <w:szCs w:val="24"/>
          <w:lang w:val="en-US"/>
        </w:rPr>
        <w:t>evidence</w:t>
      </w:r>
      <w:r w:rsidR="00B445D6" w:rsidRPr="00B445D6">
        <w:rPr>
          <w:rFonts w:ascii="Arial" w:hAnsi="Arial" w:cs="Arial"/>
          <w:sz w:val="24"/>
          <w:szCs w:val="24"/>
          <w:lang w:val="en-US"/>
        </w:rPr>
        <w:t xml:space="preserve"> terbaik yang tersedia. </w:t>
      </w:r>
    </w:p>
    <w:p w:rsidR="00CF792E" w:rsidRDefault="00CF792E" w:rsidP="00CF792E">
      <w:pPr>
        <w:pStyle w:val="ListParagraph"/>
        <w:spacing w:after="0" w:line="240" w:lineRule="auto"/>
        <w:ind w:left="360"/>
        <w:jc w:val="both"/>
        <w:rPr>
          <w:rFonts w:ascii="Arial" w:hAnsi="Arial" w:cs="Arial"/>
          <w:sz w:val="24"/>
          <w:szCs w:val="24"/>
          <w:lang w:val="en-US"/>
        </w:rPr>
      </w:pPr>
    </w:p>
    <w:p w:rsidR="00B445D6" w:rsidRDefault="00B445D6" w:rsidP="00CF792E">
      <w:pPr>
        <w:pStyle w:val="ListParagraph"/>
        <w:spacing w:after="0" w:line="240" w:lineRule="auto"/>
        <w:ind w:left="360"/>
        <w:jc w:val="both"/>
        <w:rPr>
          <w:rFonts w:ascii="Arial" w:hAnsi="Arial" w:cs="Arial"/>
          <w:sz w:val="24"/>
          <w:szCs w:val="24"/>
          <w:lang w:val="en-US"/>
        </w:rPr>
      </w:pPr>
      <w:r w:rsidRPr="00B445D6">
        <w:rPr>
          <w:rFonts w:ascii="Arial" w:hAnsi="Arial" w:cs="Arial"/>
          <w:sz w:val="24"/>
          <w:szCs w:val="24"/>
          <w:lang w:val="en-US"/>
        </w:rPr>
        <w:t>P</w:t>
      </w:r>
      <w:r w:rsidR="00CF792E">
        <w:rPr>
          <w:rFonts w:ascii="Arial" w:hAnsi="Arial" w:cs="Arial"/>
          <w:sz w:val="24"/>
          <w:szCs w:val="24"/>
          <w:lang w:val="en-US"/>
        </w:rPr>
        <w:t xml:space="preserve">ertanyaan </w:t>
      </w:r>
      <w:r w:rsidRPr="00B445D6">
        <w:rPr>
          <w:rFonts w:ascii="Arial" w:hAnsi="Arial" w:cs="Arial"/>
          <w:sz w:val="24"/>
          <w:szCs w:val="24"/>
          <w:lang w:val="en-US"/>
        </w:rPr>
        <w:t xml:space="preserve">15: </w:t>
      </w:r>
      <w:r w:rsidR="00CF792E">
        <w:rPr>
          <w:rFonts w:ascii="Arial" w:hAnsi="Arial" w:cs="Arial"/>
          <w:sz w:val="24"/>
          <w:szCs w:val="24"/>
          <w:lang w:val="en-US"/>
        </w:rPr>
        <w:t>Apakah terlihat bahwa</w:t>
      </w:r>
      <w:r w:rsidRPr="00B445D6">
        <w:rPr>
          <w:rFonts w:ascii="Arial" w:hAnsi="Arial" w:cs="Arial"/>
          <w:sz w:val="24"/>
          <w:szCs w:val="24"/>
          <w:lang w:val="en-US"/>
        </w:rPr>
        <w:t xml:space="preserve"> </w:t>
      </w:r>
      <w:r w:rsidR="00CF792E">
        <w:rPr>
          <w:rFonts w:ascii="Arial" w:hAnsi="Arial" w:cs="Arial"/>
          <w:sz w:val="24"/>
          <w:szCs w:val="24"/>
          <w:lang w:val="en-US"/>
        </w:rPr>
        <w:t xml:space="preserve">badan </w:t>
      </w:r>
      <w:r w:rsidRPr="00B445D6">
        <w:rPr>
          <w:rFonts w:ascii="Arial" w:hAnsi="Arial" w:cs="Arial"/>
          <w:sz w:val="24"/>
          <w:szCs w:val="24"/>
          <w:lang w:val="en-US"/>
        </w:rPr>
        <w:t>penda</w:t>
      </w:r>
      <w:r w:rsidR="00CF792E">
        <w:rPr>
          <w:rFonts w:ascii="Arial" w:hAnsi="Arial" w:cs="Arial"/>
          <w:sz w:val="24"/>
          <w:szCs w:val="24"/>
          <w:lang w:val="en-US"/>
        </w:rPr>
        <w:t>naan telah mempengaruhi isi</w:t>
      </w:r>
      <w:r w:rsidRPr="00B445D6">
        <w:rPr>
          <w:rFonts w:ascii="Arial" w:hAnsi="Arial" w:cs="Arial"/>
          <w:sz w:val="24"/>
          <w:szCs w:val="24"/>
          <w:lang w:val="en-US"/>
        </w:rPr>
        <w:t xml:space="preserve"> pedoman? </w:t>
      </w:r>
    </w:p>
    <w:p w:rsidR="00CF792E" w:rsidRDefault="00CF792E" w:rsidP="00CF792E">
      <w:pPr>
        <w:pStyle w:val="ListParagraph"/>
        <w:spacing w:after="0" w:line="240" w:lineRule="auto"/>
        <w:ind w:left="360"/>
        <w:jc w:val="both"/>
        <w:rPr>
          <w:rFonts w:ascii="Arial" w:hAnsi="Arial" w:cs="Arial"/>
          <w:sz w:val="24"/>
          <w:szCs w:val="24"/>
          <w:lang w:val="en-US"/>
        </w:rPr>
      </w:pPr>
    </w:p>
    <w:p w:rsidR="00CF792E" w:rsidRDefault="00B445D6" w:rsidP="00CF792E">
      <w:pPr>
        <w:pStyle w:val="ListParagraph"/>
        <w:spacing w:after="0" w:line="240" w:lineRule="auto"/>
        <w:ind w:left="360"/>
        <w:jc w:val="both"/>
        <w:rPr>
          <w:rFonts w:ascii="Arial" w:hAnsi="Arial" w:cs="Arial"/>
          <w:sz w:val="24"/>
          <w:szCs w:val="24"/>
          <w:lang w:val="en-US"/>
        </w:rPr>
      </w:pPr>
      <w:r w:rsidRPr="00B445D6">
        <w:rPr>
          <w:rFonts w:ascii="Arial" w:hAnsi="Arial" w:cs="Arial"/>
          <w:sz w:val="24"/>
          <w:szCs w:val="24"/>
          <w:lang w:val="en-US"/>
        </w:rPr>
        <w:t>P</w:t>
      </w:r>
      <w:r w:rsidR="00CF792E">
        <w:rPr>
          <w:rFonts w:ascii="Arial" w:hAnsi="Arial" w:cs="Arial"/>
          <w:sz w:val="24"/>
          <w:szCs w:val="24"/>
          <w:lang w:val="en-US"/>
        </w:rPr>
        <w:t xml:space="preserve">ertanyaan </w:t>
      </w:r>
      <w:r w:rsidRPr="00B445D6">
        <w:rPr>
          <w:rFonts w:ascii="Arial" w:hAnsi="Arial" w:cs="Arial"/>
          <w:sz w:val="24"/>
          <w:szCs w:val="24"/>
          <w:lang w:val="en-US"/>
        </w:rPr>
        <w:t xml:space="preserve">16: </w:t>
      </w:r>
      <w:r w:rsidR="00CF792E">
        <w:rPr>
          <w:rFonts w:ascii="Arial" w:hAnsi="Arial" w:cs="Arial"/>
          <w:sz w:val="24"/>
          <w:szCs w:val="24"/>
          <w:lang w:val="en-US"/>
        </w:rPr>
        <w:t xml:space="preserve">Apakah ada catatan terkait konflik </w:t>
      </w:r>
      <w:r w:rsidRPr="00B445D6">
        <w:rPr>
          <w:rFonts w:ascii="Arial" w:hAnsi="Arial" w:cs="Arial"/>
          <w:sz w:val="24"/>
          <w:szCs w:val="24"/>
          <w:lang w:val="en-US"/>
        </w:rPr>
        <w:t xml:space="preserve">kepentingan </w:t>
      </w:r>
      <w:r w:rsidR="00CF792E">
        <w:rPr>
          <w:rFonts w:ascii="Arial" w:hAnsi="Arial" w:cs="Arial"/>
          <w:sz w:val="24"/>
          <w:szCs w:val="24"/>
          <w:lang w:val="en-US"/>
        </w:rPr>
        <w:t>dalam pembuatan CPG</w:t>
      </w:r>
      <w:r w:rsidRPr="00B445D6">
        <w:rPr>
          <w:rFonts w:ascii="Arial" w:hAnsi="Arial" w:cs="Arial"/>
          <w:sz w:val="24"/>
          <w:szCs w:val="24"/>
          <w:lang w:val="en-US"/>
        </w:rPr>
        <w:t xml:space="preserve">? </w:t>
      </w:r>
    </w:p>
    <w:p w:rsidR="00B445D6" w:rsidRDefault="00B445D6" w:rsidP="00CF792E">
      <w:pPr>
        <w:pStyle w:val="ListParagraph"/>
        <w:spacing w:after="0" w:line="240" w:lineRule="auto"/>
        <w:ind w:left="360"/>
        <w:jc w:val="both"/>
        <w:rPr>
          <w:rFonts w:ascii="Arial" w:hAnsi="Arial" w:cs="Arial"/>
          <w:sz w:val="24"/>
          <w:szCs w:val="24"/>
          <w:lang w:val="en-US"/>
        </w:rPr>
      </w:pPr>
      <w:r w:rsidRPr="00B445D6">
        <w:rPr>
          <w:rFonts w:ascii="Arial" w:hAnsi="Arial" w:cs="Arial"/>
          <w:sz w:val="24"/>
          <w:szCs w:val="24"/>
          <w:lang w:val="en-US"/>
        </w:rPr>
        <w:t xml:space="preserve">CPG harus memiliki pernyataan yang mendefinisikan sumber dana dan secara eksplisit menyatakan bahwa pandangan dan kepentingan </w:t>
      </w:r>
      <w:r w:rsidR="00CF792E">
        <w:rPr>
          <w:rFonts w:ascii="Arial" w:hAnsi="Arial" w:cs="Arial"/>
          <w:sz w:val="24"/>
          <w:szCs w:val="24"/>
          <w:lang w:val="en-US"/>
        </w:rPr>
        <w:t>badan</w:t>
      </w:r>
      <w:r w:rsidRPr="00B445D6">
        <w:rPr>
          <w:rFonts w:ascii="Arial" w:hAnsi="Arial" w:cs="Arial"/>
          <w:sz w:val="24"/>
          <w:szCs w:val="24"/>
          <w:lang w:val="en-US"/>
        </w:rPr>
        <w:t xml:space="preserve"> pendanaan tidak </w:t>
      </w:r>
      <w:r w:rsidR="00CF792E">
        <w:rPr>
          <w:rFonts w:ascii="Arial" w:hAnsi="Arial" w:cs="Arial"/>
          <w:sz w:val="24"/>
          <w:szCs w:val="24"/>
          <w:lang w:val="en-US"/>
        </w:rPr>
        <w:t xml:space="preserve">mempengaruhi </w:t>
      </w:r>
      <w:r w:rsidRPr="00B445D6">
        <w:rPr>
          <w:rFonts w:ascii="Arial" w:hAnsi="Arial" w:cs="Arial"/>
          <w:sz w:val="24"/>
          <w:szCs w:val="24"/>
          <w:lang w:val="en-US"/>
        </w:rPr>
        <w:t>rekomendasi</w:t>
      </w:r>
      <w:r w:rsidR="00CF792E">
        <w:rPr>
          <w:rFonts w:ascii="Arial" w:hAnsi="Arial" w:cs="Arial"/>
          <w:sz w:val="24"/>
          <w:szCs w:val="24"/>
          <w:lang w:val="en-US"/>
        </w:rPr>
        <w:t xml:space="preserve"> CPG</w:t>
      </w:r>
      <w:r w:rsidRPr="00B445D6">
        <w:rPr>
          <w:rFonts w:ascii="Arial" w:hAnsi="Arial" w:cs="Arial"/>
          <w:sz w:val="24"/>
          <w:szCs w:val="24"/>
          <w:lang w:val="en-US"/>
        </w:rPr>
        <w:t xml:space="preserve">. Konflik kepentingan </w:t>
      </w:r>
      <w:r w:rsidR="00CF792E">
        <w:rPr>
          <w:rFonts w:ascii="Arial" w:hAnsi="Arial" w:cs="Arial"/>
          <w:sz w:val="24"/>
          <w:szCs w:val="24"/>
          <w:lang w:val="en-US"/>
        </w:rPr>
        <w:t>individu penulis harus dis</w:t>
      </w:r>
      <w:r w:rsidRPr="00B445D6">
        <w:rPr>
          <w:rFonts w:ascii="Arial" w:hAnsi="Arial" w:cs="Arial"/>
          <w:sz w:val="24"/>
          <w:szCs w:val="24"/>
          <w:lang w:val="en-US"/>
        </w:rPr>
        <w:t>a</w:t>
      </w:r>
      <w:r w:rsidR="00CF792E">
        <w:rPr>
          <w:rFonts w:ascii="Arial" w:hAnsi="Arial" w:cs="Arial"/>
          <w:sz w:val="24"/>
          <w:szCs w:val="24"/>
          <w:lang w:val="en-US"/>
        </w:rPr>
        <w:t xml:space="preserve">mpaikan. Sebagai contoh, </w:t>
      </w:r>
      <w:r w:rsidRPr="00B445D6">
        <w:rPr>
          <w:rFonts w:ascii="Arial" w:hAnsi="Arial" w:cs="Arial"/>
          <w:sz w:val="24"/>
          <w:szCs w:val="24"/>
          <w:lang w:val="en-US"/>
        </w:rPr>
        <w:t xml:space="preserve">pertimbangkan </w:t>
      </w:r>
      <w:r w:rsidR="00CF792E">
        <w:rPr>
          <w:rFonts w:ascii="Arial" w:hAnsi="Arial" w:cs="Arial"/>
          <w:sz w:val="24"/>
          <w:szCs w:val="24"/>
          <w:lang w:val="en-US"/>
        </w:rPr>
        <w:t xml:space="preserve">seorang </w:t>
      </w:r>
      <w:r w:rsidRPr="00B445D6">
        <w:rPr>
          <w:rFonts w:ascii="Arial" w:hAnsi="Arial" w:cs="Arial"/>
          <w:sz w:val="24"/>
          <w:szCs w:val="24"/>
          <w:lang w:val="en-US"/>
        </w:rPr>
        <w:t xml:space="preserve">orthotist </w:t>
      </w:r>
      <w:r w:rsidR="00CF792E">
        <w:rPr>
          <w:rFonts w:ascii="Arial" w:hAnsi="Arial" w:cs="Arial"/>
          <w:sz w:val="24"/>
          <w:szCs w:val="24"/>
          <w:lang w:val="en-US"/>
        </w:rPr>
        <w:t xml:space="preserve">sebagai salah satu </w:t>
      </w:r>
      <w:r w:rsidRPr="00B445D6">
        <w:rPr>
          <w:rFonts w:ascii="Arial" w:hAnsi="Arial" w:cs="Arial"/>
          <w:sz w:val="24"/>
          <w:szCs w:val="24"/>
          <w:lang w:val="en-US"/>
        </w:rPr>
        <w:t xml:space="preserve">penulis CPG tentang penggunaan orthotics dan prosthetics. Jika orthotist memiliki sebuah </w:t>
      </w:r>
      <w:r>
        <w:rPr>
          <w:rFonts w:ascii="Arial" w:hAnsi="Arial" w:cs="Arial"/>
          <w:sz w:val="24"/>
          <w:szCs w:val="24"/>
          <w:lang w:val="en-US"/>
        </w:rPr>
        <w:t>perusahaan fabrikasi orthotic, konflik kepentingan harus dilaporkan dalam CPG.</w:t>
      </w:r>
    </w:p>
    <w:p w:rsidR="00B445D6" w:rsidRDefault="00B445D6" w:rsidP="00746F86">
      <w:pPr>
        <w:pStyle w:val="ListParagraph"/>
        <w:spacing w:after="0" w:line="240" w:lineRule="auto"/>
        <w:ind w:left="360"/>
        <w:rPr>
          <w:rFonts w:ascii="Arial" w:hAnsi="Arial" w:cs="Arial"/>
          <w:sz w:val="24"/>
          <w:szCs w:val="24"/>
          <w:lang w:val="en-US"/>
        </w:rPr>
      </w:pPr>
    </w:p>
    <w:p w:rsidR="00AF4D9D" w:rsidRDefault="00336EAE" w:rsidP="00AF4D9D">
      <w:pPr>
        <w:pStyle w:val="ListParagraph"/>
        <w:spacing w:after="0" w:line="240" w:lineRule="auto"/>
        <w:ind w:left="360"/>
        <w:jc w:val="both"/>
        <w:rPr>
          <w:rFonts w:ascii="Arial" w:hAnsi="Arial" w:cs="Arial"/>
          <w:sz w:val="24"/>
          <w:szCs w:val="24"/>
          <w:lang w:val="en-US"/>
        </w:rPr>
      </w:pPr>
      <w:r w:rsidRPr="00336EAE">
        <w:rPr>
          <w:rFonts w:ascii="Arial" w:hAnsi="Arial" w:cs="Arial"/>
          <w:sz w:val="24"/>
          <w:szCs w:val="24"/>
          <w:lang w:val="en-US"/>
        </w:rPr>
        <w:t xml:space="preserve">Bagian D: </w:t>
      </w:r>
      <w:r w:rsidR="00AF4D9D">
        <w:rPr>
          <w:rFonts w:ascii="Arial" w:hAnsi="Arial" w:cs="Arial"/>
          <w:sz w:val="24"/>
          <w:szCs w:val="24"/>
          <w:lang w:val="en-US"/>
        </w:rPr>
        <w:t xml:space="preserve">Ringkasan </w:t>
      </w:r>
      <w:r w:rsidR="00AF4D9D" w:rsidRPr="00AF4D9D">
        <w:rPr>
          <w:rFonts w:ascii="Arial" w:hAnsi="Arial" w:cs="Arial"/>
          <w:sz w:val="24"/>
          <w:szCs w:val="24"/>
          <w:lang w:val="en-US"/>
        </w:rPr>
        <w:t xml:space="preserve">Clinical Bottom Line </w:t>
      </w:r>
      <w:r w:rsidRPr="00AF4D9D">
        <w:rPr>
          <w:rFonts w:ascii="Arial" w:hAnsi="Arial" w:cs="Arial"/>
          <w:sz w:val="24"/>
          <w:szCs w:val="24"/>
          <w:lang w:val="en-US"/>
        </w:rPr>
        <w:t xml:space="preserve">CPG </w:t>
      </w:r>
    </w:p>
    <w:p w:rsidR="00336EAE" w:rsidRPr="00AF4D9D" w:rsidRDefault="00AF4D9D" w:rsidP="00AF4D9D">
      <w:pPr>
        <w:pStyle w:val="ListParagraph"/>
        <w:spacing w:after="0" w:line="240" w:lineRule="auto"/>
        <w:ind w:left="360"/>
        <w:jc w:val="both"/>
        <w:rPr>
          <w:rFonts w:ascii="Arial" w:hAnsi="Arial" w:cs="Arial"/>
          <w:sz w:val="24"/>
          <w:szCs w:val="24"/>
          <w:lang w:val="en-US"/>
        </w:rPr>
      </w:pPr>
      <w:r>
        <w:rPr>
          <w:rFonts w:ascii="Arial" w:hAnsi="Arial" w:cs="Arial"/>
          <w:sz w:val="24"/>
          <w:szCs w:val="24"/>
          <w:lang w:val="en-US"/>
        </w:rPr>
        <w:t>L</w:t>
      </w:r>
      <w:r w:rsidR="00336EAE" w:rsidRPr="00AF4D9D">
        <w:rPr>
          <w:rFonts w:ascii="Arial" w:hAnsi="Arial" w:cs="Arial"/>
          <w:sz w:val="24"/>
          <w:szCs w:val="24"/>
          <w:lang w:val="en-US"/>
        </w:rPr>
        <w:t xml:space="preserve">angkah terakhir dalam menilai CPG adalah untuk menentukan jika rekomendasi dapat dimanfaatkan dalam praktek klinis. </w:t>
      </w:r>
      <w:r>
        <w:rPr>
          <w:rFonts w:ascii="Arial" w:hAnsi="Arial" w:cs="Arial"/>
          <w:sz w:val="24"/>
          <w:szCs w:val="24"/>
          <w:lang w:val="en-US"/>
        </w:rPr>
        <w:t xml:space="preserve">Kita sudah mengetahui bahwa </w:t>
      </w:r>
      <w:r w:rsidR="00336EAE" w:rsidRPr="00AF4D9D">
        <w:rPr>
          <w:rFonts w:ascii="Arial" w:hAnsi="Arial" w:cs="Arial"/>
          <w:sz w:val="24"/>
          <w:szCs w:val="24"/>
          <w:lang w:val="en-US"/>
        </w:rPr>
        <w:t xml:space="preserve">CPG untuk membantu, </w:t>
      </w:r>
      <w:r>
        <w:rPr>
          <w:rFonts w:ascii="Arial" w:hAnsi="Arial" w:cs="Arial"/>
          <w:sz w:val="24"/>
          <w:szCs w:val="24"/>
          <w:lang w:val="en-US"/>
        </w:rPr>
        <w:t xml:space="preserve">memberikan </w:t>
      </w:r>
      <w:r w:rsidR="00336EAE" w:rsidRPr="00AF4D9D">
        <w:rPr>
          <w:rFonts w:ascii="Arial" w:hAnsi="Arial" w:cs="Arial"/>
          <w:sz w:val="24"/>
          <w:szCs w:val="24"/>
          <w:lang w:val="en-US"/>
        </w:rPr>
        <w:t xml:space="preserve">rekomendasi </w:t>
      </w:r>
      <w:r>
        <w:rPr>
          <w:rFonts w:ascii="Arial" w:hAnsi="Arial" w:cs="Arial"/>
          <w:sz w:val="24"/>
          <w:szCs w:val="24"/>
          <w:lang w:val="en-US"/>
        </w:rPr>
        <w:t xml:space="preserve">yang jelas </w:t>
      </w:r>
      <w:r w:rsidR="00336EAE" w:rsidRPr="00AF4D9D">
        <w:rPr>
          <w:rFonts w:ascii="Arial" w:hAnsi="Arial" w:cs="Arial"/>
          <w:sz w:val="24"/>
          <w:szCs w:val="24"/>
          <w:lang w:val="en-US"/>
        </w:rPr>
        <w:t xml:space="preserve">selama proses pencarian. </w:t>
      </w:r>
    </w:p>
    <w:p w:rsidR="00336EAE" w:rsidRPr="003A3C92" w:rsidRDefault="00336EAE" w:rsidP="003A3C92">
      <w:pPr>
        <w:spacing w:after="0" w:line="240" w:lineRule="auto"/>
        <w:rPr>
          <w:rFonts w:ascii="Arial" w:hAnsi="Arial" w:cs="Arial"/>
          <w:sz w:val="24"/>
          <w:szCs w:val="24"/>
          <w:lang w:val="en-US"/>
        </w:rPr>
      </w:pPr>
    </w:p>
    <w:p w:rsidR="00336EAE" w:rsidRDefault="00336EAE" w:rsidP="00746F86">
      <w:pPr>
        <w:pStyle w:val="ListParagraph"/>
        <w:spacing w:after="0" w:line="240" w:lineRule="auto"/>
        <w:ind w:left="360"/>
        <w:rPr>
          <w:rFonts w:ascii="Arial" w:hAnsi="Arial" w:cs="Arial"/>
          <w:sz w:val="24"/>
          <w:szCs w:val="24"/>
          <w:lang w:val="en-US"/>
        </w:rPr>
      </w:pPr>
      <w:r>
        <w:rPr>
          <w:rFonts w:ascii="Arial" w:hAnsi="Arial" w:cs="Arial"/>
          <w:sz w:val="24"/>
          <w:szCs w:val="24"/>
          <w:lang w:val="en-US"/>
        </w:rPr>
        <w:t>Kejelasan P</w:t>
      </w:r>
      <w:r w:rsidRPr="00336EAE">
        <w:rPr>
          <w:rFonts w:ascii="Arial" w:hAnsi="Arial" w:cs="Arial"/>
          <w:sz w:val="24"/>
          <w:szCs w:val="24"/>
          <w:lang w:val="en-US"/>
        </w:rPr>
        <w:t xml:space="preserve">resentasi </w:t>
      </w:r>
    </w:p>
    <w:p w:rsidR="00336EAE" w:rsidRDefault="00336EAE" w:rsidP="00746F86">
      <w:pPr>
        <w:pStyle w:val="ListParagraph"/>
        <w:spacing w:after="0" w:line="240" w:lineRule="auto"/>
        <w:ind w:left="360"/>
        <w:rPr>
          <w:rFonts w:ascii="Arial" w:hAnsi="Arial" w:cs="Arial"/>
          <w:sz w:val="24"/>
          <w:szCs w:val="24"/>
          <w:lang w:val="en-US"/>
        </w:rPr>
      </w:pPr>
      <w:r>
        <w:rPr>
          <w:rFonts w:ascii="Arial" w:hAnsi="Arial" w:cs="Arial"/>
          <w:sz w:val="24"/>
          <w:szCs w:val="24"/>
          <w:lang w:val="en-US"/>
        </w:rPr>
        <w:t>P</w:t>
      </w:r>
      <w:r w:rsidR="00A55751">
        <w:rPr>
          <w:rFonts w:ascii="Arial" w:hAnsi="Arial" w:cs="Arial"/>
          <w:sz w:val="24"/>
          <w:szCs w:val="24"/>
          <w:lang w:val="en-US"/>
        </w:rPr>
        <w:t>ertanyaan 17: Apak</w:t>
      </w:r>
      <w:r w:rsidRPr="00336EAE">
        <w:rPr>
          <w:rFonts w:ascii="Arial" w:hAnsi="Arial" w:cs="Arial"/>
          <w:sz w:val="24"/>
          <w:szCs w:val="24"/>
          <w:lang w:val="en-US"/>
        </w:rPr>
        <w:t xml:space="preserve">ah rekomendasi spesifik dan jelas? </w:t>
      </w:r>
    </w:p>
    <w:p w:rsidR="00A55751" w:rsidRDefault="00A55751" w:rsidP="00746F86">
      <w:pPr>
        <w:pStyle w:val="ListParagraph"/>
        <w:spacing w:after="0" w:line="240" w:lineRule="auto"/>
        <w:ind w:left="360"/>
        <w:rPr>
          <w:rFonts w:ascii="Arial" w:hAnsi="Arial" w:cs="Arial"/>
          <w:sz w:val="24"/>
          <w:szCs w:val="24"/>
          <w:lang w:val="en-US"/>
        </w:rPr>
      </w:pPr>
    </w:p>
    <w:p w:rsidR="00A55751" w:rsidRDefault="00336EAE" w:rsidP="00746F86">
      <w:pPr>
        <w:pStyle w:val="ListParagraph"/>
        <w:spacing w:after="0" w:line="240" w:lineRule="auto"/>
        <w:ind w:left="360"/>
        <w:rPr>
          <w:rFonts w:ascii="Arial" w:hAnsi="Arial" w:cs="Arial"/>
          <w:sz w:val="24"/>
          <w:szCs w:val="24"/>
          <w:lang w:val="en-US"/>
        </w:rPr>
      </w:pPr>
      <w:r w:rsidRPr="00336EAE">
        <w:rPr>
          <w:rFonts w:ascii="Arial" w:hAnsi="Arial" w:cs="Arial"/>
          <w:sz w:val="24"/>
          <w:szCs w:val="24"/>
          <w:lang w:val="en-US"/>
        </w:rPr>
        <w:t>P</w:t>
      </w:r>
      <w:r w:rsidR="00A55751">
        <w:rPr>
          <w:rFonts w:ascii="Arial" w:hAnsi="Arial" w:cs="Arial"/>
          <w:sz w:val="24"/>
          <w:szCs w:val="24"/>
          <w:lang w:val="en-US"/>
        </w:rPr>
        <w:t xml:space="preserve">ertanyaan </w:t>
      </w:r>
      <w:r w:rsidRPr="00336EAE">
        <w:rPr>
          <w:rFonts w:ascii="Arial" w:hAnsi="Arial" w:cs="Arial"/>
          <w:sz w:val="24"/>
          <w:szCs w:val="24"/>
          <w:lang w:val="en-US"/>
        </w:rPr>
        <w:t xml:space="preserve">18: </w:t>
      </w:r>
      <w:r w:rsidR="00A55751">
        <w:rPr>
          <w:rFonts w:ascii="Arial" w:hAnsi="Arial" w:cs="Arial"/>
          <w:sz w:val="24"/>
          <w:szCs w:val="24"/>
          <w:lang w:val="en-US"/>
        </w:rPr>
        <w:t>Apakah terdapat penjelasan perbedaan p</w:t>
      </w:r>
      <w:r w:rsidRPr="00336EAE">
        <w:rPr>
          <w:rFonts w:ascii="Arial" w:hAnsi="Arial" w:cs="Arial"/>
          <w:sz w:val="24"/>
          <w:szCs w:val="24"/>
          <w:lang w:val="en-US"/>
        </w:rPr>
        <w:t>ilihan untuk m</w:t>
      </w:r>
      <w:r w:rsidR="00A55751">
        <w:rPr>
          <w:rFonts w:ascii="Arial" w:hAnsi="Arial" w:cs="Arial"/>
          <w:sz w:val="24"/>
          <w:szCs w:val="24"/>
          <w:lang w:val="en-US"/>
        </w:rPr>
        <w:t>anajemen kondisi</w:t>
      </w:r>
      <w:r w:rsidRPr="00336EAE">
        <w:rPr>
          <w:rFonts w:ascii="Arial" w:hAnsi="Arial" w:cs="Arial"/>
          <w:sz w:val="24"/>
          <w:szCs w:val="24"/>
          <w:lang w:val="en-US"/>
        </w:rPr>
        <w:t xml:space="preserve">? </w:t>
      </w:r>
    </w:p>
    <w:p w:rsidR="00A55751" w:rsidRDefault="00A55751" w:rsidP="00746F86">
      <w:pPr>
        <w:pStyle w:val="ListParagraph"/>
        <w:spacing w:after="0" w:line="240" w:lineRule="auto"/>
        <w:ind w:left="360"/>
        <w:rPr>
          <w:rFonts w:ascii="Arial" w:hAnsi="Arial" w:cs="Arial"/>
          <w:sz w:val="24"/>
          <w:szCs w:val="24"/>
          <w:lang w:val="en-US"/>
        </w:rPr>
      </w:pPr>
    </w:p>
    <w:p w:rsidR="003A3C92" w:rsidRDefault="00336EAE" w:rsidP="003A3C92">
      <w:pPr>
        <w:pStyle w:val="ListParagraph"/>
        <w:spacing w:after="0" w:line="240" w:lineRule="auto"/>
        <w:ind w:left="360"/>
        <w:jc w:val="both"/>
        <w:rPr>
          <w:rFonts w:ascii="Arial" w:hAnsi="Arial" w:cs="Arial"/>
          <w:sz w:val="24"/>
          <w:szCs w:val="24"/>
          <w:lang w:val="en-US"/>
        </w:rPr>
      </w:pPr>
      <w:r w:rsidRPr="00336EAE">
        <w:rPr>
          <w:rFonts w:ascii="Arial" w:hAnsi="Arial" w:cs="Arial"/>
          <w:sz w:val="24"/>
          <w:szCs w:val="24"/>
          <w:lang w:val="en-US"/>
        </w:rPr>
        <w:t xml:space="preserve">Pertanyaan 19: </w:t>
      </w:r>
      <w:r w:rsidR="003A3C92">
        <w:rPr>
          <w:rFonts w:ascii="Arial" w:hAnsi="Arial" w:cs="Arial"/>
          <w:sz w:val="24"/>
          <w:szCs w:val="24"/>
          <w:lang w:val="en-US"/>
        </w:rPr>
        <w:t>Apakah k</w:t>
      </w:r>
      <w:r w:rsidRPr="00336EAE">
        <w:rPr>
          <w:rFonts w:ascii="Arial" w:hAnsi="Arial" w:cs="Arial"/>
          <w:sz w:val="24"/>
          <w:szCs w:val="24"/>
          <w:lang w:val="en-US"/>
        </w:rPr>
        <w:t xml:space="preserve">unci rekomendasi mudah diidentifikasi? </w:t>
      </w:r>
    </w:p>
    <w:p w:rsidR="00336EAE" w:rsidRDefault="00336EAE" w:rsidP="003A3C92">
      <w:pPr>
        <w:pStyle w:val="ListParagraph"/>
        <w:spacing w:after="0" w:line="240" w:lineRule="auto"/>
        <w:ind w:left="360"/>
        <w:jc w:val="both"/>
        <w:rPr>
          <w:rFonts w:ascii="Arial" w:hAnsi="Arial" w:cs="Arial"/>
          <w:sz w:val="24"/>
          <w:szCs w:val="24"/>
          <w:lang w:val="en-US"/>
        </w:rPr>
      </w:pPr>
      <w:r w:rsidRPr="00336EAE">
        <w:rPr>
          <w:rFonts w:ascii="Arial" w:hAnsi="Arial" w:cs="Arial"/>
          <w:sz w:val="24"/>
          <w:szCs w:val="24"/>
          <w:lang w:val="en-US"/>
        </w:rPr>
        <w:t xml:space="preserve">CPGs </w:t>
      </w:r>
      <w:r w:rsidR="003A3C92">
        <w:rPr>
          <w:rFonts w:ascii="Arial" w:hAnsi="Arial" w:cs="Arial"/>
          <w:sz w:val="24"/>
          <w:szCs w:val="24"/>
          <w:lang w:val="en-US"/>
        </w:rPr>
        <w:t xml:space="preserve">terbaik </w:t>
      </w:r>
      <w:r w:rsidRPr="00336EAE">
        <w:rPr>
          <w:rFonts w:ascii="Arial" w:hAnsi="Arial" w:cs="Arial"/>
          <w:sz w:val="24"/>
          <w:szCs w:val="24"/>
          <w:lang w:val="en-US"/>
        </w:rPr>
        <w:t xml:space="preserve">memberikan </w:t>
      </w:r>
      <w:r w:rsidR="003A3C92">
        <w:rPr>
          <w:rFonts w:ascii="Arial" w:hAnsi="Arial" w:cs="Arial"/>
          <w:sz w:val="24"/>
          <w:szCs w:val="24"/>
          <w:lang w:val="en-US"/>
        </w:rPr>
        <w:t xml:space="preserve">dukungan </w:t>
      </w:r>
      <w:r w:rsidRPr="00336EAE">
        <w:rPr>
          <w:rFonts w:ascii="Arial" w:hAnsi="Arial" w:cs="Arial"/>
          <w:sz w:val="24"/>
          <w:szCs w:val="24"/>
          <w:lang w:val="en-US"/>
        </w:rPr>
        <w:t xml:space="preserve">rekomendasi </w:t>
      </w:r>
      <w:r w:rsidR="003A3C92">
        <w:rPr>
          <w:rFonts w:ascii="Arial" w:hAnsi="Arial" w:cs="Arial"/>
          <w:sz w:val="24"/>
          <w:szCs w:val="24"/>
          <w:lang w:val="en-US"/>
        </w:rPr>
        <w:t xml:space="preserve">dengan baik dan </w:t>
      </w:r>
      <w:r w:rsidRPr="00336EAE">
        <w:rPr>
          <w:rFonts w:ascii="Arial" w:hAnsi="Arial" w:cs="Arial"/>
          <w:sz w:val="24"/>
          <w:szCs w:val="24"/>
          <w:lang w:val="en-US"/>
        </w:rPr>
        <w:t xml:space="preserve">spesifik yang didasarkan pada bukti sistematis </w:t>
      </w:r>
      <w:r w:rsidR="003A3C92">
        <w:rPr>
          <w:rFonts w:ascii="Arial" w:hAnsi="Arial" w:cs="Arial"/>
          <w:sz w:val="24"/>
          <w:szCs w:val="24"/>
          <w:lang w:val="en-US"/>
        </w:rPr>
        <w:t xml:space="preserve">yang </w:t>
      </w:r>
      <w:r w:rsidRPr="00336EAE">
        <w:rPr>
          <w:rFonts w:ascii="Arial" w:hAnsi="Arial" w:cs="Arial"/>
          <w:sz w:val="24"/>
          <w:szCs w:val="24"/>
          <w:lang w:val="en-US"/>
        </w:rPr>
        <w:t xml:space="preserve">dikumpulkan, dinilai dan </w:t>
      </w:r>
      <w:r w:rsidR="003A3C92">
        <w:rPr>
          <w:rFonts w:ascii="Arial" w:hAnsi="Arial" w:cs="Arial"/>
          <w:sz w:val="24"/>
          <w:szCs w:val="24"/>
          <w:lang w:val="en-US"/>
        </w:rPr>
        <w:t>memadukan evidence</w:t>
      </w:r>
      <w:r w:rsidRPr="00336EAE">
        <w:rPr>
          <w:rFonts w:ascii="Arial" w:hAnsi="Arial" w:cs="Arial"/>
          <w:sz w:val="24"/>
          <w:szCs w:val="24"/>
          <w:lang w:val="en-US"/>
        </w:rPr>
        <w:t xml:space="preserve">. Rekomendasi yang paling berguna didukung oleh </w:t>
      </w:r>
      <w:r w:rsidR="003A3C92">
        <w:rPr>
          <w:rFonts w:ascii="Arial" w:hAnsi="Arial" w:cs="Arial"/>
          <w:sz w:val="24"/>
          <w:szCs w:val="24"/>
          <w:lang w:val="en-US"/>
        </w:rPr>
        <w:t xml:space="preserve">evidence </w:t>
      </w:r>
      <w:r w:rsidRPr="00336EAE">
        <w:rPr>
          <w:rFonts w:ascii="Arial" w:hAnsi="Arial" w:cs="Arial"/>
          <w:sz w:val="24"/>
          <w:szCs w:val="24"/>
          <w:lang w:val="en-US"/>
        </w:rPr>
        <w:t>kuat dan memiliki dampak langsu</w:t>
      </w:r>
      <w:r w:rsidR="003A3C92">
        <w:rPr>
          <w:rFonts w:ascii="Arial" w:hAnsi="Arial" w:cs="Arial"/>
          <w:sz w:val="24"/>
          <w:szCs w:val="24"/>
          <w:lang w:val="en-US"/>
        </w:rPr>
        <w:t>ng pada penangan</w:t>
      </w:r>
      <w:r w:rsidRPr="00336EAE">
        <w:rPr>
          <w:rFonts w:ascii="Arial" w:hAnsi="Arial" w:cs="Arial"/>
          <w:sz w:val="24"/>
          <w:szCs w:val="24"/>
          <w:lang w:val="en-US"/>
        </w:rPr>
        <w:t>an pasien.</w:t>
      </w:r>
    </w:p>
    <w:p w:rsidR="003A3C92" w:rsidRPr="003A3C92" w:rsidRDefault="003A3C92" w:rsidP="003A3C92">
      <w:pPr>
        <w:spacing w:after="0" w:line="240" w:lineRule="auto"/>
        <w:jc w:val="both"/>
        <w:rPr>
          <w:rFonts w:ascii="Arial" w:hAnsi="Arial" w:cs="Arial"/>
          <w:sz w:val="24"/>
          <w:szCs w:val="24"/>
          <w:lang w:val="en-US"/>
        </w:rPr>
      </w:pPr>
    </w:p>
    <w:p w:rsidR="00336EAE" w:rsidRDefault="00336EAE" w:rsidP="003A3C92">
      <w:pPr>
        <w:pStyle w:val="ListParagraph"/>
        <w:spacing w:after="0" w:line="240" w:lineRule="auto"/>
        <w:ind w:left="360"/>
        <w:jc w:val="both"/>
        <w:rPr>
          <w:rFonts w:ascii="Arial" w:hAnsi="Arial" w:cs="Arial"/>
          <w:sz w:val="24"/>
          <w:szCs w:val="24"/>
          <w:lang w:val="en-US"/>
        </w:rPr>
      </w:pPr>
      <w:r>
        <w:rPr>
          <w:rFonts w:ascii="Arial" w:hAnsi="Arial" w:cs="Arial"/>
          <w:sz w:val="24"/>
          <w:szCs w:val="24"/>
          <w:lang w:val="en-US"/>
        </w:rPr>
        <w:t>Atensi Implementasi</w:t>
      </w:r>
    </w:p>
    <w:p w:rsidR="003A3C92" w:rsidRDefault="00336EAE" w:rsidP="003A3C92">
      <w:pPr>
        <w:pStyle w:val="ListParagraph"/>
        <w:spacing w:after="0" w:line="240" w:lineRule="auto"/>
        <w:ind w:left="360"/>
        <w:jc w:val="both"/>
        <w:rPr>
          <w:rFonts w:ascii="Arial" w:hAnsi="Arial" w:cs="Arial"/>
          <w:sz w:val="24"/>
          <w:szCs w:val="24"/>
          <w:lang w:val="en-US"/>
        </w:rPr>
      </w:pPr>
      <w:r w:rsidRPr="00336EAE">
        <w:rPr>
          <w:rFonts w:ascii="Arial" w:hAnsi="Arial" w:cs="Arial"/>
          <w:sz w:val="24"/>
          <w:szCs w:val="24"/>
          <w:lang w:val="en-US"/>
        </w:rPr>
        <w:t xml:space="preserve">Pertanyaan 20: adalah CPG didukung dengan alat-alat untuk aplikasi? </w:t>
      </w:r>
    </w:p>
    <w:p w:rsidR="003A3C92" w:rsidRDefault="003A3C92" w:rsidP="003A3C92">
      <w:pPr>
        <w:pStyle w:val="ListParagraph"/>
        <w:spacing w:after="0" w:line="240" w:lineRule="auto"/>
        <w:ind w:left="360"/>
        <w:jc w:val="both"/>
        <w:rPr>
          <w:rFonts w:ascii="Arial" w:hAnsi="Arial" w:cs="Arial"/>
          <w:sz w:val="24"/>
          <w:szCs w:val="24"/>
          <w:lang w:val="en-US"/>
        </w:rPr>
      </w:pPr>
    </w:p>
    <w:p w:rsidR="003A3C92" w:rsidRDefault="00336EAE" w:rsidP="003A3C92">
      <w:pPr>
        <w:pStyle w:val="ListParagraph"/>
        <w:spacing w:after="0" w:line="240" w:lineRule="auto"/>
        <w:ind w:left="360"/>
        <w:jc w:val="both"/>
        <w:rPr>
          <w:rFonts w:ascii="Arial" w:hAnsi="Arial" w:cs="Arial"/>
          <w:sz w:val="24"/>
          <w:szCs w:val="24"/>
          <w:lang w:val="en-US"/>
        </w:rPr>
      </w:pPr>
      <w:r w:rsidRPr="00336EAE">
        <w:rPr>
          <w:rFonts w:ascii="Arial" w:hAnsi="Arial" w:cs="Arial"/>
          <w:sz w:val="24"/>
          <w:szCs w:val="24"/>
          <w:lang w:val="en-US"/>
        </w:rPr>
        <w:t>P</w:t>
      </w:r>
      <w:r w:rsidR="003A3C92">
        <w:rPr>
          <w:rFonts w:ascii="Arial" w:hAnsi="Arial" w:cs="Arial"/>
          <w:sz w:val="24"/>
          <w:szCs w:val="24"/>
          <w:lang w:val="en-US"/>
        </w:rPr>
        <w:t xml:space="preserve">ertanyaan </w:t>
      </w:r>
      <w:r w:rsidRPr="00336EAE">
        <w:rPr>
          <w:rFonts w:ascii="Arial" w:hAnsi="Arial" w:cs="Arial"/>
          <w:sz w:val="24"/>
          <w:szCs w:val="24"/>
          <w:lang w:val="en-US"/>
        </w:rPr>
        <w:t xml:space="preserve">21: Apakah </w:t>
      </w:r>
      <w:r w:rsidR="003A3C92">
        <w:rPr>
          <w:rFonts w:ascii="Arial" w:hAnsi="Arial" w:cs="Arial"/>
          <w:sz w:val="24"/>
          <w:szCs w:val="24"/>
          <w:lang w:val="en-US"/>
        </w:rPr>
        <w:t xml:space="preserve">ada penjelasan terkait fasilitator dan penghambat aplikasi </w:t>
      </w:r>
      <w:r w:rsidRPr="00336EAE">
        <w:rPr>
          <w:rFonts w:ascii="Arial" w:hAnsi="Arial" w:cs="Arial"/>
          <w:sz w:val="24"/>
          <w:szCs w:val="24"/>
          <w:lang w:val="en-US"/>
        </w:rPr>
        <w:t>CPG?</w:t>
      </w:r>
    </w:p>
    <w:p w:rsidR="003A3C92" w:rsidRDefault="003A3C92" w:rsidP="003A3C92">
      <w:pPr>
        <w:pStyle w:val="ListParagraph"/>
        <w:spacing w:after="0" w:line="240" w:lineRule="auto"/>
        <w:ind w:left="360"/>
        <w:jc w:val="both"/>
        <w:rPr>
          <w:rFonts w:ascii="Arial" w:hAnsi="Arial" w:cs="Arial"/>
          <w:sz w:val="24"/>
          <w:szCs w:val="24"/>
          <w:lang w:val="en-US"/>
        </w:rPr>
      </w:pPr>
    </w:p>
    <w:p w:rsidR="00336EAE" w:rsidRDefault="00336EAE" w:rsidP="003A3C92">
      <w:pPr>
        <w:pStyle w:val="ListParagraph"/>
        <w:spacing w:after="0" w:line="240" w:lineRule="auto"/>
        <w:ind w:left="360"/>
        <w:jc w:val="both"/>
        <w:rPr>
          <w:rFonts w:ascii="Arial" w:hAnsi="Arial" w:cs="Arial"/>
          <w:sz w:val="24"/>
          <w:szCs w:val="24"/>
          <w:lang w:val="en-US"/>
        </w:rPr>
      </w:pPr>
      <w:r w:rsidRPr="00336EAE">
        <w:rPr>
          <w:rFonts w:ascii="Arial" w:hAnsi="Arial" w:cs="Arial"/>
          <w:sz w:val="24"/>
          <w:szCs w:val="24"/>
          <w:lang w:val="en-US"/>
        </w:rPr>
        <w:t>P</w:t>
      </w:r>
      <w:r w:rsidR="003A3C92">
        <w:rPr>
          <w:rFonts w:ascii="Arial" w:hAnsi="Arial" w:cs="Arial"/>
          <w:sz w:val="24"/>
          <w:szCs w:val="24"/>
          <w:lang w:val="en-US"/>
        </w:rPr>
        <w:t xml:space="preserve">ertanyaan </w:t>
      </w:r>
      <w:r w:rsidRPr="00336EAE">
        <w:rPr>
          <w:rFonts w:ascii="Arial" w:hAnsi="Arial" w:cs="Arial"/>
          <w:sz w:val="24"/>
          <w:szCs w:val="24"/>
          <w:lang w:val="en-US"/>
        </w:rPr>
        <w:t xml:space="preserve">22: Apakah </w:t>
      </w:r>
      <w:r w:rsidR="003A3C92">
        <w:rPr>
          <w:rFonts w:ascii="Arial" w:hAnsi="Arial" w:cs="Arial"/>
          <w:sz w:val="24"/>
          <w:szCs w:val="24"/>
          <w:lang w:val="en-US"/>
        </w:rPr>
        <w:t>saran</w:t>
      </w:r>
      <w:r w:rsidRPr="00336EAE">
        <w:rPr>
          <w:rFonts w:ascii="Arial" w:hAnsi="Arial" w:cs="Arial"/>
          <w:sz w:val="24"/>
          <w:szCs w:val="24"/>
          <w:lang w:val="en-US"/>
        </w:rPr>
        <w:t xml:space="preserve"> dan/atau alat-alat yang disediakan pada CPG dapat </w:t>
      </w:r>
      <w:r w:rsidR="003A3C92">
        <w:rPr>
          <w:rFonts w:ascii="Arial" w:hAnsi="Arial" w:cs="Arial"/>
          <w:sz w:val="24"/>
          <w:szCs w:val="24"/>
          <w:lang w:val="en-US"/>
        </w:rPr>
        <w:t xml:space="preserve">dilaksanakan </w:t>
      </w:r>
      <w:r w:rsidRPr="00336EAE">
        <w:rPr>
          <w:rFonts w:ascii="Arial" w:hAnsi="Arial" w:cs="Arial"/>
          <w:sz w:val="24"/>
          <w:szCs w:val="24"/>
          <w:lang w:val="en-US"/>
        </w:rPr>
        <w:t xml:space="preserve">ke dalam praktek? </w:t>
      </w:r>
    </w:p>
    <w:p w:rsidR="003A3C92" w:rsidRDefault="003A3C92" w:rsidP="003A3C92">
      <w:pPr>
        <w:pStyle w:val="ListParagraph"/>
        <w:spacing w:after="0" w:line="240" w:lineRule="auto"/>
        <w:ind w:left="360"/>
        <w:jc w:val="both"/>
        <w:rPr>
          <w:rFonts w:ascii="Arial" w:hAnsi="Arial" w:cs="Arial"/>
          <w:sz w:val="24"/>
          <w:szCs w:val="24"/>
          <w:lang w:val="en-US"/>
        </w:rPr>
      </w:pPr>
    </w:p>
    <w:p w:rsidR="00336EAE" w:rsidRPr="00746F86" w:rsidRDefault="00336EAE" w:rsidP="003A3C92">
      <w:pPr>
        <w:pStyle w:val="ListParagraph"/>
        <w:spacing w:after="0" w:line="240" w:lineRule="auto"/>
        <w:ind w:left="360"/>
        <w:jc w:val="both"/>
        <w:rPr>
          <w:rFonts w:ascii="Arial" w:hAnsi="Arial" w:cs="Arial"/>
          <w:sz w:val="24"/>
          <w:szCs w:val="24"/>
          <w:lang w:val="en-US"/>
        </w:rPr>
      </w:pPr>
      <w:r w:rsidRPr="00336EAE">
        <w:rPr>
          <w:rFonts w:ascii="Arial" w:hAnsi="Arial" w:cs="Arial"/>
          <w:sz w:val="24"/>
          <w:szCs w:val="24"/>
          <w:lang w:val="en-US"/>
        </w:rPr>
        <w:t>P</w:t>
      </w:r>
      <w:r w:rsidR="00E96ED2">
        <w:rPr>
          <w:rFonts w:ascii="Arial" w:hAnsi="Arial" w:cs="Arial"/>
          <w:sz w:val="24"/>
          <w:szCs w:val="24"/>
          <w:lang w:val="en-US"/>
        </w:rPr>
        <w:t>ertanya</w:t>
      </w:r>
      <w:r w:rsidR="003A3C92">
        <w:rPr>
          <w:rFonts w:ascii="Arial" w:hAnsi="Arial" w:cs="Arial"/>
          <w:sz w:val="24"/>
          <w:szCs w:val="24"/>
          <w:lang w:val="en-US"/>
        </w:rPr>
        <w:t xml:space="preserve">an </w:t>
      </w:r>
      <w:r w:rsidRPr="00336EAE">
        <w:rPr>
          <w:rFonts w:ascii="Arial" w:hAnsi="Arial" w:cs="Arial"/>
          <w:sz w:val="24"/>
          <w:szCs w:val="24"/>
          <w:lang w:val="en-US"/>
        </w:rPr>
        <w:t xml:space="preserve">23: Apakah CPG </w:t>
      </w:r>
      <w:r w:rsidR="003A3C92">
        <w:rPr>
          <w:rFonts w:ascii="Arial" w:hAnsi="Arial" w:cs="Arial"/>
          <w:sz w:val="24"/>
          <w:szCs w:val="24"/>
          <w:lang w:val="en-US"/>
        </w:rPr>
        <w:t xml:space="preserve">mengarahkan pada </w:t>
      </w:r>
      <w:r w:rsidRPr="00336EAE">
        <w:rPr>
          <w:rFonts w:ascii="Arial" w:hAnsi="Arial" w:cs="Arial"/>
          <w:sz w:val="24"/>
          <w:szCs w:val="24"/>
          <w:lang w:val="en-US"/>
        </w:rPr>
        <w:t xml:space="preserve">potensi </w:t>
      </w:r>
      <w:r w:rsidR="003A3C92" w:rsidRPr="00336EAE">
        <w:rPr>
          <w:rFonts w:ascii="Arial" w:hAnsi="Arial" w:cs="Arial"/>
          <w:sz w:val="24"/>
          <w:szCs w:val="24"/>
          <w:lang w:val="en-US"/>
        </w:rPr>
        <w:t xml:space="preserve">implikasi </w:t>
      </w:r>
      <w:r w:rsidRPr="00336EAE">
        <w:rPr>
          <w:rFonts w:ascii="Arial" w:hAnsi="Arial" w:cs="Arial"/>
          <w:sz w:val="24"/>
          <w:szCs w:val="24"/>
          <w:lang w:val="en-US"/>
        </w:rPr>
        <w:t xml:space="preserve">sumber daya </w:t>
      </w:r>
      <w:r w:rsidR="003A3C92">
        <w:rPr>
          <w:rFonts w:ascii="Arial" w:hAnsi="Arial" w:cs="Arial"/>
          <w:sz w:val="24"/>
          <w:szCs w:val="24"/>
          <w:lang w:val="en-US"/>
        </w:rPr>
        <w:t xml:space="preserve">dalam </w:t>
      </w:r>
      <w:r w:rsidRPr="00336EAE">
        <w:rPr>
          <w:rFonts w:ascii="Arial" w:hAnsi="Arial" w:cs="Arial"/>
          <w:sz w:val="24"/>
          <w:szCs w:val="24"/>
          <w:lang w:val="en-US"/>
        </w:rPr>
        <w:t>menerapkan rekomendasi?</w:t>
      </w:r>
    </w:p>
    <w:p w:rsidR="00746F86" w:rsidRPr="00E96ED2" w:rsidRDefault="00746F86" w:rsidP="00E96ED2">
      <w:pPr>
        <w:spacing w:after="0" w:line="240" w:lineRule="auto"/>
        <w:rPr>
          <w:rFonts w:ascii="Arial" w:hAnsi="Arial" w:cs="Arial"/>
          <w:sz w:val="24"/>
          <w:szCs w:val="24"/>
          <w:lang w:val="en-US"/>
        </w:rPr>
      </w:pPr>
    </w:p>
    <w:p w:rsidR="00C8414F" w:rsidRDefault="00336EAE" w:rsidP="00C8414F">
      <w:pPr>
        <w:pStyle w:val="ListParagraph"/>
        <w:spacing w:after="0" w:line="240" w:lineRule="auto"/>
        <w:ind w:left="360"/>
        <w:jc w:val="both"/>
        <w:rPr>
          <w:rFonts w:ascii="Arial" w:hAnsi="Arial" w:cs="Arial"/>
          <w:sz w:val="24"/>
          <w:szCs w:val="24"/>
          <w:lang w:val="en-US"/>
        </w:rPr>
      </w:pPr>
      <w:r w:rsidRPr="00336EAE">
        <w:rPr>
          <w:rFonts w:ascii="Arial" w:hAnsi="Arial" w:cs="Arial"/>
          <w:sz w:val="24"/>
          <w:szCs w:val="24"/>
          <w:lang w:val="en-US"/>
        </w:rPr>
        <w:t>P</w:t>
      </w:r>
      <w:r w:rsidR="00C8414F">
        <w:rPr>
          <w:rFonts w:ascii="Arial" w:hAnsi="Arial" w:cs="Arial"/>
          <w:sz w:val="24"/>
          <w:szCs w:val="24"/>
          <w:lang w:val="en-US"/>
        </w:rPr>
        <w:t xml:space="preserve">ertanyaan </w:t>
      </w:r>
      <w:r w:rsidRPr="00336EAE">
        <w:rPr>
          <w:rFonts w:ascii="Arial" w:hAnsi="Arial" w:cs="Arial"/>
          <w:sz w:val="24"/>
          <w:szCs w:val="24"/>
          <w:lang w:val="en-US"/>
        </w:rPr>
        <w:t xml:space="preserve">24: Apakah </w:t>
      </w:r>
      <w:r w:rsidR="00C8414F">
        <w:rPr>
          <w:rFonts w:ascii="Arial" w:hAnsi="Arial" w:cs="Arial"/>
          <w:sz w:val="24"/>
          <w:szCs w:val="24"/>
          <w:lang w:val="en-US"/>
        </w:rPr>
        <w:t xml:space="preserve">suatu </w:t>
      </w:r>
      <w:r w:rsidRPr="00336EAE">
        <w:rPr>
          <w:rFonts w:ascii="Arial" w:hAnsi="Arial" w:cs="Arial"/>
          <w:sz w:val="24"/>
          <w:szCs w:val="24"/>
          <w:lang w:val="en-US"/>
        </w:rPr>
        <w:t xml:space="preserve">CPG menyediakan </w:t>
      </w:r>
      <w:r w:rsidR="00C8414F" w:rsidRPr="00336EAE">
        <w:rPr>
          <w:rFonts w:ascii="Arial" w:hAnsi="Arial" w:cs="Arial"/>
          <w:sz w:val="24"/>
          <w:szCs w:val="24"/>
          <w:lang w:val="en-US"/>
        </w:rPr>
        <w:t xml:space="preserve">kriteria </w:t>
      </w:r>
      <w:r w:rsidRPr="00336EAE">
        <w:rPr>
          <w:rFonts w:ascii="Arial" w:hAnsi="Arial" w:cs="Arial"/>
          <w:sz w:val="24"/>
          <w:szCs w:val="24"/>
          <w:lang w:val="en-US"/>
        </w:rPr>
        <w:t xml:space="preserve">pemantauan dan/atau audit? </w:t>
      </w:r>
    </w:p>
    <w:p w:rsidR="00543664" w:rsidRDefault="00336EAE" w:rsidP="00394067">
      <w:pPr>
        <w:pStyle w:val="ListParagraph"/>
        <w:spacing w:after="0" w:line="240" w:lineRule="auto"/>
        <w:ind w:left="360" w:firstLine="1080"/>
        <w:jc w:val="both"/>
        <w:rPr>
          <w:rFonts w:ascii="Arial" w:hAnsi="Arial" w:cs="Arial"/>
          <w:sz w:val="24"/>
          <w:szCs w:val="24"/>
          <w:lang w:val="en-US"/>
        </w:rPr>
      </w:pPr>
      <w:r w:rsidRPr="00336EAE">
        <w:rPr>
          <w:rFonts w:ascii="Arial" w:hAnsi="Arial" w:cs="Arial"/>
          <w:sz w:val="24"/>
          <w:szCs w:val="24"/>
          <w:lang w:val="en-US"/>
        </w:rPr>
        <w:t xml:space="preserve">Mengubah praktek kesehatan </w:t>
      </w:r>
      <w:r w:rsidR="00C8414F">
        <w:rPr>
          <w:rFonts w:ascii="Arial" w:hAnsi="Arial" w:cs="Arial"/>
          <w:sz w:val="24"/>
          <w:szCs w:val="24"/>
          <w:lang w:val="en-US"/>
        </w:rPr>
        <w:t>berdasarkan evidenc</w:t>
      </w:r>
      <w:r w:rsidRPr="00336EAE">
        <w:rPr>
          <w:rFonts w:ascii="Arial" w:hAnsi="Arial" w:cs="Arial"/>
          <w:sz w:val="24"/>
          <w:szCs w:val="24"/>
          <w:lang w:val="en-US"/>
        </w:rPr>
        <w:t xml:space="preserve"> baru </w:t>
      </w:r>
      <w:r w:rsidR="00604978">
        <w:rPr>
          <w:rFonts w:ascii="Arial" w:hAnsi="Arial" w:cs="Arial"/>
          <w:sz w:val="24"/>
          <w:szCs w:val="24"/>
          <w:lang w:val="en-US"/>
        </w:rPr>
        <w:t>adalah suatu hal yang bersifat menantang</w:t>
      </w:r>
      <w:r w:rsidRPr="00336EAE">
        <w:rPr>
          <w:rFonts w:ascii="Arial" w:hAnsi="Arial" w:cs="Arial"/>
          <w:sz w:val="24"/>
          <w:szCs w:val="24"/>
          <w:lang w:val="en-US"/>
        </w:rPr>
        <w:t>. P</w:t>
      </w:r>
      <w:r w:rsidR="00604978">
        <w:rPr>
          <w:rFonts w:ascii="Arial" w:hAnsi="Arial" w:cs="Arial"/>
          <w:sz w:val="24"/>
          <w:szCs w:val="24"/>
          <w:lang w:val="en-US"/>
        </w:rPr>
        <w:t>ara p</w:t>
      </w:r>
      <w:r w:rsidRPr="00336EAE">
        <w:rPr>
          <w:rFonts w:ascii="Arial" w:hAnsi="Arial" w:cs="Arial"/>
          <w:sz w:val="24"/>
          <w:szCs w:val="24"/>
          <w:lang w:val="en-US"/>
        </w:rPr>
        <w:t xml:space="preserve">enulis CPGs berada dalam posisi yang sangat baik untuk menyediakan metode untuk melaksanakan rekomendasi </w:t>
      </w:r>
      <w:r w:rsidRPr="00336EAE">
        <w:rPr>
          <w:rFonts w:ascii="Arial" w:hAnsi="Arial" w:cs="Arial"/>
          <w:sz w:val="24"/>
          <w:szCs w:val="24"/>
          <w:lang w:val="en-US"/>
        </w:rPr>
        <w:lastRenderedPageBreak/>
        <w:t>mereka</w:t>
      </w:r>
      <w:r w:rsidR="00604978">
        <w:rPr>
          <w:rFonts w:ascii="Arial" w:hAnsi="Arial" w:cs="Arial"/>
          <w:sz w:val="24"/>
          <w:szCs w:val="24"/>
          <w:lang w:val="en-US"/>
        </w:rPr>
        <w:t xml:space="preserve"> agar dapat berhasil</w:t>
      </w:r>
      <w:r w:rsidRPr="00336EAE">
        <w:rPr>
          <w:rFonts w:ascii="Arial" w:hAnsi="Arial" w:cs="Arial"/>
          <w:sz w:val="24"/>
          <w:szCs w:val="24"/>
          <w:lang w:val="en-US"/>
        </w:rPr>
        <w:t>. Sebagai contoh, alat pe</w:t>
      </w:r>
      <w:r w:rsidR="00604978">
        <w:rPr>
          <w:rFonts w:ascii="Arial" w:hAnsi="Arial" w:cs="Arial"/>
          <w:sz w:val="24"/>
          <w:szCs w:val="24"/>
          <w:lang w:val="en-US"/>
        </w:rPr>
        <w:t>raga yang mudah digunakan</w:t>
      </w:r>
      <w:r w:rsidRPr="00336EAE">
        <w:rPr>
          <w:rFonts w:ascii="Arial" w:hAnsi="Arial" w:cs="Arial"/>
          <w:sz w:val="24"/>
          <w:szCs w:val="24"/>
          <w:lang w:val="en-US"/>
        </w:rPr>
        <w:t xml:space="preserve"> </w:t>
      </w:r>
      <w:r w:rsidR="00604978">
        <w:rPr>
          <w:rFonts w:ascii="Arial" w:hAnsi="Arial" w:cs="Arial"/>
          <w:sz w:val="24"/>
          <w:szCs w:val="24"/>
          <w:lang w:val="en-US"/>
        </w:rPr>
        <w:t>oleh klinisi</w:t>
      </w:r>
      <w:r w:rsidRPr="00336EAE">
        <w:rPr>
          <w:rFonts w:ascii="Arial" w:hAnsi="Arial" w:cs="Arial"/>
          <w:sz w:val="24"/>
          <w:szCs w:val="24"/>
          <w:lang w:val="en-US"/>
        </w:rPr>
        <w:t xml:space="preserve"> dan pasien dapat memfasilitasi pelaksanaan rekomendasi CPG. Implikasi keuangan, personil, dan biaya lainnya harus diatasi. Pertimbangkan CPG yang merekomendasikan bahwa pasien yang menjalani prosedur operasi tertentu harus menerima </w:t>
      </w:r>
      <w:r w:rsidR="00604978">
        <w:rPr>
          <w:rFonts w:ascii="Arial" w:hAnsi="Arial" w:cs="Arial"/>
          <w:sz w:val="24"/>
          <w:szCs w:val="24"/>
          <w:lang w:val="en-US"/>
        </w:rPr>
        <w:t>tindakan fisioterapi selama rawat inap dalam jangka waktu 1 minggu</w:t>
      </w:r>
      <w:r w:rsidRPr="00336EAE">
        <w:rPr>
          <w:rFonts w:ascii="Arial" w:hAnsi="Arial" w:cs="Arial"/>
          <w:sz w:val="24"/>
          <w:szCs w:val="24"/>
          <w:lang w:val="en-US"/>
        </w:rPr>
        <w:t xml:space="preserve">. CPG harus </w:t>
      </w:r>
      <w:r w:rsidR="00604978">
        <w:rPr>
          <w:rFonts w:ascii="Arial" w:hAnsi="Arial" w:cs="Arial"/>
          <w:sz w:val="24"/>
          <w:szCs w:val="24"/>
          <w:lang w:val="en-US"/>
        </w:rPr>
        <w:t xml:space="preserve">mengarahkan pada </w:t>
      </w:r>
      <w:r w:rsidRPr="00336EAE">
        <w:rPr>
          <w:rFonts w:ascii="Arial" w:hAnsi="Arial" w:cs="Arial"/>
          <w:sz w:val="24"/>
          <w:szCs w:val="24"/>
          <w:lang w:val="en-US"/>
        </w:rPr>
        <w:t xml:space="preserve">dampak yang </w:t>
      </w:r>
      <w:r w:rsidR="00604978">
        <w:rPr>
          <w:rFonts w:ascii="Arial" w:hAnsi="Arial" w:cs="Arial"/>
          <w:sz w:val="24"/>
          <w:szCs w:val="24"/>
          <w:lang w:val="en-US"/>
        </w:rPr>
        <w:t xml:space="preserve">terhadap </w:t>
      </w:r>
      <w:r w:rsidRPr="00336EAE">
        <w:rPr>
          <w:rFonts w:ascii="Arial" w:hAnsi="Arial" w:cs="Arial"/>
          <w:sz w:val="24"/>
          <w:szCs w:val="24"/>
          <w:lang w:val="en-US"/>
        </w:rPr>
        <w:t xml:space="preserve">lama tinggal di layanan rumah sakit. Itu juga mungkin </w:t>
      </w:r>
      <w:r w:rsidR="00604978">
        <w:rPr>
          <w:rFonts w:ascii="Arial" w:hAnsi="Arial" w:cs="Arial"/>
          <w:sz w:val="24"/>
          <w:szCs w:val="24"/>
          <w:lang w:val="en-US"/>
        </w:rPr>
        <w:t xml:space="preserve">merujuk pada </w:t>
      </w:r>
      <w:r w:rsidRPr="00336EAE">
        <w:rPr>
          <w:rFonts w:ascii="Arial" w:hAnsi="Arial" w:cs="Arial"/>
          <w:sz w:val="24"/>
          <w:szCs w:val="24"/>
          <w:lang w:val="en-US"/>
        </w:rPr>
        <w:t xml:space="preserve">implikasi dari biaya untuk menyediakan layanan ini dibandingkan dengan </w:t>
      </w:r>
      <w:r w:rsidR="00604978">
        <w:rPr>
          <w:rFonts w:ascii="Arial" w:hAnsi="Arial" w:cs="Arial"/>
          <w:sz w:val="24"/>
          <w:szCs w:val="24"/>
          <w:lang w:val="en-US"/>
        </w:rPr>
        <w:t>fisioterapi yang bersifat home care</w:t>
      </w:r>
      <w:r w:rsidRPr="00336EAE">
        <w:rPr>
          <w:rFonts w:ascii="Arial" w:hAnsi="Arial" w:cs="Arial"/>
          <w:sz w:val="24"/>
          <w:szCs w:val="24"/>
          <w:lang w:val="en-US"/>
        </w:rPr>
        <w:t>.</w:t>
      </w:r>
    </w:p>
    <w:p w:rsidR="00BB1E56" w:rsidRDefault="00BB1E56" w:rsidP="00394067">
      <w:pPr>
        <w:pStyle w:val="ListParagraph"/>
        <w:spacing w:after="0" w:line="240" w:lineRule="auto"/>
        <w:ind w:left="360" w:firstLine="1080"/>
        <w:jc w:val="both"/>
        <w:rPr>
          <w:rFonts w:ascii="Arial" w:hAnsi="Arial" w:cs="Arial"/>
          <w:sz w:val="24"/>
          <w:szCs w:val="24"/>
          <w:lang w:val="en-US"/>
        </w:rPr>
      </w:pPr>
      <w:r w:rsidRPr="00543664">
        <w:rPr>
          <w:rFonts w:ascii="Arial" w:hAnsi="Arial" w:cs="Arial"/>
          <w:sz w:val="24"/>
          <w:szCs w:val="24"/>
          <w:lang w:val="en-US"/>
        </w:rPr>
        <w:t xml:space="preserve">CPGs semakin digunakan untuk memantau kualitas </w:t>
      </w:r>
      <w:r w:rsidR="00543664" w:rsidRPr="00543664">
        <w:rPr>
          <w:rFonts w:ascii="Arial" w:hAnsi="Arial" w:cs="Arial"/>
          <w:sz w:val="24"/>
          <w:szCs w:val="24"/>
          <w:lang w:val="en-US"/>
        </w:rPr>
        <w:t>pelayanan</w:t>
      </w:r>
      <w:r w:rsidRPr="00543664">
        <w:rPr>
          <w:rFonts w:ascii="Arial" w:hAnsi="Arial" w:cs="Arial"/>
          <w:sz w:val="24"/>
          <w:szCs w:val="24"/>
          <w:lang w:val="en-US"/>
        </w:rPr>
        <w:t xml:space="preserve"> CPGs harus memberikan kriteria </w:t>
      </w:r>
      <w:r w:rsidR="00543664" w:rsidRPr="00543664">
        <w:rPr>
          <w:rFonts w:ascii="Arial" w:hAnsi="Arial" w:cs="Arial"/>
          <w:sz w:val="24"/>
          <w:szCs w:val="24"/>
          <w:lang w:val="en-US"/>
        </w:rPr>
        <w:t xml:space="preserve">review </w:t>
      </w:r>
      <w:r w:rsidRPr="00543664">
        <w:rPr>
          <w:rFonts w:ascii="Arial" w:hAnsi="Arial" w:cs="Arial"/>
          <w:sz w:val="24"/>
          <w:szCs w:val="24"/>
          <w:lang w:val="en-US"/>
        </w:rPr>
        <w:t>yang dapat digunakan untuk memantau atau audit kepatuhan terhadap pedoman. Sebagai contoh, CPG tentang pencegahan jatuh pada orang tua harus memberikan daftar "terbaik" kriteria praktek ya</w:t>
      </w:r>
      <w:r w:rsidR="00543664" w:rsidRPr="00543664">
        <w:rPr>
          <w:rFonts w:ascii="Arial" w:hAnsi="Arial" w:cs="Arial"/>
          <w:sz w:val="24"/>
          <w:szCs w:val="24"/>
          <w:lang w:val="en-US"/>
        </w:rPr>
        <w:t>ng bisa dinilai melalui grafik tinjauan dengan berbagai</w:t>
      </w:r>
      <w:r w:rsidRPr="00543664">
        <w:rPr>
          <w:rFonts w:ascii="Arial" w:hAnsi="Arial" w:cs="Arial"/>
          <w:sz w:val="24"/>
          <w:szCs w:val="24"/>
          <w:lang w:val="en-US"/>
        </w:rPr>
        <w:t xml:space="preserve"> multidisiplin.</w:t>
      </w:r>
    </w:p>
    <w:p w:rsidR="00E74AAC" w:rsidRPr="00E74AAC" w:rsidRDefault="00E74AAC" w:rsidP="00E74AAC">
      <w:pPr>
        <w:pStyle w:val="ListParagraph"/>
        <w:spacing w:after="0" w:line="240" w:lineRule="auto"/>
        <w:ind w:left="360"/>
        <w:jc w:val="both"/>
        <w:rPr>
          <w:rFonts w:ascii="Arial" w:hAnsi="Arial" w:cs="Arial"/>
          <w:sz w:val="24"/>
          <w:szCs w:val="24"/>
          <w:lang w:val="en-US"/>
        </w:rPr>
      </w:pPr>
    </w:p>
    <w:p w:rsidR="00BB1E56" w:rsidRDefault="00394067" w:rsidP="00746F86">
      <w:pPr>
        <w:pStyle w:val="ListParagraph"/>
        <w:spacing w:after="0" w:line="240" w:lineRule="auto"/>
        <w:ind w:left="360"/>
        <w:rPr>
          <w:rFonts w:ascii="Arial" w:hAnsi="Arial" w:cs="Arial"/>
          <w:sz w:val="24"/>
          <w:szCs w:val="24"/>
          <w:lang w:val="en-US"/>
        </w:rPr>
      </w:pPr>
      <w:r>
        <w:rPr>
          <w:rFonts w:ascii="Arial" w:hAnsi="Arial" w:cs="Arial"/>
          <w:sz w:val="24"/>
          <w:szCs w:val="24"/>
          <w:lang w:val="en-US"/>
        </w:rPr>
        <w:t>Pengguna</w:t>
      </w:r>
      <w:r w:rsidR="00BB1E56" w:rsidRPr="00BB1E56">
        <w:rPr>
          <w:rFonts w:ascii="Arial" w:hAnsi="Arial" w:cs="Arial"/>
          <w:sz w:val="24"/>
          <w:szCs w:val="24"/>
          <w:lang w:val="en-US"/>
        </w:rPr>
        <w:t>an Clin</w:t>
      </w:r>
      <w:r w:rsidR="00ED7164">
        <w:rPr>
          <w:rFonts w:ascii="Arial" w:hAnsi="Arial" w:cs="Arial"/>
          <w:sz w:val="24"/>
          <w:szCs w:val="24"/>
          <w:lang w:val="en-US"/>
        </w:rPr>
        <w:t>ical Practice Guidelines dalam Praktek K</w:t>
      </w:r>
      <w:r w:rsidR="00BB1E56" w:rsidRPr="00BB1E56">
        <w:rPr>
          <w:rFonts w:ascii="Arial" w:hAnsi="Arial" w:cs="Arial"/>
          <w:sz w:val="24"/>
          <w:szCs w:val="24"/>
          <w:lang w:val="en-US"/>
        </w:rPr>
        <w:t xml:space="preserve">linis </w:t>
      </w:r>
    </w:p>
    <w:p w:rsidR="00BB1E56" w:rsidRDefault="00ED7164" w:rsidP="00394067">
      <w:pPr>
        <w:pStyle w:val="ListParagraph"/>
        <w:spacing w:after="0" w:line="240" w:lineRule="auto"/>
        <w:ind w:left="360" w:firstLine="1080"/>
        <w:jc w:val="both"/>
        <w:rPr>
          <w:rFonts w:ascii="Arial" w:hAnsi="Arial" w:cs="Arial"/>
          <w:sz w:val="24"/>
          <w:szCs w:val="24"/>
          <w:lang w:val="en-US"/>
        </w:rPr>
      </w:pPr>
      <w:r>
        <w:rPr>
          <w:rFonts w:ascii="Arial" w:hAnsi="Arial" w:cs="Arial"/>
          <w:sz w:val="24"/>
          <w:szCs w:val="24"/>
          <w:lang w:val="en-US"/>
        </w:rPr>
        <w:t>Kit</w:t>
      </w:r>
      <w:r w:rsidR="00BB1E56" w:rsidRPr="00BB1E56">
        <w:rPr>
          <w:rFonts w:ascii="Arial" w:hAnsi="Arial" w:cs="Arial"/>
          <w:sz w:val="24"/>
          <w:szCs w:val="24"/>
          <w:lang w:val="en-US"/>
        </w:rPr>
        <w:t>a mungkin ak</w:t>
      </w:r>
      <w:r>
        <w:rPr>
          <w:rFonts w:ascii="Arial" w:hAnsi="Arial" w:cs="Arial"/>
          <w:sz w:val="24"/>
          <w:szCs w:val="24"/>
          <w:lang w:val="en-US"/>
        </w:rPr>
        <w:t xml:space="preserve">an kecewa pada kurangnya dari </w:t>
      </w:r>
      <w:r w:rsidR="00BB1E56" w:rsidRPr="00BB1E56">
        <w:rPr>
          <w:rFonts w:ascii="Arial" w:hAnsi="Arial" w:cs="Arial"/>
          <w:sz w:val="24"/>
          <w:szCs w:val="24"/>
          <w:lang w:val="en-US"/>
        </w:rPr>
        <w:t xml:space="preserve">rincian yang disediakan dalam rekomendasi dari CPGs. Sebagai contoh, rekomendasi AAOS7 tidak memberitahu kita berapa banyak latihan aerobik </w:t>
      </w:r>
      <w:r>
        <w:rPr>
          <w:rFonts w:ascii="Arial" w:hAnsi="Arial" w:cs="Arial"/>
          <w:sz w:val="24"/>
          <w:szCs w:val="24"/>
          <w:lang w:val="en-US"/>
        </w:rPr>
        <w:t>yang harus dilakukan Mrs White</w:t>
      </w:r>
      <w:r w:rsidR="00BB1E56" w:rsidRPr="00BB1E56">
        <w:rPr>
          <w:rFonts w:ascii="Arial" w:hAnsi="Arial" w:cs="Arial"/>
          <w:sz w:val="24"/>
          <w:szCs w:val="24"/>
          <w:lang w:val="en-US"/>
        </w:rPr>
        <w:t xml:space="preserve">, apa yang harus dia lakukan jika latihan menyebabkan peningkatan rasa sakit, atau apakah </w:t>
      </w:r>
      <w:r>
        <w:rPr>
          <w:rFonts w:ascii="Arial" w:hAnsi="Arial" w:cs="Arial"/>
          <w:sz w:val="24"/>
          <w:szCs w:val="24"/>
          <w:lang w:val="en-US"/>
        </w:rPr>
        <w:t xml:space="preserve">latihan </w:t>
      </w:r>
      <w:r w:rsidR="00BB1E56" w:rsidRPr="00BB1E56">
        <w:rPr>
          <w:rFonts w:ascii="Arial" w:hAnsi="Arial" w:cs="Arial"/>
          <w:sz w:val="24"/>
          <w:szCs w:val="24"/>
          <w:lang w:val="en-US"/>
        </w:rPr>
        <w:t xml:space="preserve">penguatan </w:t>
      </w:r>
      <w:r>
        <w:rPr>
          <w:rFonts w:ascii="Arial" w:hAnsi="Arial" w:cs="Arial"/>
          <w:sz w:val="24"/>
          <w:szCs w:val="24"/>
          <w:lang w:val="en-US"/>
        </w:rPr>
        <w:t>quadriceps dilakukan pada posisi weight-bearing atau</w:t>
      </w:r>
      <w:r w:rsidRPr="00ED7164">
        <w:rPr>
          <w:rFonts w:ascii="Arial" w:hAnsi="Arial" w:cs="Arial"/>
          <w:sz w:val="24"/>
          <w:szCs w:val="24"/>
          <w:lang w:val="en-US"/>
        </w:rPr>
        <w:t xml:space="preserve"> non–weight-bearing</w:t>
      </w:r>
      <w:r w:rsidR="00BB1E56" w:rsidRPr="00BB1E56">
        <w:rPr>
          <w:rFonts w:ascii="Arial" w:hAnsi="Arial" w:cs="Arial"/>
          <w:sz w:val="24"/>
          <w:szCs w:val="24"/>
          <w:lang w:val="en-US"/>
        </w:rPr>
        <w:t xml:space="preserve">. </w:t>
      </w:r>
    </w:p>
    <w:p w:rsidR="00BB1E56" w:rsidRDefault="00BB1E56" w:rsidP="00ED7164">
      <w:pPr>
        <w:pStyle w:val="ListParagraph"/>
        <w:spacing w:after="0" w:line="240" w:lineRule="auto"/>
        <w:ind w:left="360"/>
        <w:jc w:val="both"/>
        <w:rPr>
          <w:rFonts w:ascii="Arial" w:hAnsi="Arial" w:cs="Arial"/>
          <w:sz w:val="24"/>
          <w:szCs w:val="24"/>
          <w:lang w:val="en-US"/>
        </w:rPr>
      </w:pPr>
      <w:r w:rsidRPr="00BB1E56">
        <w:rPr>
          <w:rFonts w:ascii="Arial" w:hAnsi="Arial" w:cs="Arial"/>
          <w:sz w:val="24"/>
          <w:szCs w:val="24"/>
          <w:lang w:val="en-US"/>
        </w:rPr>
        <w:t xml:space="preserve">Kurangnya kekhususan </w:t>
      </w:r>
      <w:r w:rsidR="00ED7164">
        <w:rPr>
          <w:rFonts w:ascii="Arial" w:hAnsi="Arial" w:cs="Arial"/>
          <w:sz w:val="24"/>
          <w:szCs w:val="24"/>
          <w:lang w:val="en-US"/>
        </w:rPr>
        <w:t xml:space="preserve">terkait spesifikasi </w:t>
      </w:r>
      <w:r w:rsidRPr="00BB1E56">
        <w:rPr>
          <w:rFonts w:ascii="Arial" w:hAnsi="Arial" w:cs="Arial"/>
          <w:sz w:val="24"/>
          <w:szCs w:val="24"/>
          <w:lang w:val="en-US"/>
        </w:rPr>
        <w:t xml:space="preserve">dapat dijelaskan </w:t>
      </w:r>
      <w:r w:rsidR="00ED7164">
        <w:rPr>
          <w:rFonts w:ascii="Arial" w:hAnsi="Arial" w:cs="Arial"/>
          <w:sz w:val="24"/>
          <w:szCs w:val="24"/>
          <w:lang w:val="en-US"/>
        </w:rPr>
        <w:t>melalui</w:t>
      </w:r>
      <w:r w:rsidRPr="00BB1E56">
        <w:rPr>
          <w:rFonts w:ascii="Arial" w:hAnsi="Arial" w:cs="Arial"/>
          <w:sz w:val="24"/>
          <w:szCs w:val="24"/>
          <w:lang w:val="en-US"/>
        </w:rPr>
        <w:t xml:space="preserve"> tiga isu utama</w:t>
      </w:r>
      <w:r w:rsidR="00ED7164">
        <w:rPr>
          <w:rFonts w:ascii="Arial" w:hAnsi="Arial" w:cs="Arial"/>
          <w:sz w:val="24"/>
          <w:szCs w:val="24"/>
          <w:lang w:val="en-US"/>
        </w:rPr>
        <w:t xml:space="preserve"> yaitu</w:t>
      </w:r>
      <w:r w:rsidRPr="00BB1E56">
        <w:rPr>
          <w:rFonts w:ascii="Arial" w:hAnsi="Arial" w:cs="Arial"/>
          <w:sz w:val="24"/>
          <w:szCs w:val="24"/>
          <w:lang w:val="en-US"/>
        </w:rPr>
        <w:t>:</w:t>
      </w:r>
    </w:p>
    <w:p w:rsidR="00BB1E56" w:rsidRPr="002833F9" w:rsidRDefault="00C12CE6" w:rsidP="00C87E97">
      <w:pPr>
        <w:spacing w:after="0" w:line="240" w:lineRule="auto"/>
        <w:ind w:left="630" w:hanging="270"/>
        <w:jc w:val="both"/>
        <w:rPr>
          <w:rFonts w:ascii="Arial" w:hAnsi="Arial" w:cs="Arial"/>
          <w:sz w:val="24"/>
          <w:szCs w:val="24"/>
          <w:lang w:val="en-US"/>
        </w:rPr>
      </w:pPr>
      <w:r w:rsidRPr="002833F9">
        <w:rPr>
          <w:rFonts w:ascii="Arial" w:hAnsi="Arial" w:cs="Arial"/>
          <w:sz w:val="24"/>
          <w:szCs w:val="24"/>
          <w:lang w:val="en-US"/>
        </w:rPr>
        <w:t>1. P</w:t>
      </w:r>
      <w:r w:rsidR="00BB1E56" w:rsidRPr="002833F9">
        <w:rPr>
          <w:rFonts w:ascii="Arial" w:hAnsi="Arial" w:cs="Arial"/>
          <w:sz w:val="24"/>
          <w:szCs w:val="24"/>
          <w:lang w:val="en-US"/>
        </w:rPr>
        <w:t xml:space="preserve">edoman rekomendasi tidak dimaksudkan untuk menjadi lengkap. Melainkan, mereka dirancang untuk merangkum </w:t>
      </w:r>
      <w:r w:rsidR="002833F9" w:rsidRPr="002833F9">
        <w:rPr>
          <w:rFonts w:ascii="Arial" w:hAnsi="Arial" w:cs="Arial"/>
          <w:sz w:val="24"/>
          <w:szCs w:val="24"/>
          <w:lang w:val="en-US"/>
        </w:rPr>
        <w:t>sebagian besar evidence</w:t>
      </w:r>
      <w:r w:rsidR="00BB1E56" w:rsidRPr="002833F9">
        <w:rPr>
          <w:rFonts w:ascii="Arial" w:hAnsi="Arial" w:cs="Arial"/>
          <w:sz w:val="24"/>
          <w:szCs w:val="24"/>
          <w:lang w:val="en-US"/>
        </w:rPr>
        <w:t xml:space="preserve"> dan menyaring informasi ke dalam rekomendasi-rekomendasi umum yang dapat diterapkan untuk kebanyakan pasien dengan kondisi tertentu.</w:t>
      </w:r>
    </w:p>
    <w:p w:rsidR="00BB1E56" w:rsidRPr="00746F86" w:rsidRDefault="00C87E97" w:rsidP="00C87E97">
      <w:pPr>
        <w:pStyle w:val="ListParagraph"/>
        <w:spacing w:after="0" w:line="240" w:lineRule="auto"/>
        <w:ind w:left="630" w:hanging="270"/>
        <w:jc w:val="both"/>
        <w:rPr>
          <w:rFonts w:ascii="Arial" w:hAnsi="Arial" w:cs="Arial"/>
          <w:sz w:val="24"/>
          <w:szCs w:val="24"/>
          <w:lang w:val="en-US"/>
        </w:rPr>
      </w:pPr>
      <w:r>
        <w:rPr>
          <w:rFonts w:ascii="Arial" w:hAnsi="Arial" w:cs="Arial"/>
          <w:sz w:val="24"/>
          <w:szCs w:val="24"/>
          <w:lang w:val="en-US"/>
        </w:rPr>
        <w:t>2. P</w:t>
      </w:r>
      <w:r w:rsidR="00BB1E56" w:rsidRPr="00BB1E56">
        <w:rPr>
          <w:rFonts w:ascii="Arial" w:hAnsi="Arial" w:cs="Arial"/>
          <w:sz w:val="24"/>
          <w:szCs w:val="24"/>
          <w:lang w:val="en-US"/>
        </w:rPr>
        <w:t>edoman rekomendasi dapat terlalu umum atau terbatas k</w:t>
      </w:r>
      <w:r>
        <w:rPr>
          <w:rFonts w:ascii="Arial" w:hAnsi="Arial" w:cs="Arial"/>
          <w:sz w:val="24"/>
          <w:szCs w:val="24"/>
          <w:lang w:val="en-US"/>
        </w:rPr>
        <w:t>arena kurangnya bukti penelitian</w:t>
      </w:r>
      <w:r w:rsidR="00BB1E56" w:rsidRPr="00BB1E56">
        <w:rPr>
          <w:rFonts w:ascii="Arial" w:hAnsi="Arial" w:cs="Arial"/>
          <w:sz w:val="24"/>
          <w:szCs w:val="24"/>
          <w:lang w:val="en-US"/>
        </w:rPr>
        <w:t xml:space="preserve">. </w:t>
      </w:r>
      <w:r>
        <w:rPr>
          <w:rFonts w:ascii="Arial" w:hAnsi="Arial" w:cs="Arial"/>
          <w:sz w:val="24"/>
          <w:szCs w:val="24"/>
          <w:lang w:val="en-US"/>
        </w:rPr>
        <w:t xml:space="preserve">Dan </w:t>
      </w:r>
      <w:r w:rsidR="00BB1E56" w:rsidRPr="00BB1E56">
        <w:rPr>
          <w:rFonts w:ascii="Arial" w:hAnsi="Arial" w:cs="Arial"/>
          <w:sz w:val="24"/>
          <w:szCs w:val="24"/>
          <w:lang w:val="en-US"/>
        </w:rPr>
        <w:t>selalu ada kesenjangan antara pertanyaan yang kita miliki dan bukti yang tersedia.</w:t>
      </w:r>
    </w:p>
    <w:p w:rsidR="00BB1E56" w:rsidRPr="00746F86" w:rsidRDefault="00C87E97" w:rsidP="00C87E97">
      <w:pPr>
        <w:pStyle w:val="ListParagraph"/>
        <w:spacing w:after="0" w:line="240" w:lineRule="auto"/>
        <w:ind w:left="630" w:hanging="270"/>
        <w:jc w:val="both"/>
        <w:rPr>
          <w:rFonts w:ascii="Arial" w:hAnsi="Arial" w:cs="Arial"/>
          <w:sz w:val="24"/>
          <w:szCs w:val="24"/>
          <w:lang w:val="en-US"/>
        </w:rPr>
      </w:pPr>
      <w:r>
        <w:rPr>
          <w:rFonts w:ascii="Arial" w:hAnsi="Arial" w:cs="Arial"/>
          <w:sz w:val="24"/>
          <w:szCs w:val="24"/>
          <w:lang w:val="en-US"/>
        </w:rPr>
        <w:t>3. Konsensus CPGs</w:t>
      </w:r>
      <w:r w:rsidR="00BB1E56" w:rsidRPr="00BB1E56">
        <w:rPr>
          <w:rFonts w:ascii="Arial" w:hAnsi="Arial" w:cs="Arial"/>
          <w:sz w:val="24"/>
          <w:szCs w:val="24"/>
          <w:lang w:val="en-US"/>
        </w:rPr>
        <w:t xml:space="preserve"> dengan desain, mengurangi </w:t>
      </w:r>
      <w:r>
        <w:rPr>
          <w:rFonts w:ascii="Arial" w:hAnsi="Arial" w:cs="Arial"/>
          <w:sz w:val="24"/>
          <w:szCs w:val="24"/>
          <w:lang w:val="en-US"/>
        </w:rPr>
        <w:t xml:space="preserve">aspek </w:t>
      </w:r>
      <w:r w:rsidR="00BB1E56" w:rsidRPr="00BB1E56">
        <w:rPr>
          <w:rFonts w:ascii="Arial" w:hAnsi="Arial" w:cs="Arial"/>
          <w:sz w:val="24"/>
          <w:szCs w:val="24"/>
          <w:lang w:val="en-US"/>
        </w:rPr>
        <w:t xml:space="preserve">detail </w:t>
      </w:r>
      <w:r>
        <w:rPr>
          <w:rFonts w:ascii="Arial" w:hAnsi="Arial" w:cs="Arial"/>
          <w:sz w:val="24"/>
          <w:szCs w:val="24"/>
          <w:lang w:val="en-US"/>
        </w:rPr>
        <w:t>yang terdapat</w:t>
      </w:r>
      <w:r w:rsidR="00BB1E56" w:rsidRPr="00BB1E56">
        <w:rPr>
          <w:rFonts w:ascii="Arial" w:hAnsi="Arial" w:cs="Arial"/>
          <w:sz w:val="24"/>
          <w:szCs w:val="24"/>
          <w:lang w:val="en-US"/>
        </w:rPr>
        <w:t xml:space="preserve"> dalam rekomendasi. Kelompok-kelompok besar beragam stakeholder dapat menyetujui rekomendasi umum tetapi sering mengalami kesulitan menye</w:t>
      </w:r>
      <w:r>
        <w:rPr>
          <w:rFonts w:ascii="Arial" w:hAnsi="Arial" w:cs="Arial"/>
          <w:sz w:val="24"/>
          <w:szCs w:val="24"/>
          <w:lang w:val="en-US"/>
        </w:rPr>
        <w:t xml:space="preserve">tujui </w:t>
      </w:r>
      <w:r w:rsidR="00BB1E56" w:rsidRPr="00BB1E56">
        <w:rPr>
          <w:rFonts w:ascii="Arial" w:hAnsi="Arial" w:cs="Arial"/>
          <w:sz w:val="24"/>
          <w:szCs w:val="24"/>
          <w:lang w:val="en-US"/>
        </w:rPr>
        <w:t>petunjuk untuk praktek klinis</w:t>
      </w:r>
      <w:r>
        <w:rPr>
          <w:rFonts w:ascii="Arial" w:hAnsi="Arial" w:cs="Arial"/>
          <w:sz w:val="24"/>
          <w:szCs w:val="24"/>
          <w:lang w:val="en-US"/>
        </w:rPr>
        <w:t xml:space="preserve"> secara rinci</w:t>
      </w:r>
      <w:r w:rsidR="00BB1E56" w:rsidRPr="00BB1E56">
        <w:rPr>
          <w:rFonts w:ascii="Arial" w:hAnsi="Arial" w:cs="Arial"/>
          <w:sz w:val="24"/>
          <w:szCs w:val="24"/>
          <w:lang w:val="en-US"/>
        </w:rPr>
        <w:t>.</w:t>
      </w:r>
    </w:p>
    <w:p w:rsidR="00C87E97" w:rsidRDefault="00C87E97" w:rsidP="00C87E97">
      <w:pPr>
        <w:pStyle w:val="ListParagraph"/>
        <w:spacing w:after="0" w:line="240" w:lineRule="auto"/>
        <w:ind w:left="360"/>
        <w:jc w:val="both"/>
        <w:rPr>
          <w:rFonts w:ascii="Arial" w:hAnsi="Arial" w:cs="Arial"/>
          <w:sz w:val="24"/>
          <w:szCs w:val="24"/>
          <w:lang w:val="en-US"/>
        </w:rPr>
      </w:pPr>
    </w:p>
    <w:p w:rsidR="00394067" w:rsidRDefault="00BB1E56" w:rsidP="00394067">
      <w:pPr>
        <w:pStyle w:val="ListParagraph"/>
        <w:spacing w:after="0" w:line="240" w:lineRule="auto"/>
        <w:ind w:left="360" w:firstLine="1080"/>
        <w:jc w:val="both"/>
        <w:rPr>
          <w:rFonts w:ascii="Arial" w:hAnsi="Arial" w:cs="Arial"/>
          <w:sz w:val="24"/>
          <w:szCs w:val="24"/>
          <w:lang w:val="en-US"/>
        </w:rPr>
      </w:pPr>
      <w:r w:rsidRPr="00BB1E56">
        <w:rPr>
          <w:rFonts w:ascii="Arial" w:hAnsi="Arial" w:cs="Arial"/>
          <w:sz w:val="24"/>
          <w:szCs w:val="24"/>
          <w:lang w:val="en-US"/>
        </w:rPr>
        <w:t xml:space="preserve">Mengingat sifat umum kebanyakan CPG </w:t>
      </w:r>
      <w:r w:rsidR="00825F30">
        <w:rPr>
          <w:rFonts w:ascii="Arial" w:hAnsi="Arial" w:cs="Arial"/>
          <w:sz w:val="24"/>
          <w:szCs w:val="24"/>
          <w:lang w:val="en-US"/>
        </w:rPr>
        <w:t>adalah rekomendasi, kit</w:t>
      </w:r>
      <w:r w:rsidRPr="00BB1E56">
        <w:rPr>
          <w:rFonts w:ascii="Arial" w:hAnsi="Arial" w:cs="Arial"/>
          <w:sz w:val="24"/>
          <w:szCs w:val="24"/>
          <w:lang w:val="en-US"/>
        </w:rPr>
        <w:t xml:space="preserve">a mungkin menemukan bahwa </w:t>
      </w:r>
      <w:r w:rsidR="00825F30">
        <w:rPr>
          <w:rFonts w:ascii="Arial" w:hAnsi="Arial" w:cs="Arial"/>
          <w:sz w:val="24"/>
          <w:szCs w:val="24"/>
          <w:lang w:val="en-US"/>
        </w:rPr>
        <w:t>hal tersebut</w:t>
      </w:r>
      <w:r w:rsidRPr="00BB1E56">
        <w:rPr>
          <w:rFonts w:ascii="Arial" w:hAnsi="Arial" w:cs="Arial"/>
          <w:sz w:val="24"/>
          <w:szCs w:val="24"/>
          <w:lang w:val="en-US"/>
        </w:rPr>
        <w:t xml:space="preserve"> bermanfaat untuk menjawab pertanyaan-pertanyaan klinis tentang populasi pasien. Misalnya, </w:t>
      </w:r>
      <w:r w:rsidR="00363B0B">
        <w:rPr>
          <w:rFonts w:ascii="Arial" w:hAnsi="Arial" w:cs="Arial"/>
          <w:sz w:val="24"/>
          <w:szCs w:val="24"/>
          <w:lang w:val="en-US"/>
        </w:rPr>
        <w:t>kit</w:t>
      </w:r>
      <w:r w:rsidRPr="00BB1E56">
        <w:rPr>
          <w:rFonts w:ascii="Arial" w:hAnsi="Arial" w:cs="Arial"/>
          <w:sz w:val="24"/>
          <w:szCs w:val="24"/>
          <w:lang w:val="en-US"/>
        </w:rPr>
        <w:t xml:space="preserve">a dapat memperbarui pengetahuan dan praktek bagi pasien dengan cedera lutut meniskus menggunakan </w:t>
      </w:r>
      <w:r w:rsidR="00363B0B">
        <w:rPr>
          <w:rFonts w:ascii="Arial" w:hAnsi="Arial" w:cs="Arial"/>
          <w:sz w:val="24"/>
          <w:szCs w:val="24"/>
          <w:lang w:val="en-US"/>
        </w:rPr>
        <w:t>Orthopedic Section of the APTA’s CPG, “</w:t>
      </w:r>
      <w:r w:rsidR="00363B0B" w:rsidRPr="00363B0B">
        <w:rPr>
          <w:rFonts w:ascii="Arial" w:hAnsi="Arial" w:cs="Arial"/>
          <w:sz w:val="24"/>
          <w:szCs w:val="24"/>
          <w:lang w:val="en-US"/>
        </w:rPr>
        <w:t>Knee Pain and Mobility Impairments: Meniscal</w:t>
      </w:r>
      <w:r w:rsidR="00363B0B">
        <w:rPr>
          <w:rFonts w:ascii="Arial" w:hAnsi="Arial" w:cs="Arial"/>
          <w:sz w:val="24"/>
          <w:szCs w:val="24"/>
          <w:lang w:val="en-US"/>
        </w:rPr>
        <w:t xml:space="preserve"> </w:t>
      </w:r>
      <w:r w:rsidR="00363B0B" w:rsidRPr="00363B0B">
        <w:rPr>
          <w:rFonts w:ascii="Arial" w:hAnsi="Arial" w:cs="Arial"/>
          <w:sz w:val="24"/>
          <w:szCs w:val="24"/>
          <w:lang w:val="en-US"/>
        </w:rPr>
        <w:t>and Articular Cartilage Lesions.”</w:t>
      </w:r>
      <w:r w:rsidR="00363B0B">
        <w:rPr>
          <w:rFonts w:ascii="Arial" w:hAnsi="Arial" w:cs="Arial"/>
          <w:sz w:val="24"/>
          <w:szCs w:val="24"/>
          <w:lang w:val="en-US"/>
        </w:rPr>
        <w:t xml:space="preserve">. </w:t>
      </w:r>
      <w:r w:rsidRPr="00363B0B">
        <w:rPr>
          <w:rFonts w:ascii="Arial" w:hAnsi="Arial" w:cs="Arial"/>
          <w:sz w:val="24"/>
          <w:szCs w:val="24"/>
          <w:lang w:val="en-US"/>
        </w:rPr>
        <w:t xml:space="preserve">CPG ini memberikan wawasan yang sangat baik </w:t>
      </w:r>
      <w:r w:rsidR="00363B0B">
        <w:rPr>
          <w:rFonts w:ascii="Arial" w:hAnsi="Arial" w:cs="Arial"/>
          <w:sz w:val="24"/>
          <w:szCs w:val="24"/>
          <w:lang w:val="en-US"/>
        </w:rPr>
        <w:t xml:space="preserve">terkait penelitian terbaik yang tersedia </w:t>
      </w:r>
      <w:r w:rsidRPr="00363B0B">
        <w:rPr>
          <w:rFonts w:ascii="Arial" w:hAnsi="Arial" w:cs="Arial"/>
          <w:sz w:val="24"/>
          <w:szCs w:val="24"/>
          <w:lang w:val="en-US"/>
        </w:rPr>
        <w:t xml:space="preserve">dan </w:t>
      </w:r>
      <w:r w:rsidR="00363B0B">
        <w:rPr>
          <w:rFonts w:ascii="Arial" w:hAnsi="Arial" w:cs="Arial"/>
          <w:sz w:val="24"/>
          <w:szCs w:val="24"/>
          <w:lang w:val="en-US"/>
        </w:rPr>
        <w:t>evidence</w:t>
      </w:r>
      <w:r w:rsidRPr="00363B0B">
        <w:rPr>
          <w:rFonts w:ascii="Arial" w:hAnsi="Arial" w:cs="Arial"/>
          <w:sz w:val="24"/>
          <w:szCs w:val="24"/>
          <w:lang w:val="en-US"/>
        </w:rPr>
        <w:t xml:space="preserve"> ahli klinis untuk banyak pertanyaan kl</w:t>
      </w:r>
      <w:r w:rsidR="00363B0B">
        <w:rPr>
          <w:rFonts w:ascii="Arial" w:hAnsi="Arial" w:cs="Arial"/>
          <w:sz w:val="24"/>
          <w:szCs w:val="24"/>
          <w:lang w:val="en-US"/>
        </w:rPr>
        <w:t>inis yang penting untuk populasi tersebut</w:t>
      </w:r>
      <w:r w:rsidRPr="00363B0B">
        <w:rPr>
          <w:rFonts w:ascii="Arial" w:hAnsi="Arial" w:cs="Arial"/>
          <w:sz w:val="24"/>
          <w:szCs w:val="24"/>
          <w:lang w:val="en-US"/>
        </w:rPr>
        <w:t>.</w:t>
      </w:r>
    </w:p>
    <w:p w:rsidR="00394067" w:rsidRDefault="00BB1E56" w:rsidP="00394067">
      <w:pPr>
        <w:pStyle w:val="ListParagraph"/>
        <w:spacing w:after="0" w:line="240" w:lineRule="auto"/>
        <w:ind w:left="360" w:firstLine="1080"/>
        <w:jc w:val="both"/>
        <w:rPr>
          <w:rFonts w:ascii="Arial" w:hAnsi="Arial" w:cs="Arial"/>
          <w:sz w:val="24"/>
          <w:szCs w:val="24"/>
          <w:lang w:val="en-US"/>
        </w:rPr>
      </w:pPr>
      <w:r w:rsidRPr="00394067">
        <w:rPr>
          <w:rFonts w:ascii="Arial" w:hAnsi="Arial" w:cs="Arial"/>
          <w:sz w:val="24"/>
          <w:szCs w:val="24"/>
          <w:lang w:val="en-US"/>
        </w:rPr>
        <w:t>Ak</w:t>
      </w:r>
      <w:r w:rsidR="00D420D0" w:rsidRPr="00394067">
        <w:rPr>
          <w:rFonts w:ascii="Arial" w:hAnsi="Arial" w:cs="Arial"/>
          <w:sz w:val="24"/>
          <w:szCs w:val="24"/>
          <w:lang w:val="en-US"/>
        </w:rPr>
        <w:t xml:space="preserve">hirnya, CPGs adalah sumber </w:t>
      </w:r>
      <w:r w:rsidRPr="00394067">
        <w:rPr>
          <w:rFonts w:ascii="Arial" w:hAnsi="Arial" w:cs="Arial"/>
          <w:sz w:val="24"/>
          <w:szCs w:val="24"/>
          <w:lang w:val="en-US"/>
        </w:rPr>
        <w:t>yang penting untuk mengidentifikasi artikel penelitian utama yang memberikan rincian lebih spesifik untuk menginformasikan latihan. Sebagai con</w:t>
      </w:r>
      <w:r w:rsidR="00D420D0" w:rsidRPr="00394067">
        <w:rPr>
          <w:rFonts w:ascii="Arial" w:hAnsi="Arial" w:cs="Arial"/>
          <w:sz w:val="24"/>
          <w:szCs w:val="24"/>
          <w:lang w:val="en-US"/>
        </w:rPr>
        <w:t>toh, CPG oleh Logerstedt et al memberikan rekomendasi pada level</w:t>
      </w:r>
      <w:r w:rsidRPr="00394067">
        <w:rPr>
          <w:rFonts w:ascii="Arial" w:hAnsi="Arial" w:cs="Arial"/>
          <w:sz w:val="24"/>
          <w:szCs w:val="24"/>
          <w:lang w:val="en-US"/>
        </w:rPr>
        <w:t xml:space="preserve"> B bahwa </w:t>
      </w:r>
      <w:r w:rsidR="00D420D0" w:rsidRPr="00394067">
        <w:rPr>
          <w:rFonts w:ascii="Arial" w:hAnsi="Arial" w:cs="Arial"/>
          <w:sz w:val="24"/>
          <w:szCs w:val="24"/>
          <w:lang w:val="en-US"/>
        </w:rPr>
        <w:t xml:space="preserve">neuromuscular electrical stimulation dapat digunakan pada pasien-pasien dengan meniscal injuries untuk </w:t>
      </w:r>
      <w:r w:rsidR="00D420D0" w:rsidRPr="00394067">
        <w:rPr>
          <w:rFonts w:ascii="Arial" w:hAnsi="Arial" w:cs="Arial"/>
          <w:sz w:val="24"/>
          <w:szCs w:val="24"/>
          <w:lang w:val="en-US"/>
        </w:rPr>
        <w:lastRenderedPageBreak/>
        <w:t xml:space="preserve">meningkatkan kekuatan otot quadriceps. </w:t>
      </w:r>
      <w:r w:rsidRPr="00394067">
        <w:rPr>
          <w:rFonts w:ascii="Arial" w:hAnsi="Arial" w:cs="Arial"/>
          <w:sz w:val="24"/>
          <w:szCs w:val="24"/>
          <w:lang w:val="en-US"/>
        </w:rPr>
        <w:t xml:space="preserve">Artikel khusus yang terkait dengan rekomendasi yang akan membantu untuk mendapatkan informasi lebih lanjut tentang protokol </w:t>
      </w:r>
      <w:r w:rsidR="00D420D0" w:rsidRPr="00394067">
        <w:rPr>
          <w:rFonts w:ascii="Arial" w:hAnsi="Arial" w:cs="Arial"/>
          <w:sz w:val="24"/>
          <w:szCs w:val="24"/>
          <w:lang w:val="en-US"/>
        </w:rPr>
        <w:t xml:space="preserve">neuromuscular electrical stimulation </w:t>
      </w:r>
      <w:r w:rsidRPr="00394067">
        <w:rPr>
          <w:rFonts w:ascii="Arial" w:hAnsi="Arial" w:cs="Arial"/>
          <w:sz w:val="24"/>
          <w:szCs w:val="24"/>
          <w:lang w:val="en-US"/>
        </w:rPr>
        <w:t>yang paling efektif.</w:t>
      </w:r>
    </w:p>
    <w:p w:rsidR="00473DE2" w:rsidRPr="00394067" w:rsidRDefault="00E9312B" w:rsidP="00394067">
      <w:pPr>
        <w:pStyle w:val="ListParagraph"/>
        <w:spacing w:after="0" w:line="240" w:lineRule="auto"/>
        <w:ind w:left="360" w:firstLine="1080"/>
        <w:jc w:val="both"/>
        <w:rPr>
          <w:rFonts w:ascii="Arial" w:hAnsi="Arial" w:cs="Arial"/>
          <w:sz w:val="24"/>
          <w:szCs w:val="24"/>
          <w:lang w:val="en-US"/>
        </w:rPr>
      </w:pPr>
      <w:r w:rsidRPr="00394067">
        <w:rPr>
          <w:rFonts w:ascii="Arial" w:hAnsi="Arial" w:cs="Arial"/>
          <w:sz w:val="24"/>
          <w:szCs w:val="24"/>
          <w:lang w:val="en-US"/>
        </w:rPr>
        <w:t xml:space="preserve">Penilaian evidenece </w:t>
      </w:r>
      <w:r w:rsidR="00BB1E56" w:rsidRPr="00394067">
        <w:rPr>
          <w:rFonts w:ascii="Arial" w:hAnsi="Arial" w:cs="Arial"/>
          <w:sz w:val="24"/>
          <w:szCs w:val="24"/>
          <w:lang w:val="en-US"/>
        </w:rPr>
        <w:t xml:space="preserve">penelitian dan menerjemahkan dalam satu set kohesif CPG rekomendasi adalah </w:t>
      </w:r>
      <w:r w:rsidR="0064229A" w:rsidRPr="00394067">
        <w:rPr>
          <w:rFonts w:ascii="Arial" w:hAnsi="Arial" w:cs="Arial"/>
          <w:sz w:val="24"/>
          <w:szCs w:val="24"/>
          <w:lang w:val="en-US"/>
        </w:rPr>
        <w:t xml:space="preserve">suatu </w:t>
      </w:r>
      <w:r w:rsidR="00BB1E56" w:rsidRPr="00394067">
        <w:rPr>
          <w:rFonts w:ascii="Arial" w:hAnsi="Arial" w:cs="Arial"/>
          <w:sz w:val="24"/>
          <w:szCs w:val="24"/>
          <w:lang w:val="en-US"/>
        </w:rPr>
        <w:t xml:space="preserve">proses yang kompleks. Penelitian yang termasuk dalam CPG dapat bervariasi dalam desain (tipe dan kualitas), </w:t>
      </w:r>
      <w:r w:rsidR="0064229A" w:rsidRPr="00394067">
        <w:rPr>
          <w:rFonts w:ascii="Arial" w:hAnsi="Arial" w:cs="Arial"/>
          <w:sz w:val="24"/>
          <w:szCs w:val="24"/>
          <w:lang w:val="en-US"/>
        </w:rPr>
        <w:t>outcome pengukuran</w:t>
      </w:r>
      <w:r w:rsidR="00BB1E56" w:rsidRPr="00394067">
        <w:rPr>
          <w:rFonts w:ascii="Arial" w:hAnsi="Arial" w:cs="Arial"/>
          <w:sz w:val="24"/>
          <w:szCs w:val="24"/>
          <w:lang w:val="en-US"/>
        </w:rPr>
        <w:t>, karakteristik peserta dan hasil. Rekomendasi untuk praktek klinis muncul dari suatu proses multi-</w:t>
      </w:r>
      <w:r w:rsidR="00C202BA" w:rsidRPr="00394067">
        <w:rPr>
          <w:rFonts w:ascii="Arial" w:hAnsi="Arial" w:cs="Arial"/>
          <w:sz w:val="24"/>
          <w:szCs w:val="24"/>
          <w:lang w:val="en-US"/>
        </w:rPr>
        <w:t>tahapan</w:t>
      </w:r>
      <w:r w:rsidR="00BB1E56" w:rsidRPr="00394067">
        <w:rPr>
          <w:rFonts w:ascii="Arial" w:hAnsi="Arial" w:cs="Arial"/>
          <w:sz w:val="24"/>
          <w:szCs w:val="24"/>
          <w:lang w:val="en-US"/>
        </w:rPr>
        <w:t xml:space="preserve">termasuk melakukan </w:t>
      </w:r>
      <w:r w:rsidR="00C202BA" w:rsidRPr="00394067">
        <w:rPr>
          <w:rFonts w:ascii="Arial" w:hAnsi="Arial" w:cs="Arial"/>
          <w:sz w:val="24"/>
          <w:szCs w:val="24"/>
          <w:lang w:val="en-US"/>
        </w:rPr>
        <w:t xml:space="preserve">systematic </w:t>
      </w:r>
      <w:r w:rsidR="00BB1E56" w:rsidRPr="00394067">
        <w:rPr>
          <w:rFonts w:ascii="Arial" w:hAnsi="Arial" w:cs="Arial"/>
          <w:sz w:val="24"/>
          <w:szCs w:val="24"/>
          <w:lang w:val="en-US"/>
        </w:rPr>
        <w:t xml:space="preserve">review </w:t>
      </w:r>
      <w:r w:rsidR="00C202BA" w:rsidRPr="00394067">
        <w:rPr>
          <w:rFonts w:ascii="Arial" w:hAnsi="Arial" w:cs="Arial"/>
          <w:sz w:val="24"/>
          <w:szCs w:val="24"/>
          <w:lang w:val="en-US"/>
        </w:rPr>
        <w:t>literatur</w:t>
      </w:r>
      <w:r w:rsidR="00BB1E56" w:rsidRPr="00394067">
        <w:rPr>
          <w:rFonts w:ascii="Arial" w:hAnsi="Arial" w:cs="Arial"/>
          <w:sz w:val="24"/>
          <w:szCs w:val="24"/>
          <w:lang w:val="en-US"/>
        </w:rPr>
        <w:t xml:space="preserve">, mencirikan kekuatan dan keterbatasan literatur dan mengembangkan rekomendasi berbasis konsensus. Sebagai konsumen dari CPGs, sangat penting untuk memiliki wawasan ke dalam keragaman sistem yang digunakan untuk mengkonversi </w:t>
      </w:r>
      <w:r w:rsidR="00C202BA" w:rsidRPr="00394067">
        <w:rPr>
          <w:rFonts w:ascii="Arial" w:hAnsi="Arial" w:cs="Arial"/>
          <w:sz w:val="24"/>
          <w:szCs w:val="24"/>
          <w:lang w:val="en-US"/>
        </w:rPr>
        <w:t>evidence</w:t>
      </w:r>
      <w:r w:rsidR="00BB1E56" w:rsidRPr="00394067">
        <w:rPr>
          <w:rFonts w:ascii="Arial" w:hAnsi="Arial" w:cs="Arial"/>
          <w:sz w:val="24"/>
          <w:szCs w:val="24"/>
          <w:lang w:val="en-US"/>
        </w:rPr>
        <w:t xml:space="preserve"> menjadi rekomendasi.</w:t>
      </w:r>
    </w:p>
    <w:p w:rsidR="00E42B38" w:rsidRPr="00473DE2" w:rsidRDefault="0078551F" w:rsidP="00473DE2">
      <w:pPr>
        <w:pStyle w:val="ListParagraph"/>
        <w:spacing w:after="0" w:line="240" w:lineRule="auto"/>
        <w:ind w:left="360"/>
        <w:jc w:val="both"/>
        <w:rPr>
          <w:rFonts w:ascii="Arial" w:hAnsi="Arial" w:cs="Arial"/>
          <w:sz w:val="24"/>
          <w:szCs w:val="24"/>
          <w:lang w:val="en-US"/>
        </w:rPr>
      </w:pPr>
      <w:r w:rsidRPr="00473DE2">
        <w:rPr>
          <w:rFonts w:ascii="Arial" w:hAnsi="Arial" w:cs="Arial"/>
          <w:sz w:val="24"/>
          <w:szCs w:val="24"/>
          <w:lang w:val="en-US"/>
        </w:rPr>
        <w:t xml:space="preserve">Secara tipikal, </w:t>
      </w:r>
      <w:r w:rsidR="00BB1E56" w:rsidRPr="00473DE2">
        <w:rPr>
          <w:rFonts w:ascii="Arial" w:hAnsi="Arial" w:cs="Arial"/>
          <w:sz w:val="24"/>
          <w:szCs w:val="24"/>
          <w:lang w:val="en-US"/>
        </w:rPr>
        <w:t xml:space="preserve">CPGs menyajikan temuan-temuan dalam dua bagian: </w:t>
      </w:r>
    </w:p>
    <w:p w:rsidR="00E42B38" w:rsidRDefault="00BB1E56" w:rsidP="00E42B38">
      <w:pPr>
        <w:pStyle w:val="ListParagraph"/>
        <w:numPr>
          <w:ilvl w:val="0"/>
          <w:numId w:val="32"/>
        </w:numPr>
        <w:spacing w:after="0" w:line="240" w:lineRule="auto"/>
        <w:jc w:val="both"/>
        <w:rPr>
          <w:rFonts w:ascii="Arial" w:hAnsi="Arial" w:cs="Arial"/>
          <w:sz w:val="24"/>
          <w:szCs w:val="24"/>
          <w:lang w:val="en-US"/>
        </w:rPr>
      </w:pPr>
      <w:r w:rsidRPr="00BB1E56">
        <w:rPr>
          <w:rFonts w:ascii="Arial" w:hAnsi="Arial" w:cs="Arial"/>
          <w:sz w:val="24"/>
          <w:szCs w:val="24"/>
          <w:lang w:val="en-US"/>
        </w:rPr>
        <w:t xml:space="preserve">ringkasan dari </w:t>
      </w:r>
      <w:r w:rsidR="00E42B38">
        <w:rPr>
          <w:rFonts w:ascii="Arial" w:hAnsi="Arial" w:cs="Arial"/>
          <w:sz w:val="24"/>
          <w:szCs w:val="24"/>
          <w:lang w:val="en-US"/>
        </w:rPr>
        <w:t xml:space="preserve">evidence </w:t>
      </w:r>
      <w:r w:rsidRPr="00BB1E56">
        <w:rPr>
          <w:rFonts w:ascii="Arial" w:hAnsi="Arial" w:cs="Arial"/>
          <w:sz w:val="24"/>
          <w:szCs w:val="24"/>
          <w:lang w:val="en-US"/>
        </w:rPr>
        <w:t xml:space="preserve">penelitian </w:t>
      </w:r>
      <w:r w:rsidR="00E42B38">
        <w:rPr>
          <w:rFonts w:ascii="Arial" w:hAnsi="Arial" w:cs="Arial"/>
          <w:sz w:val="24"/>
          <w:szCs w:val="24"/>
          <w:lang w:val="en-US"/>
        </w:rPr>
        <w:t>yang berkualitas, dan</w:t>
      </w:r>
    </w:p>
    <w:p w:rsidR="00E42B38" w:rsidRDefault="00BB1E56" w:rsidP="00E42B38">
      <w:pPr>
        <w:pStyle w:val="ListParagraph"/>
        <w:numPr>
          <w:ilvl w:val="0"/>
          <w:numId w:val="32"/>
        </w:numPr>
        <w:spacing w:after="0" w:line="240" w:lineRule="auto"/>
        <w:jc w:val="both"/>
        <w:rPr>
          <w:rFonts w:ascii="Arial" w:hAnsi="Arial" w:cs="Arial"/>
          <w:sz w:val="24"/>
          <w:szCs w:val="24"/>
          <w:lang w:val="en-US"/>
        </w:rPr>
      </w:pPr>
      <w:r w:rsidRPr="00E42B38">
        <w:rPr>
          <w:rFonts w:ascii="Arial" w:hAnsi="Arial" w:cs="Arial"/>
          <w:sz w:val="24"/>
          <w:szCs w:val="24"/>
          <w:lang w:val="en-US"/>
        </w:rPr>
        <w:t xml:space="preserve">rekomendasi yang mencakup kekuatan rekomendasi. </w:t>
      </w:r>
    </w:p>
    <w:p w:rsidR="00E42B38" w:rsidRDefault="00E42B38" w:rsidP="00E42B38">
      <w:pPr>
        <w:spacing w:after="0" w:line="240" w:lineRule="auto"/>
        <w:ind w:left="360"/>
        <w:jc w:val="both"/>
        <w:rPr>
          <w:rFonts w:ascii="Arial" w:hAnsi="Arial" w:cs="Arial"/>
          <w:sz w:val="24"/>
          <w:szCs w:val="24"/>
          <w:lang w:val="en-US"/>
        </w:rPr>
      </w:pPr>
    </w:p>
    <w:p w:rsidR="00746F86" w:rsidRDefault="00BB1E56" w:rsidP="00394067">
      <w:pPr>
        <w:spacing w:after="0" w:line="240" w:lineRule="auto"/>
        <w:ind w:left="360" w:firstLine="1080"/>
        <w:jc w:val="both"/>
        <w:rPr>
          <w:rFonts w:ascii="Arial" w:hAnsi="Arial" w:cs="Arial"/>
          <w:sz w:val="24"/>
          <w:szCs w:val="24"/>
          <w:lang w:val="en-US"/>
        </w:rPr>
      </w:pPr>
      <w:r w:rsidRPr="00E42B38">
        <w:rPr>
          <w:rFonts w:ascii="Arial" w:hAnsi="Arial" w:cs="Arial"/>
          <w:sz w:val="24"/>
          <w:szCs w:val="24"/>
          <w:lang w:val="en-US"/>
        </w:rPr>
        <w:t xml:space="preserve">Umumnya, </w:t>
      </w:r>
      <w:r w:rsidR="00E42B38">
        <w:rPr>
          <w:rFonts w:ascii="Arial" w:hAnsi="Arial" w:cs="Arial"/>
          <w:sz w:val="24"/>
          <w:szCs w:val="24"/>
          <w:lang w:val="en-US"/>
        </w:rPr>
        <w:t>level</w:t>
      </w:r>
      <w:r w:rsidRPr="00E42B38">
        <w:rPr>
          <w:rFonts w:ascii="Arial" w:hAnsi="Arial" w:cs="Arial"/>
          <w:sz w:val="24"/>
          <w:szCs w:val="24"/>
          <w:lang w:val="en-US"/>
        </w:rPr>
        <w:t xml:space="preserve"> numerik </w:t>
      </w:r>
      <w:r w:rsidR="00E42B38">
        <w:rPr>
          <w:rFonts w:ascii="Arial" w:hAnsi="Arial" w:cs="Arial"/>
          <w:sz w:val="24"/>
          <w:szCs w:val="24"/>
          <w:lang w:val="en-US"/>
        </w:rPr>
        <w:t xml:space="preserve">evidence </w:t>
      </w:r>
      <w:r w:rsidRPr="00E42B38">
        <w:rPr>
          <w:rFonts w:ascii="Arial" w:hAnsi="Arial" w:cs="Arial"/>
          <w:sz w:val="24"/>
          <w:szCs w:val="24"/>
          <w:lang w:val="en-US"/>
        </w:rPr>
        <w:t>yan</w:t>
      </w:r>
      <w:r w:rsidR="00E42B38">
        <w:rPr>
          <w:rFonts w:ascii="Arial" w:hAnsi="Arial" w:cs="Arial"/>
          <w:sz w:val="24"/>
          <w:szCs w:val="24"/>
          <w:lang w:val="en-US"/>
        </w:rPr>
        <w:t>g digunakan untuk mengkarakteristikkan kualitas penelitian</w:t>
      </w:r>
      <w:r w:rsidRPr="00E42B38">
        <w:rPr>
          <w:rFonts w:ascii="Arial" w:hAnsi="Arial" w:cs="Arial"/>
          <w:sz w:val="24"/>
          <w:szCs w:val="24"/>
          <w:lang w:val="en-US"/>
        </w:rPr>
        <w:t xml:space="preserve">. </w:t>
      </w:r>
      <w:r w:rsidR="00E42B38">
        <w:rPr>
          <w:rFonts w:ascii="Arial" w:hAnsi="Arial" w:cs="Arial"/>
          <w:sz w:val="24"/>
          <w:szCs w:val="24"/>
          <w:lang w:val="en-US"/>
        </w:rPr>
        <w:t>Level</w:t>
      </w:r>
      <w:r w:rsidRPr="00E42B38">
        <w:rPr>
          <w:rFonts w:ascii="Arial" w:hAnsi="Arial" w:cs="Arial"/>
          <w:sz w:val="24"/>
          <w:szCs w:val="24"/>
          <w:lang w:val="en-US"/>
        </w:rPr>
        <w:t xml:space="preserve"> nilai rekomendasi yang digunakan untuk </w:t>
      </w:r>
      <w:r w:rsidR="00E42B38" w:rsidRPr="00E42B38">
        <w:rPr>
          <w:rFonts w:ascii="Arial" w:hAnsi="Arial" w:cs="Arial"/>
          <w:sz w:val="24"/>
          <w:szCs w:val="24"/>
          <w:lang w:val="en-US"/>
        </w:rPr>
        <w:t>mengkarakteristikkan</w:t>
      </w:r>
      <w:r w:rsidR="00E42B38">
        <w:rPr>
          <w:rFonts w:ascii="Arial" w:hAnsi="Arial" w:cs="Arial"/>
          <w:sz w:val="24"/>
          <w:szCs w:val="24"/>
          <w:lang w:val="en-US"/>
        </w:rPr>
        <w:t xml:space="preserve"> rekomendasi dalam praktek</w:t>
      </w:r>
      <w:r w:rsidRPr="00E42B38">
        <w:rPr>
          <w:rFonts w:ascii="Arial" w:hAnsi="Arial" w:cs="Arial"/>
          <w:sz w:val="24"/>
          <w:szCs w:val="24"/>
          <w:lang w:val="en-US"/>
        </w:rPr>
        <w:t xml:space="preserve">. </w:t>
      </w:r>
    </w:p>
    <w:p w:rsidR="008C3056" w:rsidRDefault="008C3056" w:rsidP="008C3056">
      <w:pPr>
        <w:spacing w:after="0" w:line="240" w:lineRule="auto"/>
        <w:ind w:left="360"/>
        <w:jc w:val="both"/>
        <w:rPr>
          <w:rFonts w:ascii="Arial" w:hAnsi="Arial" w:cs="Arial"/>
          <w:sz w:val="24"/>
          <w:szCs w:val="24"/>
          <w:lang w:val="en-US"/>
        </w:rPr>
      </w:pPr>
    </w:p>
    <w:p w:rsidR="00746F86" w:rsidRDefault="00746F86" w:rsidP="00746F86">
      <w:pPr>
        <w:pStyle w:val="ListParagraph"/>
        <w:spacing w:after="0" w:line="240" w:lineRule="auto"/>
        <w:ind w:left="360"/>
        <w:rPr>
          <w:rFonts w:ascii="Arial" w:hAnsi="Arial" w:cs="Arial"/>
          <w:sz w:val="24"/>
          <w:szCs w:val="24"/>
          <w:lang w:val="en-US"/>
        </w:rPr>
      </w:pPr>
      <w:r w:rsidRPr="00746F86">
        <w:rPr>
          <w:rFonts w:ascii="Arial" w:hAnsi="Arial" w:cs="Arial"/>
          <w:noProof/>
          <w:sz w:val="24"/>
          <w:szCs w:val="24"/>
          <w:lang w:eastAsia="en-GB"/>
        </w:rPr>
        <w:drawing>
          <wp:inline distT="0" distB="0" distL="0" distR="0">
            <wp:extent cx="5429250" cy="24860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9250" cy="2486025"/>
                    </a:xfrm>
                    <a:prstGeom prst="rect">
                      <a:avLst/>
                    </a:prstGeom>
                    <a:noFill/>
                    <a:ln>
                      <a:noFill/>
                    </a:ln>
                  </pic:spPr>
                </pic:pic>
              </a:graphicData>
            </a:graphic>
          </wp:inline>
        </w:drawing>
      </w:r>
    </w:p>
    <w:p w:rsidR="00907E09" w:rsidRDefault="003161B4" w:rsidP="00907E09">
      <w:pPr>
        <w:pStyle w:val="ListParagraph"/>
        <w:spacing w:after="0" w:line="240" w:lineRule="auto"/>
        <w:ind w:left="360"/>
        <w:rPr>
          <w:rFonts w:ascii="Arial" w:hAnsi="Arial" w:cs="Arial"/>
          <w:sz w:val="24"/>
          <w:szCs w:val="24"/>
          <w:lang w:val="en-US"/>
        </w:rPr>
      </w:pPr>
      <w:r w:rsidRPr="003161B4">
        <w:rPr>
          <w:rFonts w:ascii="Arial" w:hAnsi="Arial" w:cs="Arial"/>
          <w:noProof/>
          <w:sz w:val="24"/>
          <w:szCs w:val="24"/>
          <w:lang w:eastAsia="en-GB"/>
        </w:rPr>
        <w:lastRenderedPageBreak/>
        <w:drawing>
          <wp:inline distT="0" distB="0" distL="0" distR="0">
            <wp:extent cx="5391150" cy="3924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91150" cy="3924300"/>
                    </a:xfrm>
                    <a:prstGeom prst="rect">
                      <a:avLst/>
                    </a:prstGeom>
                    <a:noFill/>
                    <a:ln>
                      <a:noFill/>
                    </a:ln>
                  </pic:spPr>
                </pic:pic>
              </a:graphicData>
            </a:graphic>
          </wp:inline>
        </w:drawing>
      </w:r>
    </w:p>
    <w:p w:rsidR="003161B4" w:rsidRDefault="003161B4" w:rsidP="008C3056">
      <w:pPr>
        <w:pStyle w:val="ListParagraph"/>
        <w:spacing w:after="0" w:line="240" w:lineRule="auto"/>
        <w:ind w:left="360"/>
        <w:jc w:val="center"/>
        <w:rPr>
          <w:rFonts w:ascii="Arial" w:hAnsi="Arial" w:cs="Arial"/>
          <w:sz w:val="24"/>
          <w:szCs w:val="24"/>
          <w:lang w:val="en-US"/>
        </w:rPr>
      </w:pPr>
    </w:p>
    <w:p w:rsidR="008C3056" w:rsidRDefault="008C3056" w:rsidP="008C3056">
      <w:pPr>
        <w:pStyle w:val="ListParagraph"/>
        <w:spacing w:after="0" w:line="240" w:lineRule="auto"/>
        <w:ind w:left="360"/>
        <w:jc w:val="center"/>
        <w:rPr>
          <w:rFonts w:ascii="Arial" w:hAnsi="Arial" w:cs="Arial"/>
          <w:sz w:val="24"/>
          <w:szCs w:val="24"/>
          <w:lang w:val="en-US"/>
        </w:rPr>
      </w:pPr>
      <w:r>
        <w:rPr>
          <w:rFonts w:ascii="Arial" w:hAnsi="Arial" w:cs="Arial"/>
          <w:sz w:val="24"/>
          <w:szCs w:val="24"/>
          <w:lang w:val="en-US"/>
        </w:rPr>
        <w:t>Tabel 3. Level Evidence</w:t>
      </w:r>
    </w:p>
    <w:p w:rsidR="008C3056" w:rsidRDefault="008C3056" w:rsidP="008C3056">
      <w:pPr>
        <w:pStyle w:val="ListParagraph"/>
        <w:spacing w:after="0" w:line="240" w:lineRule="auto"/>
        <w:ind w:left="360"/>
        <w:jc w:val="center"/>
        <w:rPr>
          <w:rFonts w:ascii="Arial" w:hAnsi="Arial" w:cs="Arial"/>
          <w:sz w:val="24"/>
          <w:szCs w:val="24"/>
          <w:lang w:val="en-US"/>
        </w:rPr>
      </w:pPr>
    </w:p>
    <w:p w:rsidR="00BB1E56" w:rsidRPr="00353E62" w:rsidRDefault="00BB1E56" w:rsidP="00394067">
      <w:pPr>
        <w:pStyle w:val="ListParagraph"/>
        <w:spacing w:after="0" w:line="240" w:lineRule="auto"/>
        <w:ind w:left="360" w:firstLine="1080"/>
        <w:jc w:val="both"/>
        <w:rPr>
          <w:rFonts w:ascii="Arial" w:hAnsi="Arial" w:cs="Arial"/>
          <w:sz w:val="24"/>
          <w:szCs w:val="24"/>
          <w:lang w:val="en-US"/>
        </w:rPr>
      </w:pPr>
      <w:r w:rsidRPr="00BB1E56">
        <w:rPr>
          <w:rFonts w:ascii="Arial" w:hAnsi="Arial" w:cs="Arial"/>
          <w:sz w:val="24"/>
          <w:szCs w:val="24"/>
          <w:lang w:val="en-US"/>
        </w:rPr>
        <w:t xml:space="preserve">Proses yang digambarkan dalam tabel </w:t>
      </w:r>
      <w:r w:rsidR="00353E62">
        <w:rPr>
          <w:rFonts w:ascii="Arial" w:hAnsi="Arial" w:cs="Arial"/>
          <w:sz w:val="24"/>
          <w:szCs w:val="24"/>
          <w:lang w:val="en-US"/>
        </w:rPr>
        <w:t xml:space="preserve">di atas </w:t>
      </w:r>
      <w:r w:rsidRPr="00BB1E56">
        <w:rPr>
          <w:rFonts w:ascii="Arial" w:hAnsi="Arial" w:cs="Arial"/>
          <w:sz w:val="24"/>
          <w:szCs w:val="24"/>
          <w:lang w:val="en-US"/>
        </w:rPr>
        <w:t xml:space="preserve">adalah paling sering diamati </w:t>
      </w:r>
      <w:r w:rsidR="00353E62">
        <w:rPr>
          <w:rFonts w:ascii="Arial" w:hAnsi="Arial" w:cs="Arial"/>
          <w:sz w:val="24"/>
          <w:szCs w:val="24"/>
          <w:lang w:val="en-US"/>
        </w:rPr>
        <w:t xml:space="preserve">pada </w:t>
      </w:r>
      <w:r w:rsidR="00353E62" w:rsidRPr="00BB1E56">
        <w:rPr>
          <w:rFonts w:ascii="Arial" w:hAnsi="Arial" w:cs="Arial"/>
          <w:sz w:val="24"/>
          <w:szCs w:val="24"/>
          <w:lang w:val="en-US"/>
        </w:rPr>
        <w:t xml:space="preserve">rehabilitasi yang terkait </w:t>
      </w:r>
      <w:r w:rsidRPr="00BB1E56">
        <w:rPr>
          <w:rFonts w:ascii="Arial" w:hAnsi="Arial" w:cs="Arial"/>
          <w:sz w:val="24"/>
          <w:szCs w:val="24"/>
          <w:lang w:val="en-US"/>
        </w:rPr>
        <w:t xml:space="preserve">CPGs. Namun, sistem lain yang disebut </w:t>
      </w:r>
      <w:r w:rsidR="00353E62" w:rsidRPr="00353E62">
        <w:rPr>
          <w:rFonts w:ascii="Arial" w:hAnsi="Arial" w:cs="Arial"/>
          <w:sz w:val="24"/>
          <w:szCs w:val="24"/>
          <w:lang w:val="en-US"/>
        </w:rPr>
        <w:t>GRADE (Grading</w:t>
      </w:r>
      <w:r w:rsidR="00353E62">
        <w:rPr>
          <w:rFonts w:ascii="Arial" w:hAnsi="Arial" w:cs="Arial"/>
          <w:sz w:val="24"/>
          <w:szCs w:val="24"/>
          <w:lang w:val="en-US"/>
        </w:rPr>
        <w:t xml:space="preserve"> of Recommendations Assessment, </w:t>
      </w:r>
      <w:r w:rsidR="00353E62" w:rsidRPr="00353E62">
        <w:rPr>
          <w:rFonts w:ascii="Arial" w:hAnsi="Arial" w:cs="Arial"/>
          <w:sz w:val="24"/>
          <w:szCs w:val="24"/>
          <w:lang w:val="en-US"/>
        </w:rPr>
        <w:t xml:space="preserve">Development, and Evaluation </w:t>
      </w:r>
      <w:r w:rsidRPr="00353E62">
        <w:rPr>
          <w:rFonts w:ascii="Arial" w:hAnsi="Arial" w:cs="Arial"/>
          <w:sz w:val="24"/>
          <w:szCs w:val="24"/>
          <w:lang w:val="en-US"/>
        </w:rPr>
        <w:t xml:space="preserve">sebagai alternatif yang populer untuk mencirikan kualitas </w:t>
      </w:r>
      <w:r w:rsidR="00353E62">
        <w:rPr>
          <w:rFonts w:ascii="Arial" w:hAnsi="Arial" w:cs="Arial"/>
          <w:sz w:val="24"/>
          <w:szCs w:val="24"/>
          <w:lang w:val="en-US"/>
        </w:rPr>
        <w:t>literatur dan meng</w:t>
      </w:r>
      <w:r w:rsidRPr="00353E62">
        <w:rPr>
          <w:rFonts w:ascii="Arial" w:hAnsi="Arial" w:cs="Arial"/>
          <w:sz w:val="24"/>
          <w:szCs w:val="24"/>
          <w:lang w:val="en-US"/>
        </w:rPr>
        <w:t>komunikasi</w:t>
      </w:r>
      <w:r w:rsidR="00353E62">
        <w:rPr>
          <w:rFonts w:ascii="Arial" w:hAnsi="Arial" w:cs="Arial"/>
          <w:sz w:val="24"/>
          <w:szCs w:val="24"/>
          <w:lang w:val="en-US"/>
        </w:rPr>
        <w:t>kan</w:t>
      </w:r>
      <w:r w:rsidRPr="00353E62">
        <w:rPr>
          <w:rFonts w:ascii="Arial" w:hAnsi="Arial" w:cs="Arial"/>
          <w:sz w:val="24"/>
          <w:szCs w:val="24"/>
          <w:lang w:val="en-US"/>
        </w:rPr>
        <w:t xml:space="preserve"> kekuatan </w:t>
      </w:r>
      <w:r w:rsidR="00353E62">
        <w:rPr>
          <w:rFonts w:ascii="Arial" w:hAnsi="Arial" w:cs="Arial"/>
          <w:sz w:val="24"/>
          <w:szCs w:val="24"/>
          <w:lang w:val="en-US"/>
        </w:rPr>
        <w:t>rekomendasi</w:t>
      </w:r>
      <w:r w:rsidRPr="00353E62">
        <w:rPr>
          <w:rFonts w:ascii="Arial" w:hAnsi="Arial" w:cs="Arial"/>
          <w:sz w:val="24"/>
          <w:szCs w:val="24"/>
          <w:lang w:val="en-US"/>
        </w:rPr>
        <w:t>.</w:t>
      </w:r>
    </w:p>
    <w:p w:rsidR="00BB1E56" w:rsidRDefault="00BB1E56" w:rsidP="00353E62">
      <w:pPr>
        <w:pStyle w:val="ListParagraph"/>
        <w:spacing w:after="0" w:line="240" w:lineRule="auto"/>
        <w:ind w:left="360"/>
        <w:jc w:val="both"/>
        <w:rPr>
          <w:rFonts w:ascii="Arial" w:hAnsi="Arial" w:cs="Arial"/>
          <w:sz w:val="24"/>
          <w:szCs w:val="24"/>
          <w:lang w:val="en-US"/>
        </w:rPr>
      </w:pPr>
    </w:p>
    <w:p w:rsidR="002A627C" w:rsidRDefault="002A627C" w:rsidP="002A627C">
      <w:pPr>
        <w:pStyle w:val="ListParagraph"/>
        <w:spacing w:after="0" w:line="240" w:lineRule="auto"/>
        <w:ind w:left="360"/>
        <w:jc w:val="center"/>
        <w:rPr>
          <w:rFonts w:ascii="Arial" w:hAnsi="Arial" w:cs="Arial"/>
          <w:sz w:val="24"/>
          <w:szCs w:val="24"/>
          <w:lang w:val="en-US"/>
        </w:rPr>
      </w:pPr>
      <w:r w:rsidRPr="002A627C">
        <w:rPr>
          <w:rFonts w:ascii="Arial" w:hAnsi="Arial" w:cs="Arial"/>
          <w:noProof/>
          <w:sz w:val="24"/>
          <w:szCs w:val="24"/>
          <w:lang w:eastAsia="en-GB"/>
        </w:rPr>
        <w:drawing>
          <wp:inline distT="0" distB="0" distL="0" distR="0">
            <wp:extent cx="5419725" cy="14859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19725" cy="1485900"/>
                    </a:xfrm>
                    <a:prstGeom prst="rect">
                      <a:avLst/>
                    </a:prstGeom>
                    <a:noFill/>
                    <a:ln>
                      <a:noFill/>
                    </a:ln>
                  </pic:spPr>
                </pic:pic>
              </a:graphicData>
            </a:graphic>
          </wp:inline>
        </w:drawing>
      </w:r>
    </w:p>
    <w:p w:rsidR="003161B4" w:rsidRDefault="002A627C" w:rsidP="00907E09">
      <w:pPr>
        <w:pStyle w:val="ListParagraph"/>
        <w:spacing w:after="0" w:line="240" w:lineRule="auto"/>
        <w:ind w:left="360"/>
        <w:rPr>
          <w:rFonts w:ascii="Arial" w:hAnsi="Arial" w:cs="Arial"/>
          <w:sz w:val="24"/>
          <w:szCs w:val="24"/>
          <w:lang w:val="en-US"/>
        </w:rPr>
      </w:pPr>
      <w:r w:rsidRPr="002A627C">
        <w:rPr>
          <w:rFonts w:ascii="Arial" w:hAnsi="Arial" w:cs="Arial"/>
          <w:noProof/>
          <w:sz w:val="24"/>
          <w:szCs w:val="24"/>
          <w:lang w:eastAsia="en-GB"/>
        </w:rPr>
        <w:drawing>
          <wp:inline distT="0" distB="0" distL="0" distR="0">
            <wp:extent cx="5457825" cy="13144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57825" cy="1314450"/>
                    </a:xfrm>
                    <a:prstGeom prst="rect">
                      <a:avLst/>
                    </a:prstGeom>
                    <a:noFill/>
                    <a:ln>
                      <a:noFill/>
                    </a:ln>
                  </pic:spPr>
                </pic:pic>
              </a:graphicData>
            </a:graphic>
          </wp:inline>
        </w:drawing>
      </w:r>
    </w:p>
    <w:p w:rsidR="002A627C" w:rsidRDefault="002A627C" w:rsidP="00353E62">
      <w:pPr>
        <w:pStyle w:val="ListParagraph"/>
        <w:spacing w:after="0" w:line="240" w:lineRule="auto"/>
        <w:ind w:left="360"/>
        <w:jc w:val="center"/>
        <w:rPr>
          <w:rFonts w:ascii="Arial" w:hAnsi="Arial" w:cs="Arial"/>
          <w:sz w:val="24"/>
          <w:szCs w:val="24"/>
          <w:lang w:val="en-US"/>
        </w:rPr>
      </w:pPr>
    </w:p>
    <w:p w:rsidR="00353E62" w:rsidRDefault="00353E62" w:rsidP="00353E62">
      <w:pPr>
        <w:pStyle w:val="ListParagraph"/>
        <w:spacing w:after="0" w:line="240" w:lineRule="auto"/>
        <w:ind w:left="360"/>
        <w:jc w:val="center"/>
        <w:rPr>
          <w:rFonts w:ascii="Arial" w:hAnsi="Arial" w:cs="Arial"/>
          <w:sz w:val="24"/>
          <w:szCs w:val="24"/>
          <w:lang w:val="en-US"/>
        </w:rPr>
      </w:pPr>
      <w:r>
        <w:rPr>
          <w:rFonts w:ascii="Arial" w:hAnsi="Arial" w:cs="Arial"/>
          <w:sz w:val="24"/>
          <w:szCs w:val="24"/>
          <w:lang w:val="en-US"/>
        </w:rPr>
        <w:t>Tabel 4. Kualitas Evidence Penelitian</w:t>
      </w:r>
    </w:p>
    <w:p w:rsidR="002A627C" w:rsidRDefault="002A627C" w:rsidP="00907E09">
      <w:pPr>
        <w:pStyle w:val="ListParagraph"/>
        <w:spacing w:after="0" w:line="240" w:lineRule="auto"/>
        <w:ind w:left="360"/>
        <w:rPr>
          <w:rFonts w:ascii="Arial" w:hAnsi="Arial" w:cs="Arial"/>
          <w:sz w:val="24"/>
          <w:szCs w:val="24"/>
          <w:lang w:val="en-US"/>
        </w:rPr>
      </w:pPr>
    </w:p>
    <w:p w:rsidR="00BB1E56" w:rsidRPr="0098393C" w:rsidRDefault="0098393C" w:rsidP="0098393C">
      <w:pPr>
        <w:pStyle w:val="ListParagraph"/>
        <w:spacing w:after="0" w:line="240" w:lineRule="auto"/>
        <w:ind w:left="360"/>
        <w:rPr>
          <w:rFonts w:ascii="Arial" w:hAnsi="Arial" w:cs="Arial"/>
          <w:sz w:val="24"/>
          <w:szCs w:val="24"/>
          <w:lang w:val="en-US"/>
        </w:rPr>
      </w:pPr>
      <w:r>
        <w:rPr>
          <w:rFonts w:ascii="Arial" w:hAnsi="Arial" w:cs="Arial"/>
          <w:sz w:val="24"/>
          <w:szCs w:val="24"/>
          <w:lang w:val="en-US"/>
        </w:rPr>
        <w:lastRenderedPageBreak/>
        <w:t>Ringkasan</w:t>
      </w:r>
    </w:p>
    <w:p w:rsidR="00394067" w:rsidRDefault="00BB1E56" w:rsidP="00394067">
      <w:pPr>
        <w:pStyle w:val="ListParagraph"/>
        <w:spacing w:after="0" w:line="240" w:lineRule="auto"/>
        <w:ind w:left="360" w:firstLine="1080"/>
        <w:jc w:val="both"/>
        <w:rPr>
          <w:rFonts w:ascii="Arial" w:hAnsi="Arial" w:cs="Arial"/>
          <w:sz w:val="24"/>
          <w:szCs w:val="24"/>
          <w:lang w:val="en-US"/>
        </w:rPr>
      </w:pPr>
      <w:r w:rsidRPr="00BB1E56">
        <w:rPr>
          <w:rFonts w:ascii="Arial" w:hAnsi="Arial" w:cs="Arial"/>
          <w:sz w:val="24"/>
          <w:szCs w:val="24"/>
          <w:lang w:val="en-US"/>
        </w:rPr>
        <w:t xml:space="preserve">CPGs berkualitas tinggi menyediakan </w:t>
      </w:r>
      <w:r w:rsidR="0098393C">
        <w:rPr>
          <w:rFonts w:ascii="Arial" w:hAnsi="Arial" w:cs="Arial"/>
          <w:sz w:val="24"/>
          <w:szCs w:val="24"/>
          <w:lang w:val="en-US"/>
        </w:rPr>
        <w:t xml:space="preserve">informasi bagi klinisi yang berisi </w:t>
      </w:r>
      <w:r w:rsidRPr="00BB1E56">
        <w:rPr>
          <w:rFonts w:ascii="Arial" w:hAnsi="Arial" w:cs="Arial"/>
          <w:sz w:val="24"/>
          <w:szCs w:val="24"/>
          <w:lang w:val="en-US"/>
        </w:rPr>
        <w:t xml:space="preserve">ringkasan </w:t>
      </w:r>
      <w:r w:rsidR="0098393C">
        <w:rPr>
          <w:rFonts w:ascii="Arial" w:hAnsi="Arial" w:cs="Arial"/>
          <w:sz w:val="24"/>
          <w:szCs w:val="24"/>
          <w:lang w:val="en-US"/>
        </w:rPr>
        <w:t>evidence penelitian</w:t>
      </w:r>
      <w:r w:rsidRPr="00BB1E56">
        <w:rPr>
          <w:rFonts w:ascii="Arial" w:hAnsi="Arial" w:cs="Arial"/>
          <w:sz w:val="24"/>
          <w:szCs w:val="24"/>
          <w:lang w:val="en-US"/>
        </w:rPr>
        <w:t xml:space="preserve"> dengan pertimbangan dari berbagai pemangku kepentingan, idealnya termasuk perspektif pasien. CPGs </w:t>
      </w:r>
      <w:r w:rsidR="0098393C">
        <w:rPr>
          <w:rFonts w:ascii="Arial" w:hAnsi="Arial" w:cs="Arial"/>
          <w:sz w:val="24"/>
          <w:szCs w:val="24"/>
          <w:lang w:val="en-US"/>
        </w:rPr>
        <w:t xml:space="preserve">bukan evidence </w:t>
      </w:r>
      <w:r w:rsidRPr="00BB1E56">
        <w:rPr>
          <w:rFonts w:ascii="Arial" w:hAnsi="Arial" w:cs="Arial"/>
          <w:sz w:val="24"/>
          <w:szCs w:val="24"/>
          <w:lang w:val="en-US"/>
        </w:rPr>
        <w:t>penelitian</w:t>
      </w:r>
      <w:r w:rsidR="0098393C">
        <w:rPr>
          <w:rFonts w:ascii="Arial" w:hAnsi="Arial" w:cs="Arial"/>
          <w:sz w:val="24"/>
          <w:szCs w:val="24"/>
          <w:lang w:val="en-US"/>
        </w:rPr>
        <w:t>, tetapi berdasarkan t</w:t>
      </w:r>
      <w:r w:rsidRPr="00BB1E56">
        <w:rPr>
          <w:rFonts w:ascii="Arial" w:hAnsi="Arial" w:cs="Arial"/>
          <w:sz w:val="24"/>
          <w:szCs w:val="24"/>
          <w:lang w:val="en-US"/>
        </w:rPr>
        <w:t>inja</w:t>
      </w:r>
      <w:r w:rsidR="0098393C">
        <w:rPr>
          <w:rFonts w:ascii="Arial" w:hAnsi="Arial" w:cs="Arial"/>
          <w:sz w:val="24"/>
          <w:szCs w:val="24"/>
          <w:lang w:val="en-US"/>
        </w:rPr>
        <w:t>uan sistematis literatur penelitian</w:t>
      </w:r>
      <w:r w:rsidRPr="00BB1E56">
        <w:rPr>
          <w:rFonts w:ascii="Arial" w:hAnsi="Arial" w:cs="Arial"/>
          <w:sz w:val="24"/>
          <w:szCs w:val="24"/>
          <w:lang w:val="en-US"/>
        </w:rPr>
        <w:t xml:space="preserve">. CPGs dikembangkan oleh </w:t>
      </w:r>
      <w:r w:rsidR="0098393C">
        <w:rPr>
          <w:rFonts w:ascii="Arial" w:hAnsi="Arial" w:cs="Arial"/>
          <w:sz w:val="24"/>
          <w:szCs w:val="24"/>
          <w:lang w:val="en-US"/>
        </w:rPr>
        <w:t xml:space="preserve">para </w:t>
      </w:r>
      <w:r w:rsidRPr="00BB1E56">
        <w:rPr>
          <w:rFonts w:ascii="Arial" w:hAnsi="Arial" w:cs="Arial"/>
          <w:sz w:val="24"/>
          <w:szCs w:val="24"/>
          <w:lang w:val="en-US"/>
        </w:rPr>
        <w:t>ahli untuk memfasilitasi EBP deng</w:t>
      </w:r>
      <w:r w:rsidR="0098393C">
        <w:rPr>
          <w:rFonts w:ascii="Arial" w:hAnsi="Arial" w:cs="Arial"/>
          <w:sz w:val="24"/>
          <w:szCs w:val="24"/>
          <w:lang w:val="en-US"/>
        </w:rPr>
        <w:t>an mengembangkan rencana penangan</w:t>
      </w:r>
      <w:r w:rsidRPr="00BB1E56">
        <w:rPr>
          <w:rFonts w:ascii="Arial" w:hAnsi="Arial" w:cs="Arial"/>
          <w:sz w:val="24"/>
          <w:szCs w:val="24"/>
          <w:lang w:val="en-US"/>
        </w:rPr>
        <w:t xml:space="preserve">an </w:t>
      </w:r>
      <w:r w:rsidR="0098393C">
        <w:rPr>
          <w:rFonts w:ascii="Arial" w:hAnsi="Arial" w:cs="Arial"/>
          <w:sz w:val="24"/>
          <w:szCs w:val="24"/>
          <w:lang w:val="en-US"/>
        </w:rPr>
        <w:t>pasien berdasarkan</w:t>
      </w:r>
      <w:r w:rsidRPr="00BB1E56">
        <w:rPr>
          <w:rFonts w:ascii="Arial" w:hAnsi="Arial" w:cs="Arial"/>
          <w:sz w:val="24"/>
          <w:szCs w:val="24"/>
          <w:lang w:val="en-US"/>
        </w:rPr>
        <w:t xml:space="preserve"> pertanyaan klinis yang spesifik. CPG dikembangkan mengurangi kebutuhan untuk menilai setiap studi penelitian utama yang terkait dengan populasi pasien.</w:t>
      </w:r>
      <w:r w:rsidR="00394067">
        <w:rPr>
          <w:rFonts w:ascii="Arial" w:hAnsi="Arial" w:cs="Arial"/>
          <w:sz w:val="24"/>
          <w:szCs w:val="24"/>
          <w:lang w:val="en-US"/>
        </w:rPr>
        <w:t xml:space="preserve"> </w:t>
      </w:r>
      <w:r w:rsidRPr="00394067">
        <w:rPr>
          <w:rFonts w:ascii="Arial" w:hAnsi="Arial" w:cs="Arial"/>
          <w:sz w:val="24"/>
          <w:szCs w:val="24"/>
          <w:lang w:val="en-US"/>
        </w:rPr>
        <w:t xml:space="preserve">Karena CPGs diterbitkan melalui berbagai metode, berbagai strategi diperlukan. </w:t>
      </w:r>
      <w:r w:rsidR="0098393C" w:rsidRPr="00394067">
        <w:rPr>
          <w:rFonts w:ascii="Arial" w:hAnsi="Arial" w:cs="Arial"/>
          <w:sz w:val="24"/>
          <w:szCs w:val="24"/>
          <w:lang w:val="en-US"/>
        </w:rPr>
        <w:t>Beberapa s</w:t>
      </w:r>
      <w:r w:rsidRPr="00394067">
        <w:rPr>
          <w:rFonts w:ascii="Arial" w:hAnsi="Arial" w:cs="Arial"/>
          <w:sz w:val="24"/>
          <w:szCs w:val="24"/>
          <w:lang w:val="en-US"/>
        </w:rPr>
        <w:t xml:space="preserve">umber termasuk </w:t>
      </w:r>
      <w:r w:rsidR="0098393C" w:rsidRPr="00394067">
        <w:rPr>
          <w:rFonts w:ascii="Arial" w:hAnsi="Arial" w:cs="Arial"/>
          <w:sz w:val="24"/>
          <w:szCs w:val="24"/>
          <w:lang w:val="en-US"/>
        </w:rPr>
        <w:t xml:space="preserve">the National Guidelines Clearinghouse database PEDro dan </w:t>
      </w:r>
      <w:r w:rsidRPr="00394067">
        <w:rPr>
          <w:rFonts w:ascii="Arial" w:hAnsi="Arial" w:cs="Arial"/>
          <w:sz w:val="24"/>
          <w:szCs w:val="24"/>
          <w:lang w:val="en-US"/>
        </w:rPr>
        <w:t xml:space="preserve">PubMed. </w:t>
      </w:r>
    </w:p>
    <w:p w:rsidR="00BB1E56" w:rsidRPr="00394067" w:rsidRDefault="0098393C" w:rsidP="00394067">
      <w:pPr>
        <w:pStyle w:val="ListParagraph"/>
        <w:spacing w:after="0" w:line="240" w:lineRule="auto"/>
        <w:ind w:left="360" w:firstLine="1080"/>
        <w:jc w:val="both"/>
        <w:rPr>
          <w:rFonts w:ascii="Arial" w:hAnsi="Arial" w:cs="Arial"/>
          <w:sz w:val="24"/>
          <w:szCs w:val="24"/>
          <w:lang w:val="en-US"/>
        </w:rPr>
      </w:pPr>
      <w:bookmarkStart w:id="0" w:name="_GoBack"/>
      <w:bookmarkEnd w:id="0"/>
      <w:r w:rsidRPr="00394067">
        <w:rPr>
          <w:rFonts w:ascii="Arial" w:hAnsi="Arial" w:cs="Arial"/>
          <w:sz w:val="24"/>
          <w:szCs w:val="24"/>
          <w:lang w:val="en-US"/>
        </w:rPr>
        <w:t xml:space="preserve">Tabel 5 berikut menunjukkan pertanyaan-pertanyaan kunci untuk </w:t>
      </w:r>
      <w:r w:rsidR="00BB1E56" w:rsidRPr="00394067">
        <w:rPr>
          <w:rFonts w:ascii="Arial" w:hAnsi="Arial" w:cs="Arial"/>
          <w:sz w:val="24"/>
          <w:szCs w:val="24"/>
          <w:lang w:val="en-US"/>
        </w:rPr>
        <w:t>penilaian dari</w:t>
      </w:r>
      <w:r w:rsidRPr="00394067">
        <w:rPr>
          <w:rFonts w:ascii="Arial" w:hAnsi="Arial" w:cs="Arial"/>
          <w:sz w:val="24"/>
          <w:szCs w:val="24"/>
          <w:lang w:val="en-US"/>
        </w:rPr>
        <w:t xml:space="preserve"> Clinical Practice Guidelines.</w:t>
      </w:r>
    </w:p>
    <w:p w:rsidR="0098393C" w:rsidRPr="0098393C" w:rsidRDefault="0098393C" w:rsidP="0098393C">
      <w:pPr>
        <w:pStyle w:val="ListParagraph"/>
        <w:spacing w:after="0" w:line="240" w:lineRule="auto"/>
        <w:ind w:left="360"/>
        <w:jc w:val="both"/>
        <w:rPr>
          <w:rFonts w:ascii="Arial" w:hAnsi="Arial" w:cs="Arial"/>
          <w:sz w:val="24"/>
          <w:szCs w:val="24"/>
          <w:lang w:val="en-US"/>
        </w:rPr>
      </w:pPr>
    </w:p>
    <w:p w:rsidR="00FC3A4B" w:rsidRDefault="00FC3A4B" w:rsidP="0098393C">
      <w:pPr>
        <w:pStyle w:val="ListParagraph"/>
        <w:spacing w:after="0" w:line="240" w:lineRule="auto"/>
        <w:ind w:left="360"/>
        <w:jc w:val="center"/>
        <w:rPr>
          <w:rFonts w:ascii="Arial" w:hAnsi="Arial" w:cs="Arial"/>
          <w:sz w:val="24"/>
          <w:szCs w:val="24"/>
          <w:lang w:val="en-US"/>
        </w:rPr>
      </w:pPr>
      <w:r w:rsidRPr="00FC3A4B">
        <w:rPr>
          <w:rFonts w:ascii="Arial" w:hAnsi="Arial" w:cs="Arial"/>
          <w:noProof/>
          <w:sz w:val="24"/>
          <w:szCs w:val="24"/>
          <w:lang w:eastAsia="en-GB"/>
        </w:rPr>
        <w:drawing>
          <wp:inline distT="0" distB="0" distL="0" distR="0">
            <wp:extent cx="5591175" cy="36671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91175" cy="3667125"/>
                    </a:xfrm>
                    <a:prstGeom prst="rect">
                      <a:avLst/>
                    </a:prstGeom>
                    <a:noFill/>
                    <a:ln>
                      <a:noFill/>
                    </a:ln>
                  </pic:spPr>
                </pic:pic>
              </a:graphicData>
            </a:graphic>
          </wp:inline>
        </w:drawing>
      </w:r>
    </w:p>
    <w:p w:rsidR="0098393C" w:rsidRDefault="0098393C" w:rsidP="0098393C">
      <w:pPr>
        <w:pStyle w:val="ListParagraph"/>
        <w:spacing w:after="0" w:line="240" w:lineRule="auto"/>
        <w:ind w:left="360"/>
        <w:jc w:val="center"/>
        <w:rPr>
          <w:rFonts w:ascii="Arial" w:hAnsi="Arial" w:cs="Arial"/>
          <w:sz w:val="24"/>
          <w:szCs w:val="24"/>
          <w:lang w:val="en-US"/>
        </w:rPr>
      </w:pPr>
    </w:p>
    <w:p w:rsidR="00FC3A4B" w:rsidRDefault="00FC3A4B" w:rsidP="00FC3A4B">
      <w:pPr>
        <w:pStyle w:val="ListParagraph"/>
        <w:spacing w:after="0" w:line="240" w:lineRule="auto"/>
        <w:ind w:left="360"/>
        <w:jc w:val="center"/>
        <w:rPr>
          <w:rFonts w:ascii="Arial" w:hAnsi="Arial" w:cs="Arial"/>
          <w:sz w:val="24"/>
          <w:szCs w:val="24"/>
          <w:lang w:val="en-US"/>
        </w:rPr>
      </w:pPr>
      <w:r w:rsidRPr="00FC3A4B">
        <w:rPr>
          <w:rFonts w:ascii="Arial" w:hAnsi="Arial" w:cs="Arial"/>
          <w:noProof/>
          <w:sz w:val="24"/>
          <w:szCs w:val="24"/>
          <w:lang w:eastAsia="en-GB"/>
        </w:rPr>
        <w:lastRenderedPageBreak/>
        <w:drawing>
          <wp:inline distT="0" distB="0" distL="0" distR="0">
            <wp:extent cx="5553075" cy="39243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53075" cy="3924300"/>
                    </a:xfrm>
                    <a:prstGeom prst="rect">
                      <a:avLst/>
                    </a:prstGeom>
                    <a:noFill/>
                    <a:ln>
                      <a:noFill/>
                    </a:ln>
                  </pic:spPr>
                </pic:pic>
              </a:graphicData>
            </a:graphic>
          </wp:inline>
        </w:drawing>
      </w:r>
    </w:p>
    <w:p w:rsidR="00FC3A4B" w:rsidRDefault="00FC3A4B" w:rsidP="00FC3A4B">
      <w:pPr>
        <w:pStyle w:val="ListParagraph"/>
        <w:spacing w:after="0" w:line="240" w:lineRule="auto"/>
        <w:ind w:left="360"/>
        <w:rPr>
          <w:rFonts w:ascii="Arial" w:hAnsi="Arial" w:cs="Arial"/>
          <w:sz w:val="24"/>
          <w:szCs w:val="24"/>
          <w:lang w:val="en-US"/>
        </w:rPr>
      </w:pPr>
    </w:p>
    <w:p w:rsidR="0052739E" w:rsidRDefault="0052739E" w:rsidP="0052739E">
      <w:pPr>
        <w:pStyle w:val="ListParagraph"/>
        <w:spacing w:after="0" w:line="240" w:lineRule="auto"/>
        <w:ind w:left="360"/>
        <w:jc w:val="center"/>
        <w:rPr>
          <w:rFonts w:ascii="Arial" w:hAnsi="Arial" w:cs="Arial"/>
          <w:sz w:val="24"/>
          <w:szCs w:val="24"/>
          <w:lang w:val="en-US"/>
        </w:rPr>
      </w:pPr>
      <w:r>
        <w:rPr>
          <w:rFonts w:ascii="Arial" w:hAnsi="Arial" w:cs="Arial"/>
          <w:sz w:val="24"/>
          <w:szCs w:val="24"/>
          <w:lang w:val="en-US"/>
        </w:rPr>
        <w:t>Tabel 5. Pertanyaan-Pertanyaan kunci P</w:t>
      </w:r>
      <w:r w:rsidRPr="0098393C">
        <w:rPr>
          <w:rFonts w:ascii="Arial" w:hAnsi="Arial" w:cs="Arial"/>
          <w:sz w:val="24"/>
          <w:szCs w:val="24"/>
          <w:lang w:val="en-US"/>
        </w:rPr>
        <w:t>enilaian CPG</w:t>
      </w:r>
    </w:p>
    <w:p w:rsidR="0052739E" w:rsidRDefault="0052739E" w:rsidP="0052739E">
      <w:pPr>
        <w:pStyle w:val="ListParagraph"/>
        <w:spacing w:after="0" w:line="240" w:lineRule="auto"/>
        <w:ind w:left="360"/>
        <w:jc w:val="center"/>
        <w:rPr>
          <w:rFonts w:ascii="Arial" w:hAnsi="Arial" w:cs="Arial"/>
          <w:sz w:val="24"/>
          <w:szCs w:val="24"/>
          <w:lang w:val="en-US"/>
        </w:rPr>
      </w:pPr>
    </w:p>
    <w:p w:rsidR="0052739E" w:rsidRDefault="0052739E" w:rsidP="0052739E">
      <w:pPr>
        <w:pStyle w:val="ListParagraph"/>
        <w:spacing w:after="0" w:line="240" w:lineRule="auto"/>
        <w:ind w:left="360"/>
        <w:jc w:val="center"/>
        <w:rPr>
          <w:rFonts w:ascii="Arial" w:hAnsi="Arial" w:cs="Arial"/>
          <w:sz w:val="24"/>
          <w:szCs w:val="24"/>
          <w:lang w:val="en-US"/>
        </w:rPr>
      </w:pPr>
    </w:p>
    <w:p w:rsidR="0052739E" w:rsidRDefault="0052739E" w:rsidP="0052739E">
      <w:pPr>
        <w:pStyle w:val="ListParagraph"/>
        <w:spacing w:after="0" w:line="240" w:lineRule="auto"/>
        <w:ind w:left="360"/>
        <w:jc w:val="center"/>
        <w:rPr>
          <w:rFonts w:ascii="Arial" w:hAnsi="Arial" w:cs="Arial"/>
          <w:sz w:val="24"/>
          <w:szCs w:val="24"/>
          <w:lang w:val="en-US"/>
        </w:rPr>
      </w:pPr>
    </w:p>
    <w:p w:rsidR="004C00E4" w:rsidRPr="002C02BC" w:rsidRDefault="007A2F99" w:rsidP="00A82678">
      <w:pPr>
        <w:pStyle w:val="ListParagraph"/>
        <w:numPr>
          <w:ilvl w:val="0"/>
          <w:numId w:val="28"/>
        </w:numPr>
        <w:ind w:left="360"/>
        <w:jc w:val="both"/>
        <w:rPr>
          <w:rFonts w:ascii="Arial" w:hAnsi="Arial" w:cs="Arial"/>
          <w:sz w:val="24"/>
          <w:szCs w:val="24"/>
          <w:lang w:val="en-US"/>
        </w:rPr>
      </w:pPr>
      <w:r w:rsidRPr="00DB5777">
        <w:rPr>
          <w:rFonts w:ascii="Arial" w:hAnsi="Arial" w:cs="Arial"/>
          <w:sz w:val="24"/>
          <w:szCs w:val="24"/>
          <w:lang w:val="en-US"/>
        </w:rPr>
        <w:t>Daftar Pustaka</w:t>
      </w:r>
    </w:p>
    <w:p w:rsidR="00495D64" w:rsidRDefault="00495D64" w:rsidP="00262158">
      <w:pPr>
        <w:pStyle w:val="ListParagraph"/>
        <w:spacing w:after="0" w:line="240" w:lineRule="auto"/>
        <w:ind w:left="360"/>
        <w:jc w:val="both"/>
        <w:rPr>
          <w:rFonts w:ascii="Arial" w:hAnsi="Arial" w:cs="Arial"/>
          <w:color w:val="000000" w:themeColor="text1"/>
          <w:sz w:val="24"/>
          <w:szCs w:val="24"/>
          <w:lang w:val="sv-SE"/>
        </w:rPr>
      </w:pPr>
      <w:r w:rsidRPr="00495D64">
        <w:rPr>
          <w:rFonts w:ascii="Arial" w:hAnsi="Arial" w:cs="Arial"/>
          <w:color w:val="000000" w:themeColor="text1"/>
          <w:sz w:val="24"/>
          <w:szCs w:val="24"/>
          <w:lang w:val="sv-SE"/>
        </w:rPr>
        <w:t>Linda Fetters, Julie Tilson, Evidence Based Physical Therapy, F.A Davis Compa</w:t>
      </w:r>
      <w:r w:rsidR="000B6371">
        <w:rPr>
          <w:rFonts w:ascii="Arial" w:hAnsi="Arial" w:cs="Arial"/>
          <w:color w:val="000000" w:themeColor="text1"/>
          <w:sz w:val="24"/>
          <w:szCs w:val="24"/>
          <w:lang w:val="sv-SE"/>
        </w:rPr>
        <w:t xml:space="preserve">ny, Philadelphia, 2012), pp </w:t>
      </w:r>
      <w:r w:rsidRPr="00495D64">
        <w:rPr>
          <w:rFonts w:ascii="Arial" w:hAnsi="Arial" w:cs="Arial"/>
          <w:color w:val="000000" w:themeColor="text1"/>
          <w:sz w:val="24"/>
          <w:szCs w:val="24"/>
          <w:lang w:val="sv-SE"/>
        </w:rPr>
        <w:t>1</w:t>
      </w:r>
      <w:r w:rsidR="00E304F3">
        <w:rPr>
          <w:rFonts w:ascii="Arial" w:hAnsi="Arial" w:cs="Arial"/>
          <w:color w:val="000000" w:themeColor="text1"/>
          <w:sz w:val="24"/>
          <w:szCs w:val="24"/>
          <w:lang w:val="sv-SE"/>
        </w:rPr>
        <w:t>01-107</w:t>
      </w:r>
    </w:p>
    <w:p w:rsidR="00583A38" w:rsidRDefault="00583A38" w:rsidP="00DB2A49">
      <w:pPr>
        <w:pStyle w:val="ListParagraph"/>
        <w:spacing w:after="0" w:line="240" w:lineRule="auto"/>
        <w:ind w:left="360"/>
        <w:jc w:val="both"/>
        <w:rPr>
          <w:rFonts w:ascii="Arial" w:hAnsi="Arial" w:cs="Arial"/>
          <w:color w:val="000000" w:themeColor="text1"/>
          <w:sz w:val="24"/>
          <w:szCs w:val="24"/>
          <w:lang w:val="sv-SE"/>
        </w:rPr>
      </w:pPr>
    </w:p>
    <w:p w:rsidR="00583A38" w:rsidRPr="00583A38" w:rsidRDefault="00583A38" w:rsidP="00583A38">
      <w:pPr>
        <w:rPr>
          <w:lang w:val="sv-SE"/>
        </w:rPr>
      </w:pPr>
    </w:p>
    <w:p w:rsidR="00583A38" w:rsidRDefault="00583A38" w:rsidP="00583A38">
      <w:pPr>
        <w:rPr>
          <w:lang w:val="sv-SE"/>
        </w:rPr>
      </w:pPr>
    </w:p>
    <w:p w:rsidR="00DB2A49" w:rsidRPr="00583A38" w:rsidRDefault="00583A38" w:rsidP="00583A38">
      <w:pPr>
        <w:tabs>
          <w:tab w:val="left" w:pos="1080"/>
        </w:tabs>
        <w:rPr>
          <w:lang w:val="sv-SE"/>
        </w:rPr>
      </w:pPr>
      <w:r>
        <w:rPr>
          <w:lang w:val="sv-SE"/>
        </w:rPr>
        <w:tab/>
      </w:r>
    </w:p>
    <w:sectPr w:rsidR="00DB2A49" w:rsidRPr="00583A3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DA5" w:rsidRDefault="007A7DA5" w:rsidP="007B56E0">
      <w:pPr>
        <w:spacing w:after="0" w:line="240" w:lineRule="auto"/>
      </w:pPr>
      <w:r>
        <w:separator/>
      </w:r>
    </w:p>
  </w:endnote>
  <w:endnote w:type="continuationSeparator" w:id="0">
    <w:p w:rsidR="007A7DA5" w:rsidRDefault="007A7DA5" w:rsidP="007B5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DA5" w:rsidRDefault="007A7DA5" w:rsidP="007B56E0">
      <w:pPr>
        <w:spacing w:after="0" w:line="240" w:lineRule="auto"/>
      </w:pPr>
      <w:r>
        <w:separator/>
      </w:r>
    </w:p>
  </w:footnote>
  <w:footnote w:type="continuationSeparator" w:id="0">
    <w:p w:rsidR="007A7DA5" w:rsidRDefault="007A7DA5" w:rsidP="007B5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8B40EFA"/>
    <w:lvl w:ilvl="0" w:tplc="D5407C9C">
      <w:start w:val="1"/>
      <w:numFmt w:val="decimal"/>
      <w:lvlText w:val="%1."/>
      <w:lvlJc w:val="left"/>
      <w:pPr>
        <w:ind w:left="4500" w:hanging="360"/>
      </w:pPr>
      <w:rPr>
        <w:rFonts w:ascii="Arial" w:eastAsiaTheme="minorHAnsi"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0051C0"/>
    <w:multiLevelType w:val="hybridMultilevel"/>
    <w:tmpl w:val="A560C38A"/>
    <w:lvl w:ilvl="0" w:tplc="9662D16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D85D5E"/>
    <w:multiLevelType w:val="hybridMultilevel"/>
    <w:tmpl w:val="96FE39BC"/>
    <w:lvl w:ilvl="0" w:tplc="5DA4E970">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6E2DB0"/>
    <w:multiLevelType w:val="hybridMultilevel"/>
    <w:tmpl w:val="CEFC432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39C75D6"/>
    <w:multiLevelType w:val="hybridMultilevel"/>
    <w:tmpl w:val="BDC6CAE6"/>
    <w:lvl w:ilvl="0" w:tplc="971230F0">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5" w15:restartNumberingAfterBreak="0">
    <w:nsid w:val="1B141718"/>
    <w:multiLevelType w:val="hybridMultilevel"/>
    <w:tmpl w:val="75CA613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E751C9C"/>
    <w:multiLevelType w:val="hybridMultilevel"/>
    <w:tmpl w:val="75140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7005F3"/>
    <w:multiLevelType w:val="hybridMultilevel"/>
    <w:tmpl w:val="457AE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1B19D6"/>
    <w:multiLevelType w:val="hybridMultilevel"/>
    <w:tmpl w:val="2C44A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627350"/>
    <w:multiLevelType w:val="hybridMultilevel"/>
    <w:tmpl w:val="164817F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1B77C05"/>
    <w:multiLevelType w:val="hybridMultilevel"/>
    <w:tmpl w:val="0A8AC7A8"/>
    <w:lvl w:ilvl="0" w:tplc="2E4A4A0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20C4010"/>
    <w:multiLevelType w:val="hybridMultilevel"/>
    <w:tmpl w:val="F956DAF8"/>
    <w:lvl w:ilvl="0" w:tplc="6212CA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51771B2"/>
    <w:multiLevelType w:val="hybridMultilevel"/>
    <w:tmpl w:val="F822B954"/>
    <w:lvl w:ilvl="0" w:tplc="9C38A6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4C19E6"/>
    <w:multiLevelType w:val="hybridMultilevel"/>
    <w:tmpl w:val="B0AE91D8"/>
    <w:lvl w:ilvl="0" w:tplc="480435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C2472EA"/>
    <w:multiLevelType w:val="hybridMultilevel"/>
    <w:tmpl w:val="AB3C9D5E"/>
    <w:lvl w:ilvl="0" w:tplc="7DF2348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963120"/>
    <w:multiLevelType w:val="hybridMultilevel"/>
    <w:tmpl w:val="B0401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B063EA"/>
    <w:multiLevelType w:val="hybridMultilevel"/>
    <w:tmpl w:val="12C090C2"/>
    <w:lvl w:ilvl="0" w:tplc="9DC633E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3AA231B"/>
    <w:multiLevelType w:val="hybridMultilevel"/>
    <w:tmpl w:val="55621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C67848"/>
    <w:multiLevelType w:val="hybridMultilevel"/>
    <w:tmpl w:val="EE34C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0708F2"/>
    <w:multiLevelType w:val="hybridMultilevel"/>
    <w:tmpl w:val="45E0F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347658"/>
    <w:multiLevelType w:val="hybridMultilevel"/>
    <w:tmpl w:val="E57695E8"/>
    <w:lvl w:ilvl="0" w:tplc="88CEA7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CE46BC5"/>
    <w:multiLevelType w:val="hybridMultilevel"/>
    <w:tmpl w:val="74C2A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5109A1"/>
    <w:multiLevelType w:val="hybridMultilevel"/>
    <w:tmpl w:val="795428D2"/>
    <w:lvl w:ilvl="0" w:tplc="46B644D8">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60295600"/>
    <w:multiLevelType w:val="hybridMultilevel"/>
    <w:tmpl w:val="465C8D2A"/>
    <w:lvl w:ilvl="0" w:tplc="5DE6AD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0B37407"/>
    <w:multiLevelType w:val="hybridMultilevel"/>
    <w:tmpl w:val="C3948DD4"/>
    <w:lvl w:ilvl="0" w:tplc="7DF2348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221A23"/>
    <w:multiLevelType w:val="hybridMultilevel"/>
    <w:tmpl w:val="6E368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317E8F"/>
    <w:multiLevelType w:val="hybridMultilevel"/>
    <w:tmpl w:val="F7923DAA"/>
    <w:lvl w:ilvl="0" w:tplc="9C526D50">
      <w:start w:val="1"/>
      <w:numFmt w:val="decimal"/>
      <w:lvlText w:val="%1."/>
      <w:lvlJc w:val="left"/>
      <w:pPr>
        <w:ind w:left="384" w:hanging="360"/>
      </w:pPr>
      <w:rPr>
        <w:rFonts w:hint="default"/>
      </w:rPr>
    </w:lvl>
    <w:lvl w:ilvl="1" w:tplc="08090019" w:tentative="1">
      <w:start w:val="1"/>
      <w:numFmt w:val="lowerLetter"/>
      <w:lvlText w:val="%2."/>
      <w:lvlJc w:val="left"/>
      <w:pPr>
        <w:ind w:left="1104" w:hanging="360"/>
      </w:pPr>
    </w:lvl>
    <w:lvl w:ilvl="2" w:tplc="0809001B" w:tentative="1">
      <w:start w:val="1"/>
      <w:numFmt w:val="lowerRoman"/>
      <w:lvlText w:val="%3."/>
      <w:lvlJc w:val="right"/>
      <w:pPr>
        <w:ind w:left="1824" w:hanging="180"/>
      </w:pPr>
    </w:lvl>
    <w:lvl w:ilvl="3" w:tplc="0809000F" w:tentative="1">
      <w:start w:val="1"/>
      <w:numFmt w:val="decimal"/>
      <w:lvlText w:val="%4."/>
      <w:lvlJc w:val="left"/>
      <w:pPr>
        <w:ind w:left="2544" w:hanging="360"/>
      </w:pPr>
    </w:lvl>
    <w:lvl w:ilvl="4" w:tplc="08090019" w:tentative="1">
      <w:start w:val="1"/>
      <w:numFmt w:val="lowerLetter"/>
      <w:lvlText w:val="%5."/>
      <w:lvlJc w:val="left"/>
      <w:pPr>
        <w:ind w:left="3264" w:hanging="360"/>
      </w:pPr>
    </w:lvl>
    <w:lvl w:ilvl="5" w:tplc="0809001B" w:tentative="1">
      <w:start w:val="1"/>
      <w:numFmt w:val="lowerRoman"/>
      <w:lvlText w:val="%6."/>
      <w:lvlJc w:val="right"/>
      <w:pPr>
        <w:ind w:left="3984" w:hanging="180"/>
      </w:pPr>
    </w:lvl>
    <w:lvl w:ilvl="6" w:tplc="0809000F" w:tentative="1">
      <w:start w:val="1"/>
      <w:numFmt w:val="decimal"/>
      <w:lvlText w:val="%7."/>
      <w:lvlJc w:val="left"/>
      <w:pPr>
        <w:ind w:left="4704" w:hanging="360"/>
      </w:pPr>
    </w:lvl>
    <w:lvl w:ilvl="7" w:tplc="08090019" w:tentative="1">
      <w:start w:val="1"/>
      <w:numFmt w:val="lowerLetter"/>
      <w:lvlText w:val="%8."/>
      <w:lvlJc w:val="left"/>
      <w:pPr>
        <w:ind w:left="5424" w:hanging="360"/>
      </w:pPr>
    </w:lvl>
    <w:lvl w:ilvl="8" w:tplc="0809001B" w:tentative="1">
      <w:start w:val="1"/>
      <w:numFmt w:val="lowerRoman"/>
      <w:lvlText w:val="%9."/>
      <w:lvlJc w:val="right"/>
      <w:pPr>
        <w:ind w:left="6144" w:hanging="180"/>
      </w:pPr>
    </w:lvl>
  </w:abstractNum>
  <w:abstractNum w:abstractNumId="27" w15:restartNumberingAfterBreak="0">
    <w:nsid w:val="6EA7458B"/>
    <w:multiLevelType w:val="hybridMultilevel"/>
    <w:tmpl w:val="016E2D14"/>
    <w:lvl w:ilvl="0" w:tplc="BA2E1D3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80E0AAF"/>
    <w:multiLevelType w:val="hybridMultilevel"/>
    <w:tmpl w:val="5E24DEEE"/>
    <w:lvl w:ilvl="0" w:tplc="FEBAC1EE">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940C19"/>
    <w:multiLevelType w:val="hybridMultilevel"/>
    <w:tmpl w:val="A7469DA0"/>
    <w:lvl w:ilvl="0" w:tplc="DD5EF196">
      <w:start w:val="1"/>
      <w:numFmt w:val="decimal"/>
      <w:lvlText w:val="%1."/>
      <w:lvlJc w:val="left"/>
      <w:pPr>
        <w:ind w:left="1710" w:hanging="360"/>
      </w:pPr>
      <w:rPr>
        <w:rFonts w:hint="default"/>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30" w15:restartNumberingAfterBreak="0">
    <w:nsid w:val="7A817E0F"/>
    <w:multiLevelType w:val="hybridMultilevel"/>
    <w:tmpl w:val="5FDA8CFE"/>
    <w:lvl w:ilvl="0" w:tplc="B7501C56">
      <w:start w:val="5"/>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7F901438"/>
    <w:multiLevelType w:val="hybridMultilevel"/>
    <w:tmpl w:val="8500B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6"/>
  </w:num>
  <w:num w:numId="4">
    <w:abstractNumId w:val="18"/>
  </w:num>
  <w:num w:numId="5">
    <w:abstractNumId w:val="21"/>
  </w:num>
  <w:num w:numId="6">
    <w:abstractNumId w:val="6"/>
  </w:num>
  <w:num w:numId="7">
    <w:abstractNumId w:val="31"/>
  </w:num>
  <w:num w:numId="8">
    <w:abstractNumId w:val="3"/>
  </w:num>
  <w:num w:numId="9">
    <w:abstractNumId w:val="9"/>
  </w:num>
  <w:num w:numId="10">
    <w:abstractNumId w:val="5"/>
  </w:num>
  <w:num w:numId="11">
    <w:abstractNumId w:val="20"/>
  </w:num>
  <w:num w:numId="12">
    <w:abstractNumId w:val="16"/>
  </w:num>
  <w:num w:numId="13">
    <w:abstractNumId w:val="27"/>
  </w:num>
  <w:num w:numId="14">
    <w:abstractNumId w:val="10"/>
  </w:num>
  <w:num w:numId="15">
    <w:abstractNumId w:val="29"/>
  </w:num>
  <w:num w:numId="16">
    <w:abstractNumId w:val="15"/>
  </w:num>
  <w:num w:numId="17">
    <w:abstractNumId w:val="4"/>
  </w:num>
  <w:num w:numId="18">
    <w:abstractNumId w:val="13"/>
  </w:num>
  <w:num w:numId="19">
    <w:abstractNumId w:val="7"/>
  </w:num>
  <w:num w:numId="20">
    <w:abstractNumId w:val="23"/>
  </w:num>
  <w:num w:numId="21">
    <w:abstractNumId w:val="8"/>
  </w:num>
  <w:num w:numId="22">
    <w:abstractNumId w:val="11"/>
  </w:num>
  <w:num w:numId="23">
    <w:abstractNumId w:val="17"/>
  </w:num>
  <w:num w:numId="24">
    <w:abstractNumId w:val="12"/>
  </w:num>
  <w:num w:numId="25">
    <w:abstractNumId w:val="24"/>
  </w:num>
  <w:num w:numId="26">
    <w:abstractNumId w:val="14"/>
  </w:num>
  <w:num w:numId="27">
    <w:abstractNumId w:val="2"/>
  </w:num>
  <w:num w:numId="28">
    <w:abstractNumId w:val="30"/>
  </w:num>
  <w:num w:numId="29">
    <w:abstractNumId w:val="25"/>
  </w:num>
  <w:num w:numId="30">
    <w:abstractNumId w:val="22"/>
  </w:num>
  <w:num w:numId="31">
    <w:abstractNumId w:val="28"/>
  </w:num>
  <w:num w:numId="32">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469"/>
    <w:rsid w:val="00000598"/>
    <w:rsid w:val="00002C4A"/>
    <w:rsid w:val="00003517"/>
    <w:rsid w:val="00010A90"/>
    <w:rsid w:val="0001100D"/>
    <w:rsid w:val="000129EC"/>
    <w:rsid w:val="00014A94"/>
    <w:rsid w:val="00014F96"/>
    <w:rsid w:val="00015DF4"/>
    <w:rsid w:val="00016242"/>
    <w:rsid w:val="00016804"/>
    <w:rsid w:val="00017029"/>
    <w:rsid w:val="000217EA"/>
    <w:rsid w:val="00021F45"/>
    <w:rsid w:val="000237F5"/>
    <w:rsid w:val="00025B02"/>
    <w:rsid w:val="00026993"/>
    <w:rsid w:val="00027742"/>
    <w:rsid w:val="00030073"/>
    <w:rsid w:val="00030F41"/>
    <w:rsid w:val="0003141D"/>
    <w:rsid w:val="00033A2D"/>
    <w:rsid w:val="00037B10"/>
    <w:rsid w:val="00040C8C"/>
    <w:rsid w:val="000422E0"/>
    <w:rsid w:val="0004276A"/>
    <w:rsid w:val="0004412C"/>
    <w:rsid w:val="00044547"/>
    <w:rsid w:val="00045FC0"/>
    <w:rsid w:val="00046D86"/>
    <w:rsid w:val="000505E3"/>
    <w:rsid w:val="0005242C"/>
    <w:rsid w:val="000546DC"/>
    <w:rsid w:val="00055631"/>
    <w:rsid w:val="00060661"/>
    <w:rsid w:val="00061FC1"/>
    <w:rsid w:val="0006236B"/>
    <w:rsid w:val="00062760"/>
    <w:rsid w:val="00064C6D"/>
    <w:rsid w:val="00065C2E"/>
    <w:rsid w:val="00065F1B"/>
    <w:rsid w:val="000661C2"/>
    <w:rsid w:val="0006633E"/>
    <w:rsid w:val="000669B5"/>
    <w:rsid w:val="00070163"/>
    <w:rsid w:val="0007108D"/>
    <w:rsid w:val="000739E7"/>
    <w:rsid w:val="00074808"/>
    <w:rsid w:val="00074A38"/>
    <w:rsid w:val="00075263"/>
    <w:rsid w:val="00080538"/>
    <w:rsid w:val="00091678"/>
    <w:rsid w:val="00091CE5"/>
    <w:rsid w:val="00092076"/>
    <w:rsid w:val="0009313B"/>
    <w:rsid w:val="000945E4"/>
    <w:rsid w:val="00096872"/>
    <w:rsid w:val="00096B93"/>
    <w:rsid w:val="00097B1B"/>
    <w:rsid w:val="000A0EBB"/>
    <w:rsid w:val="000B1CCC"/>
    <w:rsid w:val="000B4E1D"/>
    <w:rsid w:val="000B5D37"/>
    <w:rsid w:val="000B6371"/>
    <w:rsid w:val="000B70FB"/>
    <w:rsid w:val="000C0716"/>
    <w:rsid w:val="000C3306"/>
    <w:rsid w:val="000C3E0B"/>
    <w:rsid w:val="000C42A1"/>
    <w:rsid w:val="000C5ED0"/>
    <w:rsid w:val="000C645A"/>
    <w:rsid w:val="000C7155"/>
    <w:rsid w:val="000D39BF"/>
    <w:rsid w:val="000D3E2A"/>
    <w:rsid w:val="000D575A"/>
    <w:rsid w:val="000D747C"/>
    <w:rsid w:val="000E1065"/>
    <w:rsid w:val="000E11C3"/>
    <w:rsid w:val="000E16A0"/>
    <w:rsid w:val="000E1C28"/>
    <w:rsid w:val="000E2C0A"/>
    <w:rsid w:val="000E5F33"/>
    <w:rsid w:val="000E7415"/>
    <w:rsid w:val="000F0EC1"/>
    <w:rsid w:val="000F462B"/>
    <w:rsid w:val="000F7880"/>
    <w:rsid w:val="00100742"/>
    <w:rsid w:val="00100BA9"/>
    <w:rsid w:val="001010A0"/>
    <w:rsid w:val="00102EDF"/>
    <w:rsid w:val="00105DFF"/>
    <w:rsid w:val="00106B4A"/>
    <w:rsid w:val="00107948"/>
    <w:rsid w:val="00107E53"/>
    <w:rsid w:val="00114FAD"/>
    <w:rsid w:val="00116701"/>
    <w:rsid w:val="001178FF"/>
    <w:rsid w:val="00121DC2"/>
    <w:rsid w:val="00121E1C"/>
    <w:rsid w:val="00125B68"/>
    <w:rsid w:val="001272CC"/>
    <w:rsid w:val="00131347"/>
    <w:rsid w:val="0013674D"/>
    <w:rsid w:val="00140BEF"/>
    <w:rsid w:val="001472E8"/>
    <w:rsid w:val="001472F7"/>
    <w:rsid w:val="001516F5"/>
    <w:rsid w:val="00151B0F"/>
    <w:rsid w:val="0015304B"/>
    <w:rsid w:val="00162915"/>
    <w:rsid w:val="00162CE7"/>
    <w:rsid w:val="00164A3C"/>
    <w:rsid w:val="0016532A"/>
    <w:rsid w:val="0016600F"/>
    <w:rsid w:val="001671FD"/>
    <w:rsid w:val="00172395"/>
    <w:rsid w:val="001729E7"/>
    <w:rsid w:val="00172C8F"/>
    <w:rsid w:val="00176397"/>
    <w:rsid w:val="001763C3"/>
    <w:rsid w:val="00180D03"/>
    <w:rsid w:val="00181348"/>
    <w:rsid w:val="00181526"/>
    <w:rsid w:val="00182B04"/>
    <w:rsid w:val="00185CC2"/>
    <w:rsid w:val="00185FA3"/>
    <w:rsid w:val="00190B93"/>
    <w:rsid w:val="00191CAD"/>
    <w:rsid w:val="0019418B"/>
    <w:rsid w:val="00194C8D"/>
    <w:rsid w:val="001A0C3D"/>
    <w:rsid w:val="001A1EE9"/>
    <w:rsid w:val="001A39F7"/>
    <w:rsid w:val="001A5770"/>
    <w:rsid w:val="001A665A"/>
    <w:rsid w:val="001A7A35"/>
    <w:rsid w:val="001A7B86"/>
    <w:rsid w:val="001B0274"/>
    <w:rsid w:val="001B127E"/>
    <w:rsid w:val="001B179B"/>
    <w:rsid w:val="001B1FDD"/>
    <w:rsid w:val="001B247C"/>
    <w:rsid w:val="001B38B1"/>
    <w:rsid w:val="001B4374"/>
    <w:rsid w:val="001B4D0B"/>
    <w:rsid w:val="001B4E36"/>
    <w:rsid w:val="001B71C3"/>
    <w:rsid w:val="001C081E"/>
    <w:rsid w:val="001C2F98"/>
    <w:rsid w:val="001C3F87"/>
    <w:rsid w:val="001C5E4A"/>
    <w:rsid w:val="001C7386"/>
    <w:rsid w:val="001C77FE"/>
    <w:rsid w:val="001D1BCC"/>
    <w:rsid w:val="001D2B68"/>
    <w:rsid w:val="001D7D72"/>
    <w:rsid w:val="001E062D"/>
    <w:rsid w:val="001E0707"/>
    <w:rsid w:val="001E11FD"/>
    <w:rsid w:val="001E2B33"/>
    <w:rsid w:val="001F1BD9"/>
    <w:rsid w:val="001F1CDF"/>
    <w:rsid w:val="001F2644"/>
    <w:rsid w:val="001F388E"/>
    <w:rsid w:val="001F43A3"/>
    <w:rsid w:val="001F444E"/>
    <w:rsid w:val="001F53FE"/>
    <w:rsid w:val="001F5C9E"/>
    <w:rsid w:val="001F6EB8"/>
    <w:rsid w:val="00204812"/>
    <w:rsid w:val="0020585E"/>
    <w:rsid w:val="00206100"/>
    <w:rsid w:val="00210941"/>
    <w:rsid w:val="0021100A"/>
    <w:rsid w:val="0021139B"/>
    <w:rsid w:val="0021174E"/>
    <w:rsid w:val="00221C3B"/>
    <w:rsid w:val="0022289A"/>
    <w:rsid w:val="002240BA"/>
    <w:rsid w:val="00225232"/>
    <w:rsid w:val="00240FC6"/>
    <w:rsid w:val="00243640"/>
    <w:rsid w:val="0024487E"/>
    <w:rsid w:val="00246D18"/>
    <w:rsid w:val="00246D60"/>
    <w:rsid w:val="0025224E"/>
    <w:rsid w:val="00252DED"/>
    <w:rsid w:val="00253E35"/>
    <w:rsid w:val="0026186B"/>
    <w:rsid w:val="00262158"/>
    <w:rsid w:val="00264036"/>
    <w:rsid w:val="00265813"/>
    <w:rsid w:val="00265D56"/>
    <w:rsid w:val="00274410"/>
    <w:rsid w:val="002765DE"/>
    <w:rsid w:val="002815E3"/>
    <w:rsid w:val="00281999"/>
    <w:rsid w:val="00281E7D"/>
    <w:rsid w:val="00282476"/>
    <w:rsid w:val="002833F9"/>
    <w:rsid w:val="002856B2"/>
    <w:rsid w:val="00286FF7"/>
    <w:rsid w:val="00291A06"/>
    <w:rsid w:val="00291BB3"/>
    <w:rsid w:val="00291D07"/>
    <w:rsid w:val="002926A8"/>
    <w:rsid w:val="00292977"/>
    <w:rsid w:val="00292B3A"/>
    <w:rsid w:val="002958C8"/>
    <w:rsid w:val="002A00CB"/>
    <w:rsid w:val="002A17F4"/>
    <w:rsid w:val="002A1935"/>
    <w:rsid w:val="002A23B1"/>
    <w:rsid w:val="002A4643"/>
    <w:rsid w:val="002A6252"/>
    <w:rsid w:val="002A627C"/>
    <w:rsid w:val="002B06F5"/>
    <w:rsid w:val="002B1ED0"/>
    <w:rsid w:val="002B243C"/>
    <w:rsid w:val="002B27FB"/>
    <w:rsid w:val="002B4469"/>
    <w:rsid w:val="002C02BC"/>
    <w:rsid w:val="002C088A"/>
    <w:rsid w:val="002C36A7"/>
    <w:rsid w:val="002C4466"/>
    <w:rsid w:val="002C4A8E"/>
    <w:rsid w:val="002C50BC"/>
    <w:rsid w:val="002C7790"/>
    <w:rsid w:val="002D4AB6"/>
    <w:rsid w:val="002D7FA0"/>
    <w:rsid w:val="002E5817"/>
    <w:rsid w:val="002E5E9F"/>
    <w:rsid w:val="002F27D4"/>
    <w:rsid w:val="002F4B51"/>
    <w:rsid w:val="002F761A"/>
    <w:rsid w:val="0030043F"/>
    <w:rsid w:val="00300993"/>
    <w:rsid w:val="00304CD4"/>
    <w:rsid w:val="003054FE"/>
    <w:rsid w:val="003079A4"/>
    <w:rsid w:val="00307F92"/>
    <w:rsid w:val="00310833"/>
    <w:rsid w:val="00310AA0"/>
    <w:rsid w:val="003124E4"/>
    <w:rsid w:val="00312E2D"/>
    <w:rsid w:val="003161B4"/>
    <w:rsid w:val="00316769"/>
    <w:rsid w:val="00321ED6"/>
    <w:rsid w:val="00323A41"/>
    <w:rsid w:val="00323BBD"/>
    <w:rsid w:val="0032410C"/>
    <w:rsid w:val="00325ED2"/>
    <w:rsid w:val="0032703E"/>
    <w:rsid w:val="003302E7"/>
    <w:rsid w:val="00330F73"/>
    <w:rsid w:val="0033261E"/>
    <w:rsid w:val="003326D2"/>
    <w:rsid w:val="00332A42"/>
    <w:rsid w:val="0033395D"/>
    <w:rsid w:val="00336351"/>
    <w:rsid w:val="00336EAE"/>
    <w:rsid w:val="00340127"/>
    <w:rsid w:val="00340DDB"/>
    <w:rsid w:val="00342B14"/>
    <w:rsid w:val="00344AEC"/>
    <w:rsid w:val="00346CA0"/>
    <w:rsid w:val="00347F29"/>
    <w:rsid w:val="00351C1B"/>
    <w:rsid w:val="00352D8D"/>
    <w:rsid w:val="0035351D"/>
    <w:rsid w:val="00353E62"/>
    <w:rsid w:val="003540D0"/>
    <w:rsid w:val="00356B8C"/>
    <w:rsid w:val="00356C5C"/>
    <w:rsid w:val="0035723E"/>
    <w:rsid w:val="00360AC0"/>
    <w:rsid w:val="00361692"/>
    <w:rsid w:val="00361FC2"/>
    <w:rsid w:val="003632C0"/>
    <w:rsid w:val="00363489"/>
    <w:rsid w:val="00363B0B"/>
    <w:rsid w:val="00370952"/>
    <w:rsid w:val="00371D13"/>
    <w:rsid w:val="00375086"/>
    <w:rsid w:val="0037558B"/>
    <w:rsid w:val="00380591"/>
    <w:rsid w:val="0038138F"/>
    <w:rsid w:val="00381548"/>
    <w:rsid w:val="0038416C"/>
    <w:rsid w:val="003868A0"/>
    <w:rsid w:val="00386C60"/>
    <w:rsid w:val="00386F39"/>
    <w:rsid w:val="00391CFC"/>
    <w:rsid w:val="00393904"/>
    <w:rsid w:val="00393D4B"/>
    <w:rsid w:val="00394067"/>
    <w:rsid w:val="003A3C92"/>
    <w:rsid w:val="003A5785"/>
    <w:rsid w:val="003A60D2"/>
    <w:rsid w:val="003B012E"/>
    <w:rsid w:val="003B0AEE"/>
    <w:rsid w:val="003B2146"/>
    <w:rsid w:val="003B31B6"/>
    <w:rsid w:val="003B363B"/>
    <w:rsid w:val="003B5E86"/>
    <w:rsid w:val="003B762E"/>
    <w:rsid w:val="003B7D5B"/>
    <w:rsid w:val="003C2FCD"/>
    <w:rsid w:val="003C358F"/>
    <w:rsid w:val="003C61F3"/>
    <w:rsid w:val="003C7535"/>
    <w:rsid w:val="003D2343"/>
    <w:rsid w:val="003D793B"/>
    <w:rsid w:val="003D7EFC"/>
    <w:rsid w:val="003E0D5E"/>
    <w:rsid w:val="003E2627"/>
    <w:rsid w:val="003E30CB"/>
    <w:rsid w:val="003E4F65"/>
    <w:rsid w:val="003E5A12"/>
    <w:rsid w:val="003F0055"/>
    <w:rsid w:val="003F1B88"/>
    <w:rsid w:val="003F28E4"/>
    <w:rsid w:val="003F2A04"/>
    <w:rsid w:val="003F3292"/>
    <w:rsid w:val="003F3922"/>
    <w:rsid w:val="003F40D4"/>
    <w:rsid w:val="003F7C18"/>
    <w:rsid w:val="00400437"/>
    <w:rsid w:val="0040485E"/>
    <w:rsid w:val="004051C3"/>
    <w:rsid w:val="00406E3B"/>
    <w:rsid w:val="00410447"/>
    <w:rsid w:val="0041239A"/>
    <w:rsid w:val="004125E2"/>
    <w:rsid w:val="00412E61"/>
    <w:rsid w:val="00414D4D"/>
    <w:rsid w:val="0041743B"/>
    <w:rsid w:val="00420FE6"/>
    <w:rsid w:val="0042249A"/>
    <w:rsid w:val="00426577"/>
    <w:rsid w:val="00426DB8"/>
    <w:rsid w:val="00434EFF"/>
    <w:rsid w:val="004357C8"/>
    <w:rsid w:val="00436825"/>
    <w:rsid w:val="00436DCC"/>
    <w:rsid w:val="00441546"/>
    <w:rsid w:val="00446514"/>
    <w:rsid w:val="004513A5"/>
    <w:rsid w:val="004518D8"/>
    <w:rsid w:val="00460457"/>
    <w:rsid w:val="00460AEE"/>
    <w:rsid w:val="00462EDF"/>
    <w:rsid w:val="0046483B"/>
    <w:rsid w:val="004656A3"/>
    <w:rsid w:val="00465C1F"/>
    <w:rsid w:val="00466C91"/>
    <w:rsid w:val="004675CA"/>
    <w:rsid w:val="0047111D"/>
    <w:rsid w:val="004724F0"/>
    <w:rsid w:val="00473779"/>
    <w:rsid w:val="00473DE2"/>
    <w:rsid w:val="0047646D"/>
    <w:rsid w:val="00477EA9"/>
    <w:rsid w:val="00482803"/>
    <w:rsid w:val="004851FA"/>
    <w:rsid w:val="004865AF"/>
    <w:rsid w:val="00486864"/>
    <w:rsid w:val="00487EED"/>
    <w:rsid w:val="00490FDF"/>
    <w:rsid w:val="00491B1A"/>
    <w:rsid w:val="00492ECF"/>
    <w:rsid w:val="00494BA9"/>
    <w:rsid w:val="00495D64"/>
    <w:rsid w:val="00496731"/>
    <w:rsid w:val="004A1092"/>
    <w:rsid w:val="004A16F9"/>
    <w:rsid w:val="004A39AD"/>
    <w:rsid w:val="004A51C5"/>
    <w:rsid w:val="004A5840"/>
    <w:rsid w:val="004B08A7"/>
    <w:rsid w:val="004B0F77"/>
    <w:rsid w:val="004B156A"/>
    <w:rsid w:val="004B32A6"/>
    <w:rsid w:val="004B4FDC"/>
    <w:rsid w:val="004B5A82"/>
    <w:rsid w:val="004B5C20"/>
    <w:rsid w:val="004B5F75"/>
    <w:rsid w:val="004B61AF"/>
    <w:rsid w:val="004B7816"/>
    <w:rsid w:val="004C00E4"/>
    <w:rsid w:val="004C0BA4"/>
    <w:rsid w:val="004C2BB4"/>
    <w:rsid w:val="004C7EBF"/>
    <w:rsid w:val="004D1D2E"/>
    <w:rsid w:val="004D244F"/>
    <w:rsid w:val="004D2AB8"/>
    <w:rsid w:val="004D3975"/>
    <w:rsid w:val="004D3DB0"/>
    <w:rsid w:val="004D4A47"/>
    <w:rsid w:val="004D6A96"/>
    <w:rsid w:val="004D7548"/>
    <w:rsid w:val="004E2A73"/>
    <w:rsid w:val="004E31A9"/>
    <w:rsid w:val="004E3479"/>
    <w:rsid w:val="004E3A40"/>
    <w:rsid w:val="004E4018"/>
    <w:rsid w:val="004E454B"/>
    <w:rsid w:val="004E5FD0"/>
    <w:rsid w:val="004E669A"/>
    <w:rsid w:val="004F084C"/>
    <w:rsid w:val="004F13DC"/>
    <w:rsid w:val="004F2703"/>
    <w:rsid w:val="004F2ED7"/>
    <w:rsid w:val="004F50C6"/>
    <w:rsid w:val="004F62CD"/>
    <w:rsid w:val="004F72C5"/>
    <w:rsid w:val="00500E82"/>
    <w:rsid w:val="00501DA8"/>
    <w:rsid w:val="0050248C"/>
    <w:rsid w:val="00504085"/>
    <w:rsid w:val="00504958"/>
    <w:rsid w:val="005054CB"/>
    <w:rsid w:val="00506943"/>
    <w:rsid w:val="00510F8B"/>
    <w:rsid w:val="005138A0"/>
    <w:rsid w:val="00517C30"/>
    <w:rsid w:val="00517E71"/>
    <w:rsid w:val="00521831"/>
    <w:rsid w:val="005227DC"/>
    <w:rsid w:val="005234A0"/>
    <w:rsid w:val="00524E71"/>
    <w:rsid w:val="005253E8"/>
    <w:rsid w:val="005261E1"/>
    <w:rsid w:val="0052657E"/>
    <w:rsid w:val="0052739E"/>
    <w:rsid w:val="005274B0"/>
    <w:rsid w:val="00530CA2"/>
    <w:rsid w:val="00531C92"/>
    <w:rsid w:val="005336DE"/>
    <w:rsid w:val="005349A6"/>
    <w:rsid w:val="005355EC"/>
    <w:rsid w:val="005369E4"/>
    <w:rsid w:val="00540666"/>
    <w:rsid w:val="00542A64"/>
    <w:rsid w:val="00543664"/>
    <w:rsid w:val="0054621E"/>
    <w:rsid w:val="00550F9F"/>
    <w:rsid w:val="005512D3"/>
    <w:rsid w:val="00554AE9"/>
    <w:rsid w:val="005557C3"/>
    <w:rsid w:val="00557475"/>
    <w:rsid w:val="00560085"/>
    <w:rsid w:val="005619AC"/>
    <w:rsid w:val="00566497"/>
    <w:rsid w:val="00570296"/>
    <w:rsid w:val="00570433"/>
    <w:rsid w:val="0057077A"/>
    <w:rsid w:val="00571530"/>
    <w:rsid w:val="00573641"/>
    <w:rsid w:val="00573E90"/>
    <w:rsid w:val="00576E66"/>
    <w:rsid w:val="00580544"/>
    <w:rsid w:val="00582108"/>
    <w:rsid w:val="00583A38"/>
    <w:rsid w:val="00584B62"/>
    <w:rsid w:val="0059050D"/>
    <w:rsid w:val="00592808"/>
    <w:rsid w:val="005944B7"/>
    <w:rsid w:val="00595396"/>
    <w:rsid w:val="00596922"/>
    <w:rsid w:val="00597452"/>
    <w:rsid w:val="00597910"/>
    <w:rsid w:val="005A148E"/>
    <w:rsid w:val="005A2558"/>
    <w:rsid w:val="005A3F19"/>
    <w:rsid w:val="005A4688"/>
    <w:rsid w:val="005A6AA6"/>
    <w:rsid w:val="005A700F"/>
    <w:rsid w:val="005B35C0"/>
    <w:rsid w:val="005B62C9"/>
    <w:rsid w:val="005B63AC"/>
    <w:rsid w:val="005B7780"/>
    <w:rsid w:val="005C1B97"/>
    <w:rsid w:val="005C2992"/>
    <w:rsid w:val="005C2B47"/>
    <w:rsid w:val="005C43DD"/>
    <w:rsid w:val="005C63D0"/>
    <w:rsid w:val="005D341A"/>
    <w:rsid w:val="005D3B31"/>
    <w:rsid w:val="005D6B56"/>
    <w:rsid w:val="005E012C"/>
    <w:rsid w:val="005E124C"/>
    <w:rsid w:val="005E276C"/>
    <w:rsid w:val="005E2D6B"/>
    <w:rsid w:val="005E372F"/>
    <w:rsid w:val="005E61EB"/>
    <w:rsid w:val="005E6A0D"/>
    <w:rsid w:val="005E6A39"/>
    <w:rsid w:val="005E7608"/>
    <w:rsid w:val="005F0271"/>
    <w:rsid w:val="005F1BD0"/>
    <w:rsid w:val="005F44C8"/>
    <w:rsid w:val="005F67F2"/>
    <w:rsid w:val="005F6A52"/>
    <w:rsid w:val="00600D06"/>
    <w:rsid w:val="00601073"/>
    <w:rsid w:val="006039AC"/>
    <w:rsid w:val="00604978"/>
    <w:rsid w:val="006049CA"/>
    <w:rsid w:val="00611579"/>
    <w:rsid w:val="0061276A"/>
    <w:rsid w:val="00613056"/>
    <w:rsid w:val="006147B4"/>
    <w:rsid w:val="006159F2"/>
    <w:rsid w:val="006167F2"/>
    <w:rsid w:val="006179C5"/>
    <w:rsid w:val="00617F89"/>
    <w:rsid w:val="00620C3F"/>
    <w:rsid w:val="006232C1"/>
    <w:rsid w:val="006306CB"/>
    <w:rsid w:val="00630DD6"/>
    <w:rsid w:val="00633D60"/>
    <w:rsid w:val="006345ED"/>
    <w:rsid w:val="00634848"/>
    <w:rsid w:val="006359D9"/>
    <w:rsid w:val="00635ECD"/>
    <w:rsid w:val="00640E8B"/>
    <w:rsid w:val="0064229A"/>
    <w:rsid w:val="0064267B"/>
    <w:rsid w:val="00644C26"/>
    <w:rsid w:val="00644D41"/>
    <w:rsid w:val="0064522E"/>
    <w:rsid w:val="00645930"/>
    <w:rsid w:val="006503C4"/>
    <w:rsid w:val="0066237C"/>
    <w:rsid w:val="00663352"/>
    <w:rsid w:val="00670D3E"/>
    <w:rsid w:val="00673628"/>
    <w:rsid w:val="00675B2E"/>
    <w:rsid w:val="00676EB9"/>
    <w:rsid w:val="00681468"/>
    <w:rsid w:val="00681539"/>
    <w:rsid w:val="00682198"/>
    <w:rsid w:val="00686EB3"/>
    <w:rsid w:val="00687606"/>
    <w:rsid w:val="00691219"/>
    <w:rsid w:val="00692C48"/>
    <w:rsid w:val="00695378"/>
    <w:rsid w:val="00696972"/>
    <w:rsid w:val="00696A1C"/>
    <w:rsid w:val="006A6484"/>
    <w:rsid w:val="006A6B14"/>
    <w:rsid w:val="006B0284"/>
    <w:rsid w:val="006B0424"/>
    <w:rsid w:val="006B1383"/>
    <w:rsid w:val="006B1DAC"/>
    <w:rsid w:val="006B247B"/>
    <w:rsid w:val="006B5624"/>
    <w:rsid w:val="006B672A"/>
    <w:rsid w:val="006B7BCB"/>
    <w:rsid w:val="006B7F8E"/>
    <w:rsid w:val="006C2297"/>
    <w:rsid w:val="006C488F"/>
    <w:rsid w:val="006C5017"/>
    <w:rsid w:val="006D13A3"/>
    <w:rsid w:val="006D2B9E"/>
    <w:rsid w:val="006D351B"/>
    <w:rsid w:val="006D3995"/>
    <w:rsid w:val="006D3D08"/>
    <w:rsid w:val="006D7ED5"/>
    <w:rsid w:val="006E071E"/>
    <w:rsid w:val="006E2ED3"/>
    <w:rsid w:val="006E6128"/>
    <w:rsid w:val="006E6543"/>
    <w:rsid w:val="006E7EB7"/>
    <w:rsid w:val="006F0958"/>
    <w:rsid w:val="006F0B22"/>
    <w:rsid w:val="006F2DA1"/>
    <w:rsid w:val="006F4069"/>
    <w:rsid w:val="006F421F"/>
    <w:rsid w:val="006F5366"/>
    <w:rsid w:val="006F6C4F"/>
    <w:rsid w:val="006F7B27"/>
    <w:rsid w:val="0070170C"/>
    <w:rsid w:val="007022DC"/>
    <w:rsid w:val="007035C1"/>
    <w:rsid w:val="00705EC4"/>
    <w:rsid w:val="007064E0"/>
    <w:rsid w:val="0070709C"/>
    <w:rsid w:val="00707742"/>
    <w:rsid w:val="007106AA"/>
    <w:rsid w:val="007110C6"/>
    <w:rsid w:val="00711884"/>
    <w:rsid w:val="0071456F"/>
    <w:rsid w:val="00714B72"/>
    <w:rsid w:val="0071692F"/>
    <w:rsid w:val="00717107"/>
    <w:rsid w:val="00717A3A"/>
    <w:rsid w:val="00717F12"/>
    <w:rsid w:val="007214DE"/>
    <w:rsid w:val="0072188E"/>
    <w:rsid w:val="00722200"/>
    <w:rsid w:val="00722437"/>
    <w:rsid w:val="00722AA9"/>
    <w:rsid w:val="00726298"/>
    <w:rsid w:val="007335A3"/>
    <w:rsid w:val="0073391E"/>
    <w:rsid w:val="00735ED7"/>
    <w:rsid w:val="00741692"/>
    <w:rsid w:val="00744B76"/>
    <w:rsid w:val="00746497"/>
    <w:rsid w:val="007468FB"/>
    <w:rsid w:val="00746F86"/>
    <w:rsid w:val="00747531"/>
    <w:rsid w:val="00747B7D"/>
    <w:rsid w:val="0075168C"/>
    <w:rsid w:val="0075276A"/>
    <w:rsid w:val="00753449"/>
    <w:rsid w:val="00754895"/>
    <w:rsid w:val="00755E71"/>
    <w:rsid w:val="00760040"/>
    <w:rsid w:val="00760FCC"/>
    <w:rsid w:val="0076205B"/>
    <w:rsid w:val="00762AB0"/>
    <w:rsid w:val="007661A9"/>
    <w:rsid w:val="00770783"/>
    <w:rsid w:val="007708EC"/>
    <w:rsid w:val="00770F2A"/>
    <w:rsid w:val="0077210F"/>
    <w:rsid w:val="00773B95"/>
    <w:rsid w:val="007741FC"/>
    <w:rsid w:val="007765D7"/>
    <w:rsid w:val="007807FE"/>
    <w:rsid w:val="0078082E"/>
    <w:rsid w:val="00783F97"/>
    <w:rsid w:val="00785377"/>
    <w:rsid w:val="0078551F"/>
    <w:rsid w:val="007857EA"/>
    <w:rsid w:val="0079094C"/>
    <w:rsid w:val="00790A7C"/>
    <w:rsid w:val="00790C91"/>
    <w:rsid w:val="007915E9"/>
    <w:rsid w:val="00793C33"/>
    <w:rsid w:val="00794DA7"/>
    <w:rsid w:val="00794E6B"/>
    <w:rsid w:val="007959C1"/>
    <w:rsid w:val="00795FEA"/>
    <w:rsid w:val="00796811"/>
    <w:rsid w:val="00797B45"/>
    <w:rsid w:val="007A1AEA"/>
    <w:rsid w:val="007A24E5"/>
    <w:rsid w:val="007A2F99"/>
    <w:rsid w:val="007A38B0"/>
    <w:rsid w:val="007A4651"/>
    <w:rsid w:val="007A7153"/>
    <w:rsid w:val="007A7DA5"/>
    <w:rsid w:val="007B1C71"/>
    <w:rsid w:val="007B3407"/>
    <w:rsid w:val="007B484F"/>
    <w:rsid w:val="007B56E0"/>
    <w:rsid w:val="007B586A"/>
    <w:rsid w:val="007B613E"/>
    <w:rsid w:val="007C0068"/>
    <w:rsid w:val="007C37CA"/>
    <w:rsid w:val="007C4B60"/>
    <w:rsid w:val="007C5AA0"/>
    <w:rsid w:val="007C708B"/>
    <w:rsid w:val="007D0609"/>
    <w:rsid w:val="007D315A"/>
    <w:rsid w:val="007D411E"/>
    <w:rsid w:val="007D4174"/>
    <w:rsid w:val="007D4447"/>
    <w:rsid w:val="007D56DB"/>
    <w:rsid w:val="007D76D6"/>
    <w:rsid w:val="007E033F"/>
    <w:rsid w:val="007F0AEF"/>
    <w:rsid w:val="007F1542"/>
    <w:rsid w:val="007F2C59"/>
    <w:rsid w:val="007F54D8"/>
    <w:rsid w:val="007F5EF5"/>
    <w:rsid w:val="007F6DCF"/>
    <w:rsid w:val="00804AC2"/>
    <w:rsid w:val="00806B70"/>
    <w:rsid w:val="008076A5"/>
    <w:rsid w:val="00812492"/>
    <w:rsid w:val="008125D6"/>
    <w:rsid w:val="00812CFF"/>
    <w:rsid w:val="00813F82"/>
    <w:rsid w:val="00815BCE"/>
    <w:rsid w:val="008176E4"/>
    <w:rsid w:val="00825F30"/>
    <w:rsid w:val="00830FBE"/>
    <w:rsid w:val="00832075"/>
    <w:rsid w:val="00833903"/>
    <w:rsid w:val="00834396"/>
    <w:rsid w:val="00834B35"/>
    <w:rsid w:val="0083661D"/>
    <w:rsid w:val="00836905"/>
    <w:rsid w:val="00843146"/>
    <w:rsid w:val="00847F8D"/>
    <w:rsid w:val="00851313"/>
    <w:rsid w:val="00855ACF"/>
    <w:rsid w:val="00855E29"/>
    <w:rsid w:val="00856EA6"/>
    <w:rsid w:val="008572B0"/>
    <w:rsid w:val="0085765A"/>
    <w:rsid w:val="00860AF5"/>
    <w:rsid w:val="00860F6D"/>
    <w:rsid w:val="00861642"/>
    <w:rsid w:val="00863095"/>
    <w:rsid w:val="008759A4"/>
    <w:rsid w:val="00875B1A"/>
    <w:rsid w:val="00875E32"/>
    <w:rsid w:val="008760BE"/>
    <w:rsid w:val="00877428"/>
    <w:rsid w:val="008807CD"/>
    <w:rsid w:val="008845B4"/>
    <w:rsid w:val="00893258"/>
    <w:rsid w:val="008960A6"/>
    <w:rsid w:val="008965FE"/>
    <w:rsid w:val="008A18DC"/>
    <w:rsid w:val="008A367D"/>
    <w:rsid w:val="008A3699"/>
    <w:rsid w:val="008A6553"/>
    <w:rsid w:val="008B0684"/>
    <w:rsid w:val="008B179E"/>
    <w:rsid w:val="008B2A50"/>
    <w:rsid w:val="008B508C"/>
    <w:rsid w:val="008B52A5"/>
    <w:rsid w:val="008B5584"/>
    <w:rsid w:val="008B55F5"/>
    <w:rsid w:val="008C0E39"/>
    <w:rsid w:val="008C16E4"/>
    <w:rsid w:val="008C3056"/>
    <w:rsid w:val="008C3352"/>
    <w:rsid w:val="008C366D"/>
    <w:rsid w:val="008C692A"/>
    <w:rsid w:val="008C7007"/>
    <w:rsid w:val="008D21CE"/>
    <w:rsid w:val="008D3D4C"/>
    <w:rsid w:val="008D55C1"/>
    <w:rsid w:val="008E14D8"/>
    <w:rsid w:val="008E14FA"/>
    <w:rsid w:val="008E3510"/>
    <w:rsid w:val="008E3ECB"/>
    <w:rsid w:val="008E490E"/>
    <w:rsid w:val="008E71A2"/>
    <w:rsid w:val="008F0DAA"/>
    <w:rsid w:val="008F28E0"/>
    <w:rsid w:val="008F58E3"/>
    <w:rsid w:val="008F7CDF"/>
    <w:rsid w:val="008F7E7F"/>
    <w:rsid w:val="009023AA"/>
    <w:rsid w:val="00902DAD"/>
    <w:rsid w:val="00903B48"/>
    <w:rsid w:val="00903CF2"/>
    <w:rsid w:val="00906B8B"/>
    <w:rsid w:val="00907054"/>
    <w:rsid w:val="0090784E"/>
    <w:rsid w:val="00907E09"/>
    <w:rsid w:val="00913818"/>
    <w:rsid w:val="00913E59"/>
    <w:rsid w:val="00921AEB"/>
    <w:rsid w:val="0092345C"/>
    <w:rsid w:val="00924626"/>
    <w:rsid w:val="00926D04"/>
    <w:rsid w:val="009272A4"/>
    <w:rsid w:val="00931382"/>
    <w:rsid w:val="00933028"/>
    <w:rsid w:val="0093452A"/>
    <w:rsid w:val="0093555B"/>
    <w:rsid w:val="00936BED"/>
    <w:rsid w:val="00936D52"/>
    <w:rsid w:val="00937FBB"/>
    <w:rsid w:val="00944294"/>
    <w:rsid w:val="009469DE"/>
    <w:rsid w:val="00946ABD"/>
    <w:rsid w:val="0094704E"/>
    <w:rsid w:val="009470EE"/>
    <w:rsid w:val="00950414"/>
    <w:rsid w:val="0095094C"/>
    <w:rsid w:val="00951D5B"/>
    <w:rsid w:val="00952D47"/>
    <w:rsid w:val="009546A2"/>
    <w:rsid w:val="00954ACD"/>
    <w:rsid w:val="00954C95"/>
    <w:rsid w:val="00955379"/>
    <w:rsid w:val="009606F2"/>
    <w:rsid w:val="00960AFC"/>
    <w:rsid w:val="00960F29"/>
    <w:rsid w:val="00962B5A"/>
    <w:rsid w:val="00963E05"/>
    <w:rsid w:val="00964275"/>
    <w:rsid w:val="00964E7A"/>
    <w:rsid w:val="00966550"/>
    <w:rsid w:val="00970F66"/>
    <w:rsid w:val="00971EBA"/>
    <w:rsid w:val="00972510"/>
    <w:rsid w:val="009731A9"/>
    <w:rsid w:val="009738BA"/>
    <w:rsid w:val="00975796"/>
    <w:rsid w:val="00980270"/>
    <w:rsid w:val="00982784"/>
    <w:rsid w:val="0098393C"/>
    <w:rsid w:val="00994D13"/>
    <w:rsid w:val="0099576B"/>
    <w:rsid w:val="00996573"/>
    <w:rsid w:val="009A19A8"/>
    <w:rsid w:val="009A1DCC"/>
    <w:rsid w:val="009A1E3C"/>
    <w:rsid w:val="009A30D7"/>
    <w:rsid w:val="009A34E9"/>
    <w:rsid w:val="009A52B0"/>
    <w:rsid w:val="009A573F"/>
    <w:rsid w:val="009A6404"/>
    <w:rsid w:val="009B07B5"/>
    <w:rsid w:val="009B2865"/>
    <w:rsid w:val="009B3DFC"/>
    <w:rsid w:val="009C05B1"/>
    <w:rsid w:val="009C2436"/>
    <w:rsid w:val="009C256C"/>
    <w:rsid w:val="009C3418"/>
    <w:rsid w:val="009C355B"/>
    <w:rsid w:val="009C421D"/>
    <w:rsid w:val="009C46A8"/>
    <w:rsid w:val="009C4DAF"/>
    <w:rsid w:val="009D23FA"/>
    <w:rsid w:val="009D55DA"/>
    <w:rsid w:val="009D610C"/>
    <w:rsid w:val="009D63B2"/>
    <w:rsid w:val="009E3BDC"/>
    <w:rsid w:val="009E5EAF"/>
    <w:rsid w:val="009F2350"/>
    <w:rsid w:val="009F2E96"/>
    <w:rsid w:val="00A0013E"/>
    <w:rsid w:val="00A006A2"/>
    <w:rsid w:val="00A02C7E"/>
    <w:rsid w:val="00A02FAA"/>
    <w:rsid w:val="00A07186"/>
    <w:rsid w:val="00A0767A"/>
    <w:rsid w:val="00A0789B"/>
    <w:rsid w:val="00A109D0"/>
    <w:rsid w:val="00A16375"/>
    <w:rsid w:val="00A1772C"/>
    <w:rsid w:val="00A21C82"/>
    <w:rsid w:val="00A23810"/>
    <w:rsid w:val="00A23B16"/>
    <w:rsid w:val="00A23DF0"/>
    <w:rsid w:val="00A24DCB"/>
    <w:rsid w:val="00A27936"/>
    <w:rsid w:val="00A31F0B"/>
    <w:rsid w:val="00A32484"/>
    <w:rsid w:val="00A333B7"/>
    <w:rsid w:val="00A33F7A"/>
    <w:rsid w:val="00A3400E"/>
    <w:rsid w:val="00A3477A"/>
    <w:rsid w:val="00A350F7"/>
    <w:rsid w:val="00A375F5"/>
    <w:rsid w:val="00A40947"/>
    <w:rsid w:val="00A45F4B"/>
    <w:rsid w:val="00A52F63"/>
    <w:rsid w:val="00A53A21"/>
    <w:rsid w:val="00A55751"/>
    <w:rsid w:val="00A567EB"/>
    <w:rsid w:val="00A56B51"/>
    <w:rsid w:val="00A57222"/>
    <w:rsid w:val="00A61359"/>
    <w:rsid w:val="00A65500"/>
    <w:rsid w:val="00A65D23"/>
    <w:rsid w:val="00A67299"/>
    <w:rsid w:val="00A67EBE"/>
    <w:rsid w:val="00A72BDC"/>
    <w:rsid w:val="00A7331C"/>
    <w:rsid w:val="00A73630"/>
    <w:rsid w:val="00A73B32"/>
    <w:rsid w:val="00A804D7"/>
    <w:rsid w:val="00A80CF7"/>
    <w:rsid w:val="00A825D7"/>
    <w:rsid w:val="00A82678"/>
    <w:rsid w:val="00A838BC"/>
    <w:rsid w:val="00A83E05"/>
    <w:rsid w:val="00A87E82"/>
    <w:rsid w:val="00A90B62"/>
    <w:rsid w:val="00A91320"/>
    <w:rsid w:val="00A92A06"/>
    <w:rsid w:val="00A971B2"/>
    <w:rsid w:val="00AA056E"/>
    <w:rsid w:val="00AA0591"/>
    <w:rsid w:val="00AA094B"/>
    <w:rsid w:val="00AA3549"/>
    <w:rsid w:val="00AB27DD"/>
    <w:rsid w:val="00AB2E57"/>
    <w:rsid w:val="00AB5862"/>
    <w:rsid w:val="00AB58F8"/>
    <w:rsid w:val="00AB5CE6"/>
    <w:rsid w:val="00AB7014"/>
    <w:rsid w:val="00AC0FB4"/>
    <w:rsid w:val="00AC2F6C"/>
    <w:rsid w:val="00AC4091"/>
    <w:rsid w:val="00AC70E7"/>
    <w:rsid w:val="00AD1B72"/>
    <w:rsid w:val="00AD229D"/>
    <w:rsid w:val="00AE2DBA"/>
    <w:rsid w:val="00AE4C6D"/>
    <w:rsid w:val="00AE5830"/>
    <w:rsid w:val="00AE5CA8"/>
    <w:rsid w:val="00AF1D1F"/>
    <w:rsid w:val="00AF265B"/>
    <w:rsid w:val="00AF2B0C"/>
    <w:rsid w:val="00AF4D9D"/>
    <w:rsid w:val="00AF5094"/>
    <w:rsid w:val="00AF54D7"/>
    <w:rsid w:val="00AF648E"/>
    <w:rsid w:val="00AF6658"/>
    <w:rsid w:val="00B00E7C"/>
    <w:rsid w:val="00B026D4"/>
    <w:rsid w:val="00B03F32"/>
    <w:rsid w:val="00B04AB3"/>
    <w:rsid w:val="00B06222"/>
    <w:rsid w:val="00B064A1"/>
    <w:rsid w:val="00B079F2"/>
    <w:rsid w:val="00B116A5"/>
    <w:rsid w:val="00B13BB8"/>
    <w:rsid w:val="00B14CC9"/>
    <w:rsid w:val="00B170C8"/>
    <w:rsid w:val="00B17A08"/>
    <w:rsid w:val="00B202FA"/>
    <w:rsid w:val="00B22583"/>
    <w:rsid w:val="00B23480"/>
    <w:rsid w:val="00B25D5B"/>
    <w:rsid w:val="00B25F9F"/>
    <w:rsid w:val="00B31CB0"/>
    <w:rsid w:val="00B33838"/>
    <w:rsid w:val="00B33992"/>
    <w:rsid w:val="00B364FE"/>
    <w:rsid w:val="00B36596"/>
    <w:rsid w:val="00B367D3"/>
    <w:rsid w:val="00B37CDA"/>
    <w:rsid w:val="00B37CDB"/>
    <w:rsid w:val="00B42290"/>
    <w:rsid w:val="00B42D9F"/>
    <w:rsid w:val="00B445D6"/>
    <w:rsid w:val="00B45008"/>
    <w:rsid w:val="00B453F2"/>
    <w:rsid w:val="00B4657F"/>
    <w:rsid w:val="00B467AE"/>
    <w:rsid w:val="00B47714"/>
    <w:rsid w:val="00B5080D"/>
    <w:rsid w:val="00B509EA"/>
    <w:rsid w:val="00B534B0"/>
    <w:rsid w:val="00B5405A"/>
    <w:rsid w:val="00B54066"/>
    <w:rsid w:val="00B55754"/>
    <w:rsid w:val="00B60EDF"/>
    <w:rsid w:val="00B61A96"/>
    <w:rsid w:val="00B62A1B"/>
    <w:rsid w:val="00B62F22"/>
    <w:rsid w:val="00B7094E"/>
    <w:rsid w:val="00B75317"/>
    <w:rsid w:val="00B81190"/>
    <w:rsid w:val="00B8193B"/>
    <w:rsid w:val="00B82573"/>
    <w:rsid w:val="00B826D8"/>
    <w:rsid w:val="00B8396C"/>
    <w:rsid w:val="00B84362"/>
    <w:rsid w:val="00B84623"/>
    <w:rsid w:val="00B86A66"/>
    <w:rsid w:val="00B90B9F"/>
    <w:rsid w:val="00B928C7"/>
    <w:rsid w:val="00B93360"/>
    <w:rsid w:val="00B970AF"/>
    <w:rsid w:val="00BA19D2"/>
    <w:rsid w:val="00BA3140"/>
    <w:rsid w:val="00BA6BA0"/>
    <w:rsid w:val="00BB17B5"/>
    <w:rsid w:val="00BB1BAB"/>
    <w:rsid w:val="00BB1E56"/>
    <w:rsid w:val="00BB3E17"/>
    <w:rsid w:val="00BC17B0"/>
    <w:rsid w:val="00BC3797"/>
    <w:rsid w:val="00BC4D9F"/>
    <w:rsid w:val="00BC6996"/>
    <w:rsid w:val="00BD237F"/>
    <w:rsid w:val="00BD2602"/>
    <w:rsid w:val="00BD2650"/>
    <w:rsid w:val="00BD610B"/>
    <w:rsid w:val="00BD63CC"/>
    <w:rsid w:val="00BD75C1"/>
    <w:rsid w:val="00BD7977"/>
    <w:rsid w:val="00BE2922"/>
    <w:rsid w:val="00BE32FA"/>
    <w:rsid w:val="00BE4303"/>
    <w:rsid w:val="00BE4D94"/>
    <w:rsid w:val="00BE63ED"/>
    <w:rsid w:val="00BF106F"/>
    <w:rsid w:val="00BF1192"/>
    <w:rsid w:val="00BF1C5D"/>
    <w:rsid w:val="00BF3BA3"/>
    <w:rsid w:val="00BF7694"/>
    <w:rsid w:val="00BF7B90"/>
    <w:rsid w:val="00C02475"/>
    <w:rsid w:val="00C03ED0"/>
    <w:rsid w:val="00C1068D"/>
    <w:rsid w:val="00C12CE6"/>
    <w:rsid w:val="00C13666"/>
    <w:rsid w:val="00C15A45"/>
    <w:rsid w:val="00C202BA"/>
    <w:rsid w:val="00C21603"/>
    <w:rsid w:val="00C22A0D"/>
    <w:rsid w:val="00C23191"/>
    <w:rsid w:val="00C25CAC"/>
    <w:rsid w:val="00C3274D"/>
    <w:rsid w:val="00C32CC3"/>
    <w:rsid w:val="00C35808"/>
    <w:rsid w:val="00C365C5"/>
    <w:rsid w:val="00C40AEE"/>
    <w:rsid w:val="00C41F20"/>
    <w:rsid w:val="00C42BD9"/>
    <w:rsid w:val="00C43559"/>
    <w:rsid w:val="00C45438"/>
    <w:rsid w:val="00C4612D"/>
    <w:rsid w:val="00C4701E"/>
    <w:rsid w:val="00C47ED4"/>
    <w:rsid w:val="00C5216A"/>
    <w:rsid w:val="00C52664"/>
    <w:rsid w:val="00C60B77"/>
    <w:rsid w:val="00C636AD"/>
    <w:rsid w:val="00C637D6"/>
    <w:rsid w:val="00C64876"/>
    <w:rsid w:val="00C66AF2"/>
    <w:rsid w:val="00C67B8E"/>
    <w:rsid w:val="00C70B73"/>
    <w:rsid w:val="00C736D6"/>
    <w:rsid w:val="00C73928"/>
    <w:rsid w:val="00C73984"/>
    <w:rsid w:val="00C74EB3"/>
    <w:rsid w:val="00C75459"/>
    <w:rsid w:val="00C763D1"/>
    <w:rsid w:val="00C81384"/>
    <w:rsid w:val="00C8414F"/>
    <w:rsid w:val="00C8532B"/>
    <w:rsid w:val="00C879CB"/>
    <w:rsid w:val="00C87E97"/>
    <w:rsid w:val="00C90086"/>
    <w:rsid w:val="00C91B51"/>
    <w:rsid w:val="00C9587C"/>
    <w:rsid w:val="00C95A89"/>
    <w:rsid w:val="00C95C6A"/>
    <w:rsid w:val="00C96ED7"/>
    <w:rsid w:val="00C9715D"/>
    <w:rsid w:val="00CA3EFE"/>
    <w:rsid w:val="00CB12B0"/>
    <w:rsid w:val="00CB1D5F"/>
    <w:rsid w:val="00CB32BB"/>
    <w:rsid w:val="00CB35C3"/>
    <w:rsid w:val="00CB7F0A"/>
    <w:rsid w:val="00CB7FC2"/>
    <w:rsid w:val="00CC1DBF"/>
    <w:rsid w:val="00CC2B3E"/>
    <w:rsid w:val="00CC5DF3"/>
    <w:rsid w:val="00CD0F70"/>
    <w:rsid w:val="00CD1174"/>
    <w:rsid w:val="00CD3598"/>
    <w:rsid w:val="00CD61DD"/>
    <w:rsid w:val="00CD6B47"/>
    <w:rsid w:val="00CD6B87"/>
    <w:rsid w:val="00CE1AE9"/>
    <w:rsid w:val="00CE22A7"/>
    <w:rsid w:val="00CE5ED0"/>
    <w:rsid w:val="00CE6563"/>
    <w:rsid w:val="00CF2037"/>
    <w:rsid w:val="00CF36FC"/>
    <w:rsid w:val="00CF496C"/>
    <w:rsid w:val="00CF4C30"/>
    <w:rsid w:val="00CF792E"/>
    <w:rsid w:val="00D0099B"/>
    <w:rsid w:val="00D029F2"/>
    <w:rsid w:val="00D06155"/>
    <w:rsid w:val="00D06B00"/>
    <w:rsid w:val="00D06BB0"/>
    <w:rsid w:val="00D06D00"/>
    <w:rsid w:val="00D079F7"/>
    <w:rsid w:val="00D11AD6"/>
    <w:rsid w:val="00D125DA"/>
    <w:rsid w:val="00D1348A"/>
    <w:rsid w:val="00D157DA"/>
    <w:rsid w:val="00D15FD9"/>
    <w:rsid w:val="00D16432"/>
    <w:rsid w:val="00D16790"/>
    <w:rsid w:val="00D17A7B"/>
    <w:rsid w:val="00D23B45"/>
    <w:rsid w:val="00D24787"/>
    <w:rsid w:val="00D27763"/>
    <w:rsid w:val="00D3109E"/>
    <w:rsid w:val="00D3166C"/>
    <w:rsid w:val="00D345BE"/>
    <w:rsid w:val="00D35568"/>
    <w:rsid w:val="00D379BF"/>
    <w:rsid w:val="00D420D0"/>
    <w:rsid w:val="00D4347E"/>
    <w:rsid w:val="00D434D3"/>
    <w:rsid w:val="00D4446E"/>
    <w:rsid w:val="00D44823"/>
    <w:rsid w:val="00D513F8"/>
    <w:rsid w:val="00D53791"/>
    <w:rsid w:val="00D54068"/>
    <w:rsid w:val="00D54296"/>
    <w:rsid w:val="00D56AD9"/>
    <w:rsid w:val="00D56D91"/>
    <w:rsid w:val="00D60423"/>
    <w:rsid w:val="00D615C2"/>
    <w:rsid w:val="00D62953"/>
    <w:rsid w:val="00D671DC"/>
    <w:rsid w:val="00D71F21"/>
    <w:rsid w:val="00D72EE9"/>
    <w:rsid w:val="00D76290"/>
    <w:rsid w:val="00D77270"/>
    <w:rsid w:val="00D77891"/>
    <w:rsid w:val="00D8044D"/>
    <w:rsid w:val="00D8172D"/>
    <w:rsid w:val="00D81CBD"/>
    <w:rsid w:val="00D81F54"/>
    <w:rsid w:val="00D827C9"/>
    <w:rsid w:val="00D83984"/>
    <w:rsid w:val="00D84EE7"/>
    <w:rsid w:val="00D8746A"/>
    <w:rsid w:val="00D91389"/>
    <w:rsid w:val="00D91AE8"/>
    <w:rsid w:val="00D93366"/>
    <w:rsid w:val="00D965D8"/>
    <w:rsid w:val="00D96AF0"/>
    <w:rsid w:val="00D97DC0"/>
    <w:rsid w:val="00DA25F8"/>
    <w:rsid w:val="00DA2827"/>
    <w:rsid w:val="00DA3AF5"/>
    <w:rsid w:val="00DA3E14"/>
    <w:rsid w:val="00DA4453"/>
    <w:rsid w:val="00DB06FA"/>
    <w:rsid w:val="00DB0CBF"/>
    <w:rsid w:val="00DB0EF7"/>
    <w:rsid w:val="00DB121A"/>
    <w:rsid w:val="00DB18CF"/>
    <w:rsid w:val="00DB2A49"/>
    <w:rsid w:val="00DB4514"/>
    <w:rsid w:val="00DB4787"/>
    <w:rsid w:val="00DB5777"/>
    <w:rsid w:val="00DB6F46"/>
    <w:rsid w:val="00DB714E"/>
    <w:rsid w:val="00DB7BAA"/>
    <w:rsid w:val="00DC71A8"/>
    <w:rsid w:val="00DC75B5"/>
    <w:rsid w:val="00DD0076"/>
    <w:rsid w:val="00DD1055"/>
    <w:rsid w:val="00DD262F"/>
    <w:rsid w:val="00DD26BD"/>
    <w:rsid w:val="00DD455C"/>
    <w:rsid w:val="00DD4B3D"/>
    <w:rsid w:val="00DD5121"/>
    <w:rsid w:val="00DD5EE3"/>
    <w:rsid w:val="00DD5F25"/>
    <w:rsid w:val="00DE09E2"/>
    <w:rsid w:val="00DE1F11"/>
    <w:rsid w:val="00DE24E3"/>
    <w:rsid w:val="00DE5574"/>
    <w:rsid w:val="00DF0E93"/>
    <w:rsid w:val="00DF316F"/>
    <w:rsid w:val="00DF7EFF"/>
    <w:rsid w:val="00E00ABA"/>
    <w:rsid w:val="00E03BB5"/>
    <w:rsid w:val="00E03C2D"/>
    <w:rsid w:val="00E0454B"/>
    <w:rsid w:val="00E06259"/>
    <w:rsid w:val="00E07937"/>
    <w:rsid w:val="00E10AC6"/>
    <w:rsid w:val="00E15CA6"/>
    <w:rsid w:val="00E170F4"/>
    <w:rsid w:val="00E17D3F"/>
    <w:rsid w:val="00E229AD"/>
    <w:rsid w:val="00E239D1"/>
    <w:rsid w:val="00E239FC"/>
    <w:rsid w:val="00E25A20"/>
    <w:rsid w:val="00E260EE"/>
    <w:rsid w:val="00E304F3"/>
    <w:rsid w:val="00E31983"/>
    <w:rsid w:val="00E330CE"/>
    <w:rsid w:val="00E33324"/>
    <w:rsid w:val="00E3348F"/>
    <w:rsid w:val="00E35284"/>
    <w:rsid w:val="00E35A20"/>
    <w:rsid w:val="00E3697A"/>
    <w:rsid w:val="00E424F5"/>
    <w:rsid w:val="00E42B38"/>
    <w:rsid w:val="00E43301"/>
    <w:rsid w:val="00E435FA"/>
    <w:rsid w:val="00E44F49"/>
    <w:rsid w:val="00E5210B"/>
    <w:rsid w:val="00E560DD"/>
    <w:rsid w:val="00E5790E"/>
    <w:rsid w:val="00E6128B"/>
    <w:rsid w:val="00E61531"/>
    <w:rsid w:val="00E62DEF"/>
    <w:rsid w:val="00E66CBD"/>
    <w:rsid w:val="00E71176"/>
    <w:rsid w:val="00E722C4"/>
    <w:rsid w:val="00E72467"/>
    <w:rsid w:val="00E74AAC"/>
    <w:rsid w:val="00E75C3F"/>
    <w:rsid w:val="00E76CDC"/>
    <w:rsid w:val="00E771F6"/>
    <w:rsid w:val="00E77F84"/>
    <w:rsid w:val="00E8162E"/>
    <w:rsid w:val="00E81754"/>
    <w:rsid w:val="00E82D12"/>
    <w:rsid w:val="00E90BAD"/>
    <w:rsid w:val="00E910F1"/>
    <w:rsid w:val="00E9312B"/>
    <w:rsid w:val="00E9530D"/>
    <w:rsid w:val="00E96627"/>
    <w:rsid w:val="00E96ED2"/>
    <w:rsid w:val="00E97161"/>
    <w:rsid w:val="00E97898"/>
    <w:rsid w:val="00E97CF4"/>
    <w:rsid w:val="00EA6B66"/>
    <w:rsid w:val="00EB088E"/>
    <w:rsid w:val="00EB1CBD"/>
    <w:rsid w:val="00EB1E3F"/>
    <w:rsid w:val="00EB1F2D"/>
    <w:rsid w:val="00EB386B"/>
    <w:rsid w:val="00EB3D15"/>
    <w:rsid w:val="00EB420B"/>
    <w:rsid w:val="00EB7433"/>
    <w:rsid w:val="00EC0F60"/>
    <w:rsid w:val="00EC3CA2"/>
    <w:rsid w:val="00ED000D"/>
    <w:rsid w:val="00ED030B"/>
    <w:rsid w:val="00ED1758"/>
    <w:rsid w:val="00ED25B1"/>
    <w:rsid w:val="00ED5C48"/>
    <w:rsid w:val="00ED7164"/>
    <w:rsid w:val="00EE44C1"/>
    <w:rsid w:val="00EF0B03"/>
    <w:rsid w:val="00EF2D80"/>
    <w:rsid w:val="00EF541B"/>
    <w:rsid w:val="00EF5EF7"/>
    <w:rsid w:val="00EF6BBD"/>
    <w:rsid w:val="00F01ADB"/>
    <w:rsid w:val="00F0220F"/>
    <w:rsid w:val="00F02E13"/>
    <w:rsid w:val="00F038E9"/>
    <w:rsid w:val="00F045E5"/>
    <w:rsid w:val="00F067E1"/>
    <w:rsid w:val="00F068AA"/>
    <w:rsid w:val="00F12F04"/>
    <w:rsid w:val="00F138E5"/>
    <w:rsid w:val="00F16199"/>
    <w:rsid w:val="00F16C45"/>
    <w:rsid w:val="00F20633"/>
    <w:rsid w:val="00F2594B"/>
    <w:rsid w:val="00F25BD7"/>
    <w:rsid w:val="00F31911"/>
    <w:rsid w:val="00F34CFD"/>
    <w:rsid w:val="00F350D4"/>
    <w:rsid w:val="00F3679B"/>
    <w:rsid w:val="00F36CDE"/>
    <w:rsid w:val="00F423B0"/>
    <w:rsid w:val="00F43E4A"/>
    <w:rsid w:val="00F47256"/>
    <w:rsid w:val="00F4739A"/>
    <w:rsid w:val="00F475AE"/>
    <w:rsid w:val="00F5354F"/>
    <w:rsid w:val="00F54EE3"/>
    <w:rsid w:val="00F55DBD"/>
    <w:rsid w:val="00F56AF7"/>
    <w:rsid w:val="00F606B0"/>
    <w:rsid w:val="00F60A21"/>
    <w:rsid w:val="00F630A2"/>
    <w:rsid w:val="00F65E5C"/>
    <w:rsid w:val="00F702A5"/>
    <w:rsid w:val="00F70F07"/>
    <w:rsid w:val="00F70FDA"/>
    <w:rsid w:val="00F72A8B"/>
    <w:rsid w:val="00F72CAD"/>
    <w:rsid w:val="00F73DA5"/>
    <w:rsid w:val="00F775E7"/>
    <w:rsid w:val="00F776B7"/>
    <w:rsid w:val="00F77BBD"/>
    <w:rsid w:val="00F81660"/>
    <w:rsid w:val="00F81BC0"/>
    <w:rsid w:val="00F82B72"/>
    <w:rsid w:val="00F859DA"/>
    <w:rsid w:val="00F867A1"/>
    <w:rsid w:val="00F9450C"/>
    <w:rsid w:val="00F97143"/>
    <w:rsid w:val="00FA512A"/>
    <w:rsid w:val="00FA7647"/>
    <w:rsid w:val="00FB167B"/>
    <w:rsid w:val="00FB18A8"/>
    <w:rsid w:val="00FB6F36"/>
    <w:rsid w:val="00FB733E"/>
    <w:rsid w:val="00FC0DEB"/>
    <w:rsid w:val="00FC1495"/>
    <w:rsid w:val="00FC18E3"/>
    <w:rsid w:val="00FC3180"/>
    <w:rsid w:val="00FC3617"/>
    <w:rsid w:val="00FC3655"/>
    <w:rsid w:val="00FC3A4B"/>
    <w:rsid w:val="00FC3E3A"/>
    <w:rsid w:val="00FC64D8"/>
    <w:rsid w:val="00FD07F4"/>
    <w:rsid w:val="00FD0DE5"/>
    <w:rsid w:val="00FD19EE"/>
    <w:rsid w:val="00FD21BC"/>
    <w:rsid w:val="00FD2478"/>
    <w:rsid w:val="00FD5B1D"/>
    <w:rsid w:val="00FD6497"/>
    <w:rsid w:val="00FD7CDD"/>
    <w:rsid w:val="00FE1151"/>
    <w:rsid w:val="00FE20A7"/>
    <w:rsid w:val="00FE4D2D"/>
    <w:rsid w:val="00FE5D7A"/>
    <w:rsid w:val="00FE730E"/>
    <w:rsid w:val="00FF1013"/>
    <w:rsid w:val="00FF227E"/>
    <w:rsid w:val="00FF424B"/>
    <w:rsid w:val="00FF67D5"/>
    <w:rsid w:val="00FF7805"/>
    <w:rsid w:val="00FF7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5F2AE"/>
  <w15:docId w15:val="{145967F2-F37C-47C4-BFF5-884E4D0D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C91"/>
    <w:pPr>
      <w:ind w:left="720"/>
      <w:contextualSpacing/>
    </w:pPr>
  </w:style>
  <w:style w:type="character" w:styleId="Hyperlink">
    <w:name w:val="Hyperlink"/>
    <w:basedOn w:val="DefaultParagraphFont"/>
    <w:uiPriority w:val="99"/>
    <w:unhideWhenUsed/>
    <w:rsid w:val="00B026D4"/>
    <w:rPr>
      <w:color w:val="0563C1" w:themeColor="hyperlink"/>
      <w:u w:val="single"/>
    </w:rPr>
  </w:style>
  <w:style w:type="paragraph" w:styleId="Header">
    <w:name w:val="header"/>
    <w:basedOn w:val="Normal"/>
    <w:link w:val="HeaderChar"/>
    <w:uiPriority w:val="99"/>
    <w:unhideWhenUsed/>
    <w:rsid w:val="007B5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6E0"/>
  </w:style>
  <w:style w:type="paragraph" w:styleId="Footer">
    <w:name w:val="footer"/>
    <w:basedOn w:val="Normal"/>
    <w:link w:val="FooterChar"/>
    <w:uiPriority w:val="99"/>
    <w:unhideWhenUsed/>
    <w:rsid w:val="007B5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6E0"/>
  </w:style>
  <w:style w:type="paragraph" w:styleId="NormalWeb">
    <w:name w:val="Normal (Web)"/>
    <w:basedOn w:val="Normal"/>
    <w:uiPriority w:val="99"/>
    <w:semiHidden/>
    <w:unhideWhenUsed/>
    <w:rsid w:val="00DB6F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2C02BC"/>
    <w:rPr>
      <w:i/>
      <w:iCs/>
    </w:rPr>
  </w:style>
  <w:style w:type="table" w:styleId="TableGrid">
    <w:name w:val="Table Grid"/>
    <w:basedOn w:val="TableNormal"/>
    <w:uiPriority w:val="39"/>
    <w:rsid w:val="00E03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5017"/>
    <w:rPr>
      <w:sz w:val="16"/>
      <w:szCs w:val="16"/>
    </w:rPr>
  </w:style>
  <w:style w:type="paragraph" w:styleId="CommentText">
    <w:name w:val="annotation text"/>
    <w:basedOn w:val="Normal"/>
    <w:link w:val="CommentTextChar"/>
    <w:uiPriority w:val="99"/>
    <w:semiHidden/>
    <w:unhideWhenUsed/>
    <w:rsid w:val="006C5017"/>
    <w:pPr>
      <w:spacing w:line="240" w:lineRule="auto"/>
    </w:pPr>
    <w:rPr>
      <w:sz w:val="20"/>
      <w:szCs w:val="20"/>
    </w:rPr>
  </w:style>
  <w:style w:type="character" w:customStyle="1" w:styleId="CommentTextChar">
    <w:name w:val="Comment Text Char"/>
    <w:basedOn w:val="DefaultParagraphFont"/>
    <w:link w:val="CommentText"/>
    <w:uiPriority w:val="99"/>
    <w:semiHidden/>
    <w:rsid w:val="006C5017"/>
    <w:rPr>
      <w:sz w:val="20"/>
      <w:szCs w:val="20"/>
    </w:rPr>
  </w:style>
  <w:style w:type="paragraph" w:styleId="CommentSubject">
    <w:name w:val="annotation subject"/>
    <w:basedOn w:val="CommentText"/>
    <w:next w:val="CommentText"/>
    <w:link w:val="CommentSubjectChar"/>
    <w:uiPriority w:val="99"/>
    <w:semiHidden/>
    <w:unhideWhenUsed/>
    <w:rsid w:val="006C5017"/>
    <w:rPr>
      <w:b/>
      <w:bCs/>
    </w:rPr>
  </w:style>
  <w:style w:type="character" w:customStyle="1" w:styleId="CommentSubjectChar">
    <w:name w:val="Comment Subject Char"/>
    <w:basedOn w:val="CommentTextChar"/>
    <w:link w:val="CommentSubject"/>
    <w:uiPriority w:val="99"/>
    <w:semiHidden/>
    <w:rsid w:val="006C5017"/>
    <w:rPr>
      <w:b/>
      <w:bCs/>
      <w:sz w:val="20"/>
      <w:szCs w:val="20"/>
    </w:rPr>
  </w:style>
  <w:style w:type="paragraph" w:styleId="BalloonText">
    <w:name w:val="Balloon Text"/>
    <w:basedOn w:val="Normal"/>
    <w:link w:val="BalloonTextChar"/>
    <w:uiPriority w:val="99"/>
    <w:semiHidden/>
    <w:unhideWhenUsed/>
    <w:rsid w:val="006C50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0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6915">
      <w:bodyDiv w:val="1"/>
      <w:marLeft w:val="0"/>
      <w:marRight w:val="0"/>
      <w:marTop w:val="0"/>
      <w:marBottom w:val="0"/>
      <w:divBdr>
        <w:top w:val="none" w:sz="0" w:space="0" w:color="auto"/>
        <w:left w:val="none" w:sz="0" w:space="0" w:color="auto"/>
        <w:bottom w:val="none" w:sz="0" w:space="0" w:color="auto"/>
        <w:right w:val="none" w:sz="0" w:space="0" w:color="auto"/>
      </w:divBdr>
      <w:divsChild>
        <w:div w:id="1138689657">
          <w:marLeft w:val="547"/>
          <w:marRight w:val="0"/>
          <w:marTop w:val="154"/>
          <w:marBottom w:val="0"/>
          <w:divBdr>
            <w:top w:val="none" w:sz="0" w:space="0" w:color="auto"/>
            <w:left w:val="none" w:sz="0" w:space="0" w:color="auto"/>
            <w:bottom w:val="none" w:sz="0" w:space="0" w:color="auto"/>
            <w:right w:val="none" w:sz="0" w:space="0" w:color="auto"/>
          </w:divBdr>
        </w:div>
        <w:div w:id="37242539">
          <w:marLeft w:val="547"/>
          <w:marRight w:val="0"/>
          <w:marTop w:val="154"/>
          <w:marBottom w:val="0"/>
          <w:divBdr>
            <w:top w:val="none" w:sz="0" w:space="0" w:color="auto"/>
            <w:left w:val="none" w:sz="0" w:space="0" w:color="auto"/>
            <w:bottom w:val="none" w:sz="0" w:space="0" w:color="auto"/>
            <w:right w:val="none" w:sz="0" w:space="0" w:color="auto"/>
          </w:divBdr>
        </w:div>
        <w:div w:id="2082631398">
          <w:marLeft w:val="547"/>
          <w:marRight w:val="0"/>
          <w:marTop w:val="154"/>
          <w:marBottom w:val="0"/>
          <w:divBdr>
            <w:top w:val="none" w:sz="0" w:space="0" w:color="auto"/>
            <w:left w:val="none" w:sz="0" w:space="0" w:color="auto"/>
            <w:bottom w:val="none" w:sz="0" w:space="0" w:color="auto"/>
            <w:right w:val="none" w:sz="0" w:space="0" w:color="auto"/>
          </w:divBdr>
        </w:div>
      </w:divsChild>
    </w:div>
    <w:div w:id="74324993">
      <w:bodyDiv w:val="1"/>
      <w:marLeft w:val="0"/>
      <w:marRight w:val="0"/>
      <w:marTop w:val="0"/>
      <w:marBottom w:val="0"/>
      <w:divBdr>
        <w:top w:val="none" w:sz="0" w:space="0" w:color="auto"/>
        <w:left w:val="none" w:sz="0" w:space="0" w:color="auto"/>
        <w:bottom w:val="none" w:sz="0" w:space="0" w:color="auto"/>
        <w:right w:val="none" w:sz="0" w:space="0" w:color="auto"/>
      </w:divBdr>
      <w:divsChild>
        <w:div w:id="1306856130">
          <w:marLeft w:val="547"/>
          <w:marRight w:val="0"/>
          <w:marTop w:val="154"/>
          <w:marBottom w:val="0"/>
          <w:divBdr>
            <w:top w:val="none" w:sz="0" w:space="0" w:color="auto"/>
            <w:left w:val="none" w:sz="0" w:space="0" w:color="auto"/>
            <w:bottom w:val="none" w:sz="0" w:space="0" w:color="auto"/>
            <w:right w:val="none" w:sz="0" w:space="0" w:color="auto"/>
          </w:divBdr>
        </w:div>
        <w:div w:id="1857234856">
          <w:marLeft w:val="547"/>
          <w:marRight w:val="0"/>
          <w:marTop w:val="154"/>
          <w:marBottom w:val="0"/>
          <w:divBdr>
            <w:top w:val="none" w:sz="0" w:space="0" w:color="auto"/>
            <w:left w:val="none" w:sz="0" w:space="0" w:color="auto"/>
            <w:bottom w:val="none" w:sz="0" w:space="0" w:color="auto"/>
            <w:right w:val="none" w:sz="0" w:space="0" w:color="auto"/>
          </w:divBdr>
        </w:div>
        <w:div w:id="825971044">
          <w:marLeft w:val="547"/>
          <w:marRight w:val="0"/>
          <w:marTop w:val="154"/>
          <w:marBottom w:val="0"/>
          <w:divBdr>
            <w:top w:val="none" w:sz="0" w:space="0" w:color="auto"/>
            <w:left w:val="none" w:sz="0" w:space="0" w:color="auto"/>
            <w:bottom w:val="none" w:sz="0" w:space="0" w:color="auto"/>
            <w:right w:val="none" w:sz="0" w:space="0" w:color="auto"/>
          </w:divBdr>
        </w:div>
      </w:divsChild>
    </w:div>
    <w:div w:id="195237388">
      <w:bodyDiv w:val="1"/>
      <w:marLeft w:val="0"/>
      <w:marRight w:val="0"/>
      <w:marTop w:val="0"/>
      <w:marBottom w:val="0"/>
      <w:divBdr>
        <w:top w:val="none" w:sz="0" w:space="0" w:color="auto"/>
        <w:left w:val="none" w:sz="0" w:space="0" w:color="auto"/>
        <w:bottom w:val="none" w:sz="0" w:space="0" w:color="auto"/>
        <w:right w:val="none" w:sz="0" w:space="0" w:color="auto"/>
      </w:divBdr>
      <w:divsChild>
        <w:div w:id="1453599297">
          <w:marLeft w:val="547"/>
          <w:marRight w:val="0"/>
          <w:marTop w:val="154"/>
          <w:marBottom w:val="0"/>
          <w:divBdr>
            <w:top w:val="none" w:sz="0" w:space="0" w:color="auto"/>
            <w:left w:val="none" w:sz="0" w:space="0" w:color="auto"/>
            <w:bottom w:val="none" w:sz="0" w:space="0" w:color="auto"/>
            <w:right w:val="none" w:sz="0" w:space="0" w:color="auto"/>
          </w:divBdr>
        </w:div>
        <w:div w:id="826290069">
          <w:marLeft w:val="547"/>
          <w:marRight w:val="0"/>
          <w:marTop w:val="154"/>
          <w:marBottom w:val="0"/>
          <w:divBdr>
            <w:top w:val="none" w:sz="0" w:space="0" w:color="auto"/>
            <w:left w:val="none" w:sz="0" w:space="0" w:color="auto"/>
            <w:bottom w:val="none" w:sz="0" w:space="0" w:color="auto"/>
            <w:right w:val="none" w:sz="0" w:space="0" w:color="auto"/>
          </w:divBdr>
        </w:div>
      </w:divsChild>
    </w:div>
    <w:div w:id="353773089">
      <w:bodyDiv w:val="1"/>
      <w:marLeft w:val="0"/>
      <w:marRight w:val="0"/>
      <w:marTop w:val="0"/>
      <w:marBottom w:val="0"/>
      <w:divBdr>
        <w:top w:val="none" w:sz="0" w:space="0" w:color="auto"/>
        <w:left w:val="none" w:sz="0" w:space="0" w:color="auto"/>
        <w:bottom w:val="none" w:sz="0" w:space="0" w:color="auto"/>
        <w:right w:val="none" w:sz="0" w:space="0" w:color="auto"/>
      </w:divBdr>
      <w:divsChild>
        <w:div w:id="222637941">
          <w:marLeft w:val="547"/>
          <w:marRight w:val="0"/>
          <w:marTop w:val="154"/>
          <w:marBottom w:val="0"/>
          <w:divBdr>
            <w:top w:val="none" w:sz="0" w:space="0" w:color="auto"/>
            <w:left w:val="none" w:sz="0" w:space="0" w:color="auto"/>
            <w:bottom w:val="none" w:sz="0" w:space="0" w:color="auto"/>
            <w:right w:val="none" w:sz="0" w:space="0" w:color="auto"/>
          </w:divBdr>
        </w:div>
        <w:div w:id="617108272">
          <w:marLeft w:val="547"/>
          <w:marRight w:val="0"/>
          <w:marTop w:val="154"/>
          <w:marBottom w:val="0"/>
          <w:divBdr>
            <w:top w:val="none" w:sz="0" w:space="0" w:color="auto"/>
            <w:left w:val="none" w:sz="0" w:space="0" w:color="auto"/>
            <w:bottom w:val="none" w:sz="0" w:space="0" w:color="auto"/>
            <w:right w:val="none" w:sz="0" w:space="0" w:color="auto"/>
          </w:divBdr>
        </w:div>
        <w:div w:id="2142962685">
          <w:marLeft w:val="547"/>
          <w:marRight w:val="0"/>
          <w:marTop w:val="154"/>
          <w:marBottom w:val="0"/>
          <w:divBdr>
            <w:top w:val="none" w:sz="0" w:space="0" w:color="auto"/>
            <w:left w:val="none" w:sz="0" w:space="0" w:color="auto"/>
            <w:bottom w:val="none" w:sz="0" w:space="0" w:color="auto"/>
            <w:right w:val="none" w:sz="0" w:space="0" w:color="auto"/>
          </w:divBdr>
        </w:div>
      </w:divsChild>
    </w:div>
    <w:div w:id="357047929">
      <w:bodyDiv w:val="1"/>
      <w:marLeft w:val="0"/>
      <w:marRight w:val="0"/>
      <w:marTop w:val="0"/>
      <w:marBottom w:val="0"/>
      <w:divBdr>
        <w:top w:val="none" w:sz="0" w:space="0" w:color="auto"/>
        <w:left w:val="none" w:sz="0" w:space="0" w:color="auto"/>
        <w:bottom w:val="none" w:sz="0" w:space="0" w:color="auto"/>
        <w:right w:val="none" w:sz="0" w:space="0" w:color="auto"/>
      </w:divBdr>
      <w:divsChild>
        <w:div w:id="210926453">
          <w:marLeft w:val="547"/>
          <w:marRight w:val="0"/>
          <w:marTop w:val="154"/>
          <w:marBottom w:val="0"/>
          <w:divBdr>
            <w:top w:val="none" w:sz="0" w:space="0" w:color="auto"/>
            <w:left w:val="none" w:sz="0" w:space="0" w:color="auto"/>
            <w:bottom w:val="none" w:sz="0" w:space="0" w:color="auto"/>
            <w:right w:val="none" w:sz="0" w:space="0" w:color="auto"/>
          </w:divBdr>
        </w:div>
        <w:div w:id="1894538218">
          <w:marLeft w:val="547"/>
          <w:marRight w:val="0"/>
          <w:marTop w:val="154"/>
          <w:marBottom w:val="0"/>
          <w:divBdr>
            <w:top w:val="none" w:sz="0" w:space="0" w:color="auto"/>
            <w:left w:val="none" w:sz="0" w:space="0" w:color="auto"/>
            <w:bottom w:val="none" w:sz="0" w:space="0" w:color="auto"/>
            <w:right w:val="none" w:sz="0" w:space="0" w:color="auto"/>
          </w:divBdr>
        </w:div>
        <w:div w:id="20865434">
          <w:marLeft w:val="547"/>
          <w:marRight w:val="0"/>
          <w:marTop w:val="154"/>
          <w:marBottom w:val="0"/>
          <w:divBdr>
            <w:top w:val="none" w:sz="0" w:space="0" w:color="auto"/>
            <w:left w:val="none" w:sz="0" w:space="0" w:color="auto"/>
            <w:bottom w:val="none" w:sz="0" w:space="0" w:color="auto"/>
            <w:right w:val="none" w:sz="0" w:space="0" w:color="auto"/>
          </w:divBdr>
        </w:div>
        <w:div w:id="1398749089">
          <w:marLeft w:val="1166"/>
          <w:marRight w:val="0"/>
          <w:marTop w:val="134"/>
          <w:marBottom w:val="0"/>
          <w:divBdr>
            <w:top w:val="none" w:sz="0" w:space="0" w:color="auto"/>
            <w:left w:val="none" w:sz="0" w:space="0" w:color="auto"/>
            <w:bottom w:val="none" w:sz="0" w:space="0" w:color="auto"/>
            <w:right w:val="none" w:sz="0" w:space="0" w:color="auto"/>
          </w:divBdr>
        </w:div>
        <w:div w:id="1166436981">
          <w:marLeft w:val="1166"/>
          <w:marRight w:val="0"/>
          <w:marTop w:val="134"/>
          <w:marBottom w:val="0"/>
          <w:divBdr>
            <w:top w:val="none" w:sz="0" w:space="0" w:color="auto"/>
            <w:left w:val="none" w:sz="0" w:space="0" w:color="auto"/>
            <w:bottom w:val="none" w:sz="0" w:space="0" w:color="auto"/>
            <w:right w:val="none" w:sz="0" w:space="0" w:color="auto"/>
          </w:divBdr>
        </w:div>
        <w:div w:id="1556237760">
          <w:marLeft w:val="1166"/>
          <w:marRight w:val="0"/>
          <w:marTop w:val="134"/>
          <w:marBottom w:val="0"/>
          <w:divBdr>
            <w:top w:val="none" w:sz="0" w:space="0" w:color="auto"/>
            <w:left w:val="none" w:sz="0" w:space="0" w:color="auto"/>
            <w:bottom w:val="none" w:sz="0" w:space="0" w:color="auto"/>
            <w:right w:val="none" w:sz="0" w:space="0" w:color="auto"/>
          </w:divBdr>
        </w:div>
        <w:div w:id="1966696032">
          <w:marLeft w:val="1166"/>
          <w:marRight w:val="0"/>
          <w:marTop w:val="134"/>
          <w:marBottom w:val="0"/>
          <w:divBdr>
            <w:top w:val="none" w:sz="0" w:space="0" w:color="auto"/>
            <w:left w:val="none" w:sz="0" w:space="0" w:color="auto"/>
            <w:bottom w:val="none" w:sz="0" w:space="0" w:color="auto"/>
            <w:right w:val="none" w:sz="0" w:space="0" w:color="auto"/>
          </w:divBdr>
        </w:div>
      </w:divsChild>
    </w:div>
    <w:div w:id="499346310">
      <w:bodyDiv w:val="1"/>
      <w:marLeft w:val="0"/>
      <w:marRight w:val="0"/>
      <w:marTop w:val="0"/>
      <w:marBottom w:val="0"/>
      <w:divBdr>
        <w:top w:val="none" w:sz="0" w:space="0" w:color="auto"/>
        <w:left w:val="none" w:sz="0" w:space="0" w:color="auto"/>
        <w:bottom w:val="none" w:sz="0" w:space="0" w:color="auto"/>
        <w:right w:val="none" w:sz="0" w:space="0" w:color="auto"/>
      </w:divBdr>
      <w:divsChild>
        <w:div w:id="1019889289">
          <w:marLeft w:val="547"/>
          <w:marRight w:val="0"/>
          <w:marTop w:val="154"/>
          <w:marBottom w:val="0"/>
          <w:divBdr>
            <w:top w:val="none" w:sz="0" w:space="0" w:color="auto"/>
            <w:left w:val="none" w:sz="0" w:space="0" w:color="auto"/>
            <w:bottom w:val="none" w:sz="0" w:space="0" w:color="auto"/>
            <w:right w:val="none" w:sz="0" w:space="0" w:color="auto"/>
          </w:divBdr>
        </w:div>
        <w:div w:id="2080863652">
          <w:marLeft w:val="1166"/>
          <w:marRight w:val="0"/>
          <w:marTop w:val="134"/>
          <w:marBottom w:val="0"/>
          <w:divBdr>
            <w:top w:val="none" w:sz="0" w:space="0" w:color="auto"/>
            <w:left w:val="none" w:sz="0" w:space="0" w:color="auto"/>
            <w:bottom w:val="none" w:sz="0" w:space="0" w:color="auto"/>
            <w:right w:val="none" w:sz="0" w:space="0" w:color="auto"/>
          </w:divBdr>
        </w:div>
        <w:div w:id="985089269">
          <w:marLeft w:val="1800"/>
          <w:marRight w:val="0"/>
          <w:marTop w:val="115"/>
          <w:marBottom w:val="0"/>
          <w:divBdr>
            <w:top w:val="none" w:sz="0" w:space="0" w:color="auto"/>
            <w:left w:val="none" w:sz="0" w:space="0" w:color="auto"/>
            <w:bottom w:val="none" w:sz="0" w:space="0" w:color="auto"/>
            <w:right w:val="none" w:sz="0" w:space="0" w:color="auto"/>
          </w:divBdr>
        </w:div>
        <w:div w:id="1290934310">
          <w:marLeft w:val="1800"/>
          <w:marRight w:val="0"/>
          <w:marTop w:val="115"/>
          <w:marBottom w:val="0"/>
          <w:divBdr>
            <w:top w:val="none" w:sz="0" w:space="0" w:color="auto"/>
            <w:left w:val="none" w:sz="0" w:space="0" w:color="auto"/>
            <w:bottom w:val="none" w:sz="0" w:space="0" w:color="auto"/>
            <w:right w:val="none" w:sz="0" w:space="0" w:color="auto"/>
          </w:divBdr>
        </w:div>
        <w:div w:id="563029768">
          <w:marLeft w:val="1800"/>
          <w:marRight w:val="0"/>
          <w:marTop w:val="115"/>
          <w:marBottom w:val="0"/>
          <w:divBdr>
            <w:top w:val="none" w:sz="0" w:space="0" w:color="auto"/>
            <w:left w:val="none" w:sz="0" w:space="0" w:color="auto"/>
            <w:bottom w:val="none" w:sz="0" w:space="0" w:color="auto"/>
            <w:right w:val="none" w:sz="0" w:space="0" w:color="auto"/>
          </w:divBdr>
        </w:div>
        <w:div w:id="1011835580">
          <w:marLeft w:val="1800"/>
          <w:marRight w:val="0"/>
          <w:marTop w:val="115"/>
          <w:marBottom w:val="0"/>
          <w:divBdr>
            <w:top w:val="none" w:sz="0" w:space="0" w:color="auto"/>
            <w:left w:val="none" w:sz="0" w:space="0" w:color="auto"/>
            <w:bottom w:val="none" w:sz="0" w:space="0" w:color="auto"/>
            <w:right w:val="none" w:sz="0" w:space="0" w:color="auto"/>
          </w:divBdr>
        </w:div>
        <w:div w:id="1602646405">
          <w:marLeft w:val="1800"/>
          <w:marRight w:val="0"/>
          <w:marTop w:val="115"/>
          <w:marBottom w:val="0"/>
          <w:divBdr>
            <w:top w:val="none" w:sz="0" w:space="0" w:color="auto"/>
            <w:left w:val="none" w:sz="0" w:space="0" w:color="auto"/>
            <w:bottom w:val="none" w:sz="0" w:space="0" w:color="auto"/>
            <w:right w:val="none" w:sz="0" w:space="0" w:color="auto"/>
          </w:divBdr>
        </w:div>
      </w:divsChild>
    </w:div>
    <w:div w:id="500971249">
      <w:bodyDiv w:val="1"/>
      <w:marLeft w:val="0"/>
      <w:marRight w:val="0"/>
      <w:marTop w:val="0"/>
      <w:marBottom w:val="0"/>
      <w:divBdr>
        <w:top w:val="none" w:sz="0" w:space="0" w:color="auto"/>
        <w:left w:val="none" w:sz="0" w:space="0" w:color="auto"/>
        <w:bottom w:val="none" w:sz="0" w:space="0" w:color="auto"/>
        <w:right w:val="none" w:sz="0" w:space="0" w:color="auto"/>
      </w:divBdr>
      <w:divsChild>
        <w:div w:id="763459617">
          <w:marLeft w:val="547"/>
          <w:marRight w:val="0"/>
          <w:marTop w:val="115"/>
          <w:marBottom w:val="0"/>
          <w:divBdr>
            <w:top w:val="none" w:sz="0" w:space="0" w:color="auto"/>
            <w:left w:val="none" w:sz="0" w:space="0" w:color="auto"/>
            <w:bottom w:val="none" w:sz="0" w:space="0" w:color="auto"/>
            <w:right w:val="none" w:sz="0" w:space="0" w:color="auto"/>
          </w:divBdr>
        </w:div>
        <w:div w:id="524834744">
          <w:marLeft w:val="547"/>
          <w:marRight w:val="0"/>
          <w:marTop w:val="115"/>
          <w:marBottom w:val="0"/>
          <w:divBdr>
            <w:top w:val="none" w:sz="0" w:space="0" w:color="auto"/>
            <w:left w:val="none" w:sz="0" w:space="0" w:color="auto"/>
            <w:bottom w:val="none" w:sz="0" w:space="0" w:color="auto"/>
            <w:right w:val="none" w:sz="0" w:space="0" w:color="auto"/>
          </w:divBdr>
        </w:div>
        <w:div w:id="1696300016">
          <w:marLeft w:val="547"/>
          <w:marRight w:val="0"/>
          <w:marTop w:val="115"/>
          <w:marBottom w:val="0"/>
          <w:divBdr>
            <w:top w:val="none" w:sz="0" w:space="0" w:color="auto"/>
            <w:left w:val="none" w:sz="0" w:space="0" w:color="auto"/>
            <w:bottom w:val="none" w:sz="0" w:space="0" w:color="auto"/>
            <w:right w:val="none" w:sz="0" w:space="0" w:color="auto"/>
          </w:divBdr>
        </w:div>
        <w:div w:id="42753612">
          <w:marLeft w:val="547"/>
          <w:marRight w:val="0"/>
          <w:marTop w:val="115"/>
          <w:marBottom w:val="0"/>
          <w:divBdr>
            <w:top w:val="none" w:sz="0" w:space="0" w:color="auto"/>
            <w:left w:val="none" w:sz="0" w:space="0" w:color="auto"/>
            <w:bottom w:val="none" w:sz="0" w:space="0" w:color="auto"/>
            <w:right w:val="none" w:sz="0" w:space="0" w:color="auto"/>
          </w:divBdr>
        </w:div>
      </w:divsChild>
    </w:div>
    <w:div w:id="510263508">
      <w:bodyDiv w:val="1"/>
      <w:marLeft w:val="0"/>
      <w:marRight w:val="0"/>
      <w:marTop w:val="0"/>
      <w:marBottom w:val="0"/>
      <w:divBdr>
        <w:top w:val="none" w:sz="0" w:space="0" w:color="auto"/>
        <w:left w:val="none" w:sz="0" w:space="0" w:color="auto"/>
        <w:bottom w:val="none" w:sz="0" w:space="0" w:color="auto"/>
        <w:right w:val="none" w:sz="0" w:space="0" w:color="auto"/>
      </w:divBdr>
      <w:divsChild>
        <w:div w:id="776216505">
          <w:marLeft w:val="547"/>
          <w:marRight w:val="0"/>
          <w:marTop w:val="154"/>
          <w:marBottom w:val="0"/>
          <w:divBdr>
            <w:top w:val="none" w:sz="0" w:space="0" w:color="auto"/>
            <w:left w:val="none" w:sz="0" w:space="0" w:color="auto"/>
            <w:bottom w:val="none" w:sz="0" w:space="0" w:color="auto"/>
            <w:right w:val="none" w:sz="0" w:space="0" w:color="auto"/>
          </w:divBdr>
        </w:div>
        <w:div w:id="1645503676">
          <w:marLeft w:val="547"/>
          <w:marRight w:val="0"/>
          <w:marTop w:val="154"/>
          <w:marBottom w:val="0"/>
          <w:divBdr>
            <w:top w:val="none" w:sz="0" w:space="0" w:color="auto"/>
            <w:left w:val="none" w:sz="0" w:space="0" w:color="auto"/>
            <w:bottom w:val="none" w:sz="0" w:space="0" w:color="auto"/>
            <w:right w:val="none" w:sz="0" w:space="0" w:color="auto"/>
          </w:divBdr>
        </w:div>
      </w:divsChild>
    </w:div>
    <w:div w:id="538400914">
      <w:bodyDiv w:val="1"/>
      <w:marLeft w:val="0"/>
      <w:marRight w:val="0"/>
      <w:marTop w:val="0"/>
      <w:marBottom w:val="0"/>
      <w:divBdr>
        <w:top w:val="none" w:sz="0" w:space="0" w:color="auto"/>
        <w:left w:val="none" w:sz="0" w:space="0" w:color="auto"/>
        <w:bottom w:val="none" w:sz="0" w:space="0" w:color="auto"/>
        <w:right w:val="none" w:sz="0" w:space="0" w:color="auto"/>
      </w:divBdr>
      <w:divsChild>
        <w:div w:id="1576821269">
          <w:marLeft w:val="547"/>
          <w:marRight w:val="0"/>
          <w:marTop w:val="154"/>
          <w:marBottom w:val="0"/>
          <w:divBdr>
            <w:top w:val="none" w:sz="0" w:space="0" w:color="auto"/>
            <w:left w:val="none" w:sz="0" w:space="0" w:color="auto"/>
            <w:bottom w:val="none" w:sz="0" w:space="0" w:color="auto"/>
            <w:right w:val="none" w:sz="0" w:space="0" w:color="auto"/>
          </w:divBdr>
        </w:div>
        <w:div w:id="1362629374">
          <w:marLeft w:val="547"/>
          <w:marRight w:val="0"/>
          <w:marTop w:val="154"/>
          <w:marBottom w:val="0"/>
          <w:divBdr>
            <w:top w:val="none" w:sz="0" w:space="0" w:color="auto"/>
            <w:left w:val="none" w:sz="0" w:space="0" w:color="auto"/>
            <w:bottom w:val="none" w:sz="0" w:space="0" w:color="auto"/>
            <w:right w:val="none" w:sz="0" w:space="0" w:color="auto"/>
          </w:divBdr>
        </w:div>
        <w:div w:id="147481197">
          <w:marLeft w:val="547"/>
          <w:marRight w:val="0"/>
          <w:marTop w:val="154"/>
          <w:marBottom w:val="0"/>
          <w:divBdr>
            <w:top w:val="none" w:sz="0" w:space="0" w:color="auto"/>
            <w:left w:val="none" w:sz="0" w:space="0" w:color="auto"/>
            <w:bottom w:val="none" w:sz="0" w:space="0" w:color="auto"/>
            <w:right w:val="none" w:sz="0" w:space="0" w:color="auto"/>
          </w:divBdr>
        </w:div>
      </w:divsChild>
    </w:div>
    <w:div w:id="598022606">
      <w:bodyDiv w:val="1"/>
      <w:marLeft w:val="0"/>
      <w:marRight w:val="0"/>
      <w:marTop w:val="0"/>
      <w:marBottom w:val="0"/>
      <w:divBdr>
        <w:top w:val="none" w:sz="0" w:space="0" w:color="auto"/>
        <w:left w:val="none" w:sz="0" w:space="0" w:color="auto"/>
        <w:bottom w:val="none" w:sz="0" w:space="0" w:color="auto"/>
        <w:right w:val="none" w:sz="0" w:space="0" w:color="auto"/>
      </w:divBdr>
      <w:divsChild>
        <w:div w:id="1732191312">
          <w:marLeft w:val="547"/>
          <w:marRight w:val="0"/>
          <w:marTop w:val="154"/>
          <w:marBottom w:val="0"/>
          <w:divBdr>
            <w:top w:val="none" w:sz="0" w:space="0" w:color="auto"/>
            <w:left w:val="none" w:sz="0" w:space="0" w:color="auto"/>
            <w:bottom w:val="none" w:sz="0" w:space="0" w:color="auto"/>
            <w:right w:val="none" w:sz="0" w:space="0" w:color="auto"/>
          </w:divBdr>
        </w:div>
        <w:div w:id="2042894875">
          <w:marLeft w:val="547"/>
          <w:marRight w:val="0"/>
          <w:marTop w:val="154"/>
          <w:marBottom w:val="0"/>
          <w:divBdr>
            <w:top w:val="none" w:sz="0" w:space="0" w:color="auto"/>
            <w:left w:val="none" w:sz="0" w:space="0" w:color="auto"/>
            <w:bottom w:val="none" w:sz="0" w:space="0" w:color="auto"/>
            <w:right w:val="none" w:sz="0" w:space="0" w:color="auto"/>
          </w:divBdr>
        </w:div>
        <w:div w:id="568852501">
          <w:marLeft w:val="547"/>
          <w:marRight w:val="0"/>
          <w:marTop w:val="154"/>
          <w:marBottom w:val="0"/>
          <w:divBdr>
            <w:top w:val="none" w:sz="0" w:space="0" w:color="auto"/>
            <w:left w:val="none" w:sz="0" w:space="0" w:color="auto"/>
            <w:bottom w:val="none" w:sz="0" w:space="0" w:color="auto"/>
            <w:right w:val="none" w:sz="0" w:space="0" w:color="auto"/>
          </w:divBdr>
        </w:div>
      </w:divsChild>
    </w:div>
    <w:div w:id="815072350">
      <w:bodyDiv w:val="1"/>
      <w:marLeft w:val="0"/>
      <w:marRight w:val="0"/>
      <w:marTop w:val="0"/>
      <w:marBottom w:val="0"/>
      <w:divBdr>
        <w:top w:val="none" w:sz="0" w:space="0" w:color="auto"/>
        <w:left w:val="none" w:sz="0" w:space="0" w:color="auto"/>
        <w:bottom w:val="none" w:sz="0" w:space="0" w:color="auto"/>
        <w:right w:val="none" w:sz="0" w:space="0" w:color="auto"/>
      </w:divBdr>
      <w:divsChild>
        <w:div w:id="58285748">
          <w:marLeft w:val="547"/>
          <w:marRight w:val="0"/>
          <w:marTop w:val="154"/>
          <w:marBottom w:val="0"/>
          <w:divBdr>
            <w:top w:val="none" w:sz="0" w:space="0" w:color="auto"/>
            <w:left w:val="none" w:sz="0" w:space="0" w:color="auto"/>
            <w:bottom w:val="none" w:sz="0" w:space="0" w:color="auto"/>
            <w:right w:val="none" w:sz="0" w:space="0" w:color="auto"/>
          </w:divBdr>
        </w:div>
        <w:div w:id="247156708">
          <w:marLeft w:val="547"/>
          <w:marRight w:val="0"/>
          <w:marTop w:val="154"/>
          <w:marBottom w:val="0"/>
          <w:divBdr>
            <w:top w:val="none" w:sz="0" w:space="0" w:color="auto"/>
            <w:left w:val="none" w:sz="0" w:space="0" w:color="auto"/>
            <w:bottom w:val="none" w:sz="0" w:space="0" w:color="auto"/>
            <w:right w:val="none" w:sz="0" w:space="0" w:color="auto"/>
          </w:divBdr>
        </w:div>
        <w:div w:id="1990790502">
          <w:marLeft w:val="547"/>
          <w:marRight w:val="0"/>
          <w:marTop w:val="154"/>
          <w:marBottom w:val="0"/>
          <w:divBdr>
            <w:top w:val="none" w:sz="0" w:space="0" w:color="auto"/>
            <w:left w:val="none" w:sz="0" w:space="0" w:color="auto"/>
            <w:bottom w:val="none" w:sz="0" w:space="0" w:color="auto"/>
            <w:right w:val="none" w:sz="0" w:space="0" w:color="auto"/>
          </w:divBdr>
        </w:div>
        <w:div w:id="163402085">
          <w:marLeft w:val="547"/>
          <w:marRight w:val="0"/>
          <w:marTop w:val="154"/>
          <w:marBottom w:val="0"/>
          <w:divBdr>
            <w:top w:val="none" w:sz="0" w:space="0" w:color="auto"/>
            <w:left w:val="none" w:sz="0" w:space="0" w:color="auto"/>
            <w:bottom w:val="none" w:sz="0" w:space="0" w:color="auto"/>
            <w:right w:val="none" w:sz="0" w:space="0" w:color="auto"/>
          </w:divBdr>
        </w:div>
      </w:divsChild>
    </w:div>
    <w:div w:id="818813665">
      <w:bodyDiv w:val="1"/>
      <w:marLeft w:val="0"/>
      <w:marRight w:val="0"/>
      <w:marTop w:val="0"/>
      <w:marBottom w:val="0"/>
      <w:divBdr>
        <w:top w:val="none" w:sz="0" w:space="0" w:color="auto"/>
        <w:left w:val="none" w:sz="0" w:space="0" w:color="auto"/>
        <w:bottom w:val="none" w:sz="0" w:space="0" w:color="auto"/>
        <w:right w:val="none" w:sz="0" w:space="0" w:color="auto"/>
      </w:divBdr>
      <w:divsChild>
        <w:div w:id="495613512">
          <w:marLeft w:val="547"/>
          <w:marRight w:val="0"/>
          <w:marTop w:val="154"/>
          <w:marBottom w:val="0"/>
          <w:divBdr>
            <w:top w:val="none" w:sz="0" w:space="0" w:color="auto"/>
            <w:left w:val="none" w:sz="0" w:space="0" w:color="auto"/>
            <w:bottom w:val="none" w:sz="0" w:space="0" w:color="auto"/>
            <w:right w:val="none" w:sz="0" w:space="0" w:color="auto"/>
          </w:divBdr>
        </w:div>
        <w:div w:id="1786609217">
          <w:marLeft w:val="547"/>
          <w:marRight w:val="0"/>
          <w:marTop w:val="154"/>
          <w:marBottom w:val="0"/>
          <w:divBdr>
            <w:top w:val="none" w:sz="0" w:space="0" w:color="auto"/>
            <w:left w:val="none" w:sz="0" w:space="0" w:color="auto"/>
            <w:bottom w:val="none" w:sz="0" w:space="0" w:color="auto"/>
            <w:right w:val="none" w:sz="0" w:space="0" w:color="auto"/>
          </w:divBdr>
        </w:div>
        <w:div w:id="45230217">
          <w:marLeft w:val="547"/>
          <w:marRight w:val="0"/>
          <w:marTop w:val="154"/>
          <w:marBottom w:val="0"/>
          <w:divBdr>
            <w:top w:val="none" w:sz="0" w:space="0" w:color="auto"/>
            <w:left w:val="none" w:sz="0" w:space="0" w:color="auto"/>
            <w:bottom w:val="none" w:sz="0" w:space="0" w:color="auto"/>
            <w:right w:val="none" w:sz="0" w:space="0" w:color="auto"/>
          </w:divBdr>
        </w:div>
      </w:divsChild>
    </w:div>
    <w:div w:id="868176671">
      <w:bodyDiv w:val="1"/>
      <w:marLeft w:val="0"/>
      <w:marRight w:val="0"/>
      <w:marTop w:val="0"/>
      <w:marBottom w:val="0"/>
      <w:divBdr>
        <w:top w:val="none" w:sz="0" w:space="0" w:color="auto"/>
        <w:left w:val="none" w:sz="0" w:space="0" w:color="auto"/>
        <w:bottom w:val="none" w:sz="0" w:space="0" w:color="auto"/>
        <w:right w:val="none" w:sz="0" w:space="0" w:color="auto"/>
      </w:divBdr>
      <w:divsChild>
        <w:div w:id="1539468790">
          <w:marLeft w:val="547"/>
          <w:marRight w:val="0"/>
          <w:marTop w:val="154"/>
          <w:marBottom w:val="0"/>
          <w:divBdr>
            <w:top w:val="none" w:sz="0" w:space="0" w:color="auto"/>
            <w:left w:val="none" w:sz="0" w:space="0" w:color="auto"/>
            <w:bottom w:val="none" w:sz="0" w:space="0" w:color="auto"/>
            <w:right w:val="none" w:sz="0" w:space="0" w:color="auto"/>
          </w:divBdr>
        </w:div>
        <w:div w:id="370495621">
          <w:marLeft w:val="547"/>
          <w:marRight w:val="0"/>
          <w:marTop w:val="154"/>
          <w:marBottom w:val="0"/>
          <w:divBdr>
            <w:top w:val="none" w:sz="0" w:space="0" w:color="auto"/>
            <w:left w:val="none" w:sz="0" w:space="0" w:color="auto"/>
            <w:bottom w:val="none" w:sz="0" w:space="0" w:color="auto"/>
            <w:right w:val="none" w:sz="0" w:space="0" w:color="auto"/>
          </w:divBdr>
        </w:div>
        <w:div w:id="214388326">
          <w:marLeft w:val="547"/>
          <w:marRight w:val="0"/>
          <w:marTop w:val="154"/>
          <w:marBottom w:val="0"/>
          <w:divBdr>
            <w:top w:val="none" w:sz="0" w:space="0" w:color="auto"/>
            <w:left w:val="none" w:sz="0" w:space="0" w:color="auto"/>
            <w:bottom w:val="none" w:sz="0" w:space="0" w:color="auto"/>
            <w:right w:val="none" w:sz="0" w:space="0" w:color="auto"/>
          </w:divBdr>
        </w:div>
      </w:divsChild>
    </w:div>
    <w:div w:id="904489415">
      <w:bodyDiv w:val="1"/>
      <w:marLeft w:val="0"/>
      <w:marRight w:val="0"/>
      <w:marTop w:val="0"/>
      <w:marBottom w:val="0"/>
      <w:divBdr>
        <w:top w:val="none" w:sz="0" w:space="0" w:color="auto"/>
        <w:left w:val="none" w:sz="0" w:space="0" w:color="auto"/>
        <w:bottom w:val="none" w:sz="0" w:space="0" w:color="auto"/>
        <w:right w:val="none" w:sz="0" w:space="0" w:color="auto"/>
      </w:divBdr>
      <w:divsChild>
        <w:div w:id="1542015233">
          <w:marLeft w:val="547"/>
          <w:marRight w:val="0"/>
          <w:marTop w:val="154"/>
          <w:marBottom w:val="0"/>
          <w:divBdr>
            <w:top w:val="none" w:sz="0" w:space="0" w:color="auto"/>
            <w:left w:val="none" w:sz="0" w:space="0" w:color="auto"/>
            <w:bottom w:val="none" w:sz="0" w:space="0" w:color="auto"/>
            <w:right w:val="none" w:sz="0" w:space="0" w:color="auto"/>
          </w:divBdr>
        </w:div>
        <w:div w:id="1440638064">
          <w:marLeft w:val="547"/>
          <w:marRight w:val="0"/>
          <w:marTop w:val="154"/>
          <w:marBottom w:val="0"/>
          <w:divBdr>
            <w:top w:val="none" w:sz="0" w:space="0" w:color="auto"/>
            <w:left w:val="none" w:sz="0" w:space="0" w:color="auto"/>
            <w:bottom w:val="none" w:sz="0" w:space="0" w:color="auto"/>
            <w:right w:val="none" w:sz="0" w:space="0" w:color="auto"/>
          </w:divBdr>
        </w:div>
        <w:div w:id="1476067528">
          <w:marLeft w:val="1166"/>
          <w:marRight w:val="0"/>
          <w:marTop w:val="134"/>
          <w:marBottom w:val="0"/>
          <w:divBdr>
            <w:top w:val="none" w:sz="0" w:space="0" w:color="auto"/>
            <w:left w:val="none" w:sz="0" w:space="0" w:color="auto"/>
            <w:bottom w:val="none" w:sz="0" w:space="0" w:color="auto"/>
            <w:right w:val="none" w:sz="0" w:space="0" w:color="auto"/>
          </w:divBdr>
        </w:div>
        <w:div w:id="96415548">
          <w:marLeft w:val="1166"/>
          <w:marRight w:val="0"/>
          <w:marTop w:val="134"/>
          <w:marBottom w:val="0"/>
          <w:divBdr>
            <w:top w:val="none" w:sz="0" w:space="0" w:color="auto"/>
            <w:left w:val="none" w:sz="0" w:space="0" w:color="auto"/>
            <w:bottom w:val="none" w:sz="0" w:space="0" w:color="auto"/>
            <w:right w:val="none" w:sz="0" w:space="0" w:color="auto"/>
          </w:divBdr>
        </w:div>
        <w:div w:id="1784228528">
          <w:marLeft w:val="1166"/>
          <w:marRight w:val="0"/>
          <w:marTop w:val="134"/>
          <w:marBottom w:val="0"/>
          <w:divBdr>
            <w:top w:val="none" w:sz="0" w:space="0" w:color="auto"/>
            <w:left w:val="none" w:sz="0" w:space="0" w:color="auto"/>
            <w:bottom w:val="none" w:sz="0" w:space="0" w:color="auto"/>
            <w:right w:val="none" w:sz="0" w:space="0" w:color="auto"/>
          </w:divBdr>
        </w:div>
      </w:divsChild>
    </w:div>
    <w:div w:id="925698566">
      <w:bodyDiv w:val="1"/>
      <w:marLeft w:val="0"/>
      <w:marRight w:val="0"/>
      <w:marTop w:val="0"/>
      <w:marBottom w:val="0"/>
      <w:divBdr>
        <w:top w:val="none" w:sz="0" w:space="0" w:color="auto"/>
        <w:left w:val="none" w:sz="0" w:space="0" w:color="auto"/>
        <w:bottom w:val="none" w:sz="0" w:space="0" w:color="auto"/>
        <w:right w:val="none" w:sz="0" w:space="0" w:color="auto"/>
      </w:divBdr>
      <w:divsChild>
        <w:div w:id="263655044">
          <w:marLeft w:val="547"/>
          <w:marRight w:val="0"/>
          <w:marTop w:val="154"/>
          <w:marBottom w:val="0"/>
          <w:divBdr>
            <w:top w:val="none" w:sz="0" w:space="0" w:color="auto"/>
            <w:left w:val="none" w:sz="0" w:space="0" w:color="auto"/>
            <w:bottom w:val="none" w:sz="0" w:space="0" w:color="auto"/>
            <w:right w:val="none" w:sz="0" w:space="0" w:color="auto"/>
          </w:divBdr>
        </w:div>
        <w:div w:id="1114254727">
          <w:marLeft w:val="547"/>
          <w:marRight w:val="0"/>
          <w:marTop w:val="154"/>
          <w:marBottom w:val="0"/>
          <w:divBdr>
            <w:top w:val="none" w:sz="0" w:space="0" w:color="auto"/>
            <w:left w:val="none" w:sz="0" w:space="0" w:color="auto"/>
            <w:bottom w:val="none" w:sz="0" w:space="0" w:color="auto"/>
            <w:right w:val="none" w:sz="0" w:space="0" w:color="auto"/>
          </w:divBdr>
        </w:div>
      </w:divsChild>
    </w:div>
    <w:div w:id="1088842284">
      <w:bodyDiv w:val="1"/>
      <w:marLeft w:val="0"/>
      <w:marRight w:val="0"/>
      <w:marTop w:val="0"/>
      <w:marBottom w:val="0"/>
      <w:divBdr>
        <w:top w:val="none" w:sz="0" w:space="0" w:color="auto"/>
        <w:left w:val="none" w:sz="0" w:space="0" w:color="auto"/>
        <w:bottom w:val="none" w:sz="0" w:space="0" w:color="auto"/>
        <w:right w:val="none" w:sz="0" w:space="0" w:color="auto"/>
      </w:divBdr>
      <w:divsChild>
        <w:div w:id="325019355">
          <w:marLeft w:val="547"/>
          <w:marRight w:val="0"/>
          <w:marTop w:val="154"/>
          <w:marBottom w:val="0"/>
          <w:divBdr>
            <w:top w:val="none" w:sz="0" w:space="0" w:color="auto"/>
            <w:left w:val="none" w:sz="0" w:space="0" w:color="auto"/>
            <w:bottom w:val="none" w:sz="0" w:space="0" w:color="auto"/>
            <w:right w:val="none" w:sz="0" w:space="0" w:color="auto"/>
          </w:divBdr>
        </w:div>
        <w:div w:id="918444694">
          <w:marLeft w:val="547"/>
          <w:marRight w:val="0"/>
          <w:marTop w:val="154"/>
          <w:marBottom w:val="0"/>
          <w:divBdr>
            <w:top w:val="none" w:sz="0" w:space="0" w:color="auto"/>
            <w:left w:val="none" w:sz="0" w:space="0" w:color="auto"/>
            <w:bottom w:val="none" w:sz="0" w:space="0" w:color="auto"/>
            <w:right w:val="none" w:sz="0" w:space="0" w:color="auto"/>
          </w:divBdr>
        </w:div>
      </w:divsChild>
    </w:div>
    <w:div w:id="1093938022">
      <w:bodyDiv w:val="1"/>
      <w:marLeft w:val="0"/>
      <w:marRight w:val="0"/>
      <w:marTop w:val="0"/>
      <w:marBottom w:val="0"/>
      <w:divBdr>
        <w:top w:val="none" w:sz="0" w:space="0" w:color="auto"/>
        <w:left w:val="none" w:sz="0" w:space="0" w:color="auto"/>
        <w:bottom w:val="none" w:sz="0" w:space="0" w:color="auto"/>
        <w:right w:val="none" w:sz="0" w:space="0" w:color="auto"/>
      </w:divBdr>
    </w:div>
    <w:div w:id="1148739772">
      <w:bodyDiv w:val="1"/>
      <w:marLeft w:val="0"/>
      <w:marRight w:val="0"/>
      <w:marTop w:val="0"/>
      <w:marBottom w:val="0"/>
      <w:divBdr>
        <w:top w:val="none" w:sz="0" w:space="0" w:color="auto"/>
        <w:left w:val="none" w:sz="0" w:space="0" w:color="auto"/>
        <w:bottom w:val="none" w:sz="0" w:space="0" w:color="auto"/>
        <w:right w:val="none" w:sz="0" w:space="0" w:color="auto"/>
      </w:divBdr>
      <w:divsChild>
        <w:div w:id="180631720">
          <w:marLeft w:val="547"/>
          <w:marRight w:val="0"/>
          <w:marTop w:val="154"/>
          <w:marBottom w:val="0"/>
          <w:divBdr>
            <w:top w:val="none" w:sz="0" w:space="0" w:color="auto"/>
            <w:left w:val="none" w:sz="0" w:space="0" w:color="auto"/>
            <w:bottom w:val="none" w:sz="0" w:space="0" w:color="auto"/>
            <w:right w:val="none" w:sz="0" w:space="0" w:color="auto"/>
          </w:divBdr>
        </w:div>
        <w:div w:id="706296043">
          <w:marLeft w:val="1166"/>
          <w:marRight w:val="0"/>
          <w:marTop w:val="134"/>
          <w:marBottom w:val="0"/>
          <w:divBdr>
            <w:top w:val="none" w:sz="0" w:space="0" w:color="auto"/>
            <w:left w:val="none" w:sz="0" w:space="0" w:color="auto"/>
            <w:bottom w:val="none" w:sz="0" w:space="0" w:color="auto"/>
            <w:right w:val="none" w:sz="0" w:space="0" w:color="auto"/>
          </w:divBdr>
        </w:div>
        <w:div w:id="1075200119">
          <w:marLeft w:val="1166"/>
          <w:marRight w:val="0"/>
          <w:marTop w:val="134"/>
          <w:marBottom w:val="0"/>
          <w:divBdr>
            <w:top w:val="none" w:sz="0" w:space="0" w:color="auto"/>
            <w:left w:val="none" w:sz="0" w:space="0" w:color="auto"/>
            <w:bottom w:val="none" w:sz="0" w:space="0" w:color="auto"/>
            <w:right w:val="none" w:sz="0" w:space="0" w:color="auto"/>
          </w:divBdr>
        </w:div>
        <w:div w:id="161550190">
          <w:marLeft w:val="1166"/>
          <w:marRight w:val="0"/>
          <w:marTop w:val="134"/>
          <w:marBottom w:val="0"/>
          <w:divBdr>
            <w:top w:val="none" w:sz="0" w:space="0" w:color="auto"/>
            <w:left w:val="none" w:sz="0" w:space="0" w:color="auto"/>
            <w:bottom w:val="none" w:sz="0" w:space="0" w:color="auto"/>
            <w:right w:val="none" w:sz="0" w:space="0" w:color="auto"/>
          </w:divBdr>
        </w:div>
        <w:div w:id="908346908">
          <w:marLeft w:val="547"/>
          <w:marRight w:val="0"/>
          <w:marTop w:val="154"/>
          <w:marBottom w:val="0"/>
          <w:divBdr>
            <w:top w:val="none" w:sz="0" w:space="0" w:color="auto"/>
            <w:left w:val="none" w:sz="0" w:space="0" w:color="auto"/>
            <w:bottom w:val="none" w:sz="0" w:space="0" w:color="auto"/>
            <w:right w:val="none" w:sz="0" w:space="0" w:color="auto"/>
          </w:divBdr>
        </w:div>
        <w:div w:id="1669558698">
          <w:marLeft w:val="1166"/>
          <w:marRight w:val="0"/>
          <w:marTop w:val="134"/>
          <w:marBottom w:val="0"/>
          <w:divBdr>
            <w:top w:val="none" w:sz="0" w:space="0" w:color="auto"/>
            <w:left w:val="none" w:sz="0" w:space="0" w:color="auto"/>
            <w:bottom w:val="none" w:sz="0" w:space="0" w:color="auto"/>
            <w:right w:val="none" w:sz="0" w:space="0" w:color="auto"/>
          </w:divBdr>
        </w:div>
        <w:div w:id="1998264140">
          <w:marLeft w:val="1166"/>
          <w:marRight w:val="0"/>
          <w:marTop w:val="134"/>
          <w:marBottom w:val="0"/>
          <w:divBdr>
            <w:top w:val="none" w:sz="0" w:space="0" w:color="auto"/>
            <w:left w:val="none" w:sz="0" w:space="0" w:color="auto"/>
            <w:bottom w:val="none" w:sz="0" w:space="0" w:color="auto"/>
            <w:right w:val="none" w:sz="0" w:space="0" w:color="auto"/>
          </w:divBdr>
        </w:div>
      </w:divsChild>
    </w:div>
    <w:div w:id="1216087346">
      <w:bodyDiv w:val="1"/>
      <w:marLeft w:val="0"/>
      <w:marRight w:val="0"/>
      <w:marTop w:val="0"/>
      <w:marBottom w:val="0"/>
      <w:divBdr>
        <w:top w:val="none" w:sz="0" w:space="0" w:color="auto"/>
        <w:left w:val="none" w:sz="0" w:space="0" w:color="auto"/>
        <w:bottom w:val="none" w:sz="0" w:space="0" w:color="auto"/>
        <w:right w:val="none" w:sz="0" w:space="0" w:color="auto"/>
      </w:divBdr>
      <w:divsChild>
        <w:div w:id="378557163">
          <w:marLeft w:val="547"/>
          <w:marRight w:val="0"/>
          <w:marTop w:val="154"/>
          <w:marBottom w:val="0"/>
          <w:divBdr>
            <w:top w:val="none" w:sz="0" w:space="0" w:color="auto"/>
            <w:left w:val="none" w:sz="0" w:space="0" w:color="auto"/>
            <w:bottom w:val="none" w:sz="0" w:space="0" w:color="auto"/>
            <w:right w:val="none" w:sz="0" w:space="0" w:color="auto"/>
          </w:divBdr>
        </w:div>
        <w:div w:id="877812380">
          <w:marLeft w:val="547"/>
          <w:marRight w:val="0"/>
          <w:marTop w:val="154"/>
          <w:marBottom w:val="0"/>
          <w:divBdr>
            <w:top w:val="none" w:sz="0" w:space="0" w:color="auto"/>
            <w:left w:val="none" w:sz="0" w:space="0" w:color="auto"/>
            <w:bottom w:val="none" w:sz="0" w:space="0" w:color="auto"/>
            <w:right w:val="none" w:sz="0" w:space="0" w:color="auto"/>
          </w:divBdr>
        </w:div>
        <w:div w:id="1360012210">
          <w:marLeft w:val="547"/>
          <w:marRight w:val="0"/>
          <w:marTop w:val="154"/>
          <w:marBottom w:val="0"/>
          <w:divBdr>
            <w:top w:val="none" w:sz="0" w:space="0" w:color="auto"/>
            <w:left w:val="none" w:sz="0" w:space="0" w:color="auto"/>
            <w:bottom w:val="none" w:sz="0" w:space="0" w:color="auto"/>
            <w:right w:val="none" w:sz="0" w:space="0" w:color="auto"/>
          </w:divBdr>
        </w:div>
        <w:div w:id="626737719">
          <w:marLeft w:val="547"/>
          <w:marRight w:val="0"/>
          <w:marTop w:val="154"/>
          <w:marBottom w:val="0"/>
          <w:divBdr>
            <w:top w:val="none" w:sz="0" w:space="0" w:color="auto"/>
            <w:left w:val="none" w:sz="0" w:space="0" w:color="auto"/>
            <w:bottom w:val="none" w:sz="0" w:space="0" w:color="auto"/>
            <w:right w:val="none" w:sz="0" w:space="0" w:color="auto"/>
          </w:divBdr>
        </w:div>
        <w:div w:id="1708990765">
          <w:marLeft w:val="547"/>
          <w:marRight w:val="0"/>
          <w:marTop w:val="154"/>
          <w:marBottom w:val="0"/>
          <w:divBdr>
            <w:top w:val="none" w:sz="0" w:space="0" w:color="auto"/>
            <w:left w:val="none" w:sz="0" w:space="0" w:color="auto"/>
            <w:bottom w:val="none" w:sz="0" w:space="0" w:color="auto"/>
            <w:right w:val="none" w:sz="0" w:space="0" w:color="auto"/>
          </w:divBdr>
        </w:div>
        <w:div w:id="1811172161">
          <w:marLeft w:val="547"/>
          <w:marRight w:val="0"/>
          <w:marTop w:val="154"/>
          <w:marBottom w:val="0"/>
          <w:divBdr>
            <w:top w:val="none" w:sz="0" w:space="0" w:color="auto"/>
            <w:left w:val="none" w:sz="0" w:space="0" w:color="auto"/>
            <w:bottom w:val="none" w:sz="0" w:space="0" w:color="auto"/>
            <w:right w:val="none" w:sz="0" w:space="0" w:color="auto"/>
          </w:divBdr>
        </w:div>
        <w:div w:id="2017615263">
          <w:marLeft w:val="547"/>
          <w:marRight w:val="0"/>
          <w:marTop w:val="154"/>
          <w:marBottom w:val="0"/>
          <w:divBdr>
            <w:top w:val="none" w:sz="0" w:space="0" w:color="auto"/>
            <w:left w:val="none" w:sz="0" w:space="0" w:color="auto"/>
            <w:bottom w:val="none" w:sz="0" w:space="0" w:color="auto"/>
            <w:right w:val="none" w:sz="0" w:space="0" w:color="auto"/>
          </w:divBdr>
        </w:div>
      </w:divsChild>
    </w:div>
    <w:div w:id="1329822379">
      <w:bodyDiv w:val="1"/>
      <w:marLeft w:val="0"/>
      <w:marRight w:val="0"/>
      <w:marTop w:val="0"/>
      <w:marBottom w:val="0"/>
      <w:divBdr>
        <w:top w:val="none" w:sz="0" w:space="0" w:color="auto"/>
        <w:left w:val="none" w:sz="0" w:space="0" w:color="auto"/>
        <w:bottom w:val="none" w:sz="0" w:space="0" w:color="auto"/>
        <w:right w:val="none" w:sz="0" w:space="0" w:color="auto"/>
      </w:divBdr>
    </w:div>
    <w:div w:id="1334919409">
      <w:bodyDiv w:val="1"/>
      <w:marLeft w:val="0"/>
      <w:marRight w:val="0"/>
      <w:marTop w:val="0"/>
      <w:marBottom w:val="0"/>
      <w:divBdr>
        <w:top w:val="none" w:sz="0" w:space="0" w:color="auto"/>
        <w:left w:val="none" w:sz="0" w:space="0" w:color="auto"/>
        <w:bottom w:val="none" w:sz="0" w:space="0" w:color="auto"/>
        <w:right w:val="none" w:sz="0" w:space="0" w:color="auto"/>
      </w:divBdr>
      <w:divsChild>
        <w:div w:id="646782954">
          <w:marLeft w:val="547"/>
          <w:marRight w:val="0"/>
          <w:marTop w:val="154"/>
          <w:marBottom w:val="0"/>
          <w:divBdr>
            <w:top w:val="none" w:sz="0" w:space="0" w:color="auto"/>
            <w:left w:val="none" w:sz="0" w:space="0" w:color="auto"/>
            <w:bottom w:val="none" w:sz="0" w:space="0" w:color="auto"/>
            <w:right w:val="none" w:sz="0" w:space="0" w:color="auto"/>
          </w:divBdr>
        </w:div>
        <w:div w:id="479882136">
          <w:marLeft w:val="547"/>
          <w:marRight w:val="0"/>
          <w:marTop w:val="154"/>
          <w:marBottom w:val="0"/>
          <w:divBdr>
            <w:top w:val="none" w:sz="0" w:space="0" w:color="auto"/>
            <w:left w:val="none" w:sz="0" w:space="0" w:color="auto"/>
            <w:bottom w:val="none" w:sz="0" w:space="0" w:color="auto"/>
            <w:right w:val="none" w:sz="0" w:space="0" w:color="auto"/>
          </w:divBdr>
        </w:div>
      </w:divsChild>
    </w:div>
    <w:div w:id="1370689213">
      <w:bodyDiv w:val="1"/>
      <w:marLeft w:val="0"/>
      <w:marRight w:val="0"/>
      <w:marTop w:val="0"/>
      <w:marBottom w:val="0"/>
      <w:divBdr>
        <w:top w:val="none" w:sz="0" w:space="0" w:color="auto"/>
        <w:left w:val="none" w:sz="0" w:space="0" w:color="auto"/>
        <w:bottom w:val="none" w:sz="0" w:space="0" w:color="auto"/>
        <w:right w:val="none" w:sz="0" w:space="0" w:color="auto"/>
      </w:divBdr>
      <w:divsChild>
        <w:div w:id="267129694">
          <w:marLeft w:val="547"/>
          <w:marRight w:val="0"/>
          <w:marTop w:val="154"/>
          <w:marBottom w:val="0"/>
          <w:divBdr>
            <w:top w:val="none" w:sz="0" w:space="0" w:color="auto"/>
            <w:left w:val="none" w:sz="0" w:space="0" w:color="auto"/>
            <w:bottom w:val="none" w:sz="0" w:space="0" w:color="auto"/>
            <w:right w:val="none" w:sz="0" w:space="0" w:color="auto"/>
          </w:divBdr>
        </w:div>
        <w:div w:id="1893425474">
          <w:marLeft w:val="547"/>
          <w:marRight w:val="0"/>
          <w:marTop w:val="154"/>
          <w:marBottom w:val="0"/>
          <w:divBdr>
            <w:top w:val="none" w:sz="0" w:space="0" w:color="auto"/>
            <w:left w:val="none" w:sz="0" w:space="0" w:color="auto"/>
            <w:bottom w:val="none" w:sz="0" w:space="0" w:color="auto"/>
            <w:right w:val="none" w:sz="0" w:space="0" w:color="auto"/>
          </w:divBdr>
        </w:div>
        <w:div w:id="960454848">
          <w:marLeft w:val="547"/>
          <w:marRight w:val="0"/>
          <w:marTop w:val="154"/>
          <w:marBottom w:val="0"/>
          <w:divBdr>
            <w:top w:val="none" w:sz="0" w:space="0" w:color="auto"/>
            <w:left w:val="none" w:sz="0" w:space="0" w:color="auto"/>
            <w:bottom w:val="none" w:sz="0" w:space="0" w:color="auto"/>
            <w:right w:val="none" w:sz="0" w:space="0" w:color="auto"/>
          </w:divBdr>
        </w:div>
      </w:divsChild>
    </w:div>
    <w:div w:id="1407337103">
      <w:bodyDiv w:val="1"/>
      <w:marLeft w:val="0"/>
      <w:marRight w:val="0"/>
      <w:marTop w:val="0"/>
      <w:marBottom w:val="0"/>
      <w:divBdr>
        <w:top w:val="none" w:sz="0" w:space="0" w:color="auto"/>
        <w:left w:val="none" w:sz="0" w:space="0" w:color="auto"/>
        <w:bottom w:val="none" w:sz="0" w:space="0" w:color="auto"/>
        <w:right w:val="none" w:sz="0" w:space="0" w:color="auto"/>
      </w:divBdr>
      <w:divsChild>
        <w:div w:id="1796168968">
          <w:marLeft w:val="547"/>
          <w:marRight w:val="0"/>
          <w:marTop w:val="154"/>
          <w:marBottom w:val="0"/>
          <w:divBdr>
            <w:top w:val="none" w:sz="0" w:space="0" w:color="auto"/>
            <w:left w:val="none" w:sz="0" w:space="0" w:color="auto"/>
            <w:bottom w:val="none" w:sz="0" w:space="0" w:color="auto"/>
            <w:right w:val="none" w:sz="0" w:space="0" w:color="auto"/>
          </w:divBdr>
        </w:div>
        <w:div w:id="707073145">
          <w:marLeft w:val="547"/>
          <w:marRight w:val="0"/>
          <w:marTop w:val="154"/>
          <w:marBottom w:val="0"/>
          <w:divBdr>
            <w:top w:val="none" w:sz="0" w:space="0" w:color="auto"/>
            <w:left w:val="none" w:sz="0" w:space="0" w:color="auto"/>
            <w:bottom w:val="none" w:sz="0" w:space="0" w:color="auto"/>
            <w:right w:val="none" w:sz="0" w:space="0" w:color="auto"/>
          </w:divBdr>
        </w:div>
        <w:div w:id="1947493001">
          <w:marLeft w:val="547"/>
          <w:marRight w:val="0"/>
          <w:marTop w:val="154"/>
          <w:marBottom w:val="0"/>
          <w:divBdr>
            <w:top w:val="none" w:sz="0" w:space="0" w:color="auto"/>
            <w:left w:val="none" w:sz="0" w:space="0" w:color="auto"/>
            <w:bottom w:val="none" w:sz="0" w:space="0" w:color="auto"/>
            <w:right w:val="none" w:sz="0" w:space="0" w:color="auto"/>
          </w:divBdr>
        </w:div>
      </w:divsChild>
    </w:div>
    <w:div w:id="1628000160">
      <w:bodyDiv w:val="1"/>
      <w:marLeft w:val="0"/>
      <w:marRight w:val="0"/>
      <w:marTop w:val="0"/>
      <w:marBottom w:val="0"/>
      <w:divBdr>
        <w:top w:val="none" w:sz="0" w:space="0" w:color="auto"/>
        <w:left w:val="none" w:sz="0" w:space="0" w:color="auto"/>
        <w:bottom w:val="none" w:sz="0" w:space="0" w:color="auto"/>
        <w:right w:val="none" w:sz="0" w:space="0" w:color="auto"/>
      </w:divBdr>
      <w:divsChild>
        <w:div w:id="1142700390">
          <w:marLeft w:val="547"/>
          <w:marRight w:val="0"/>
          <w:marTop w:val="154"/>
          <w:marBottom w:val="0"/>
          <w:divBdr>
            <w:top w:val="none" w:sz="0" w:space="0" w:color="auto"/>
            <w:left w:val="none" w:sz="0" w:space="0" w:color="auto"/>
            <w:bottom w:val="none" w:sz="0" w:space="0" w:color="auto"/>
            <w:right w:val="none" w:sz="0" w:space="0" w:color="auto"/>
          </w:divBdr>
        </w:div>
        <w:div w:id="1884519045">
          <w:marLeft w:val="547"/>
          <w:marRight w:val="0"/>
          <w:marTop w:val="154"/>
          <w:marBottom w:val="0"/>
          <w:divBdr>
            <w:top w:val="none" w:sz="0" w:space="0" w:color="auto"/>
            <w:left w:val="none" w:sz="0" w:space="0" w:color="auto"/>
            <w:bottom w:val="none" w:sz="0" w:space="0" w:color="auto"/>
            <w:right w:val="none" w:sz="0" w:space="0" w:color="auto"/>
          </w:divBdr>
        </w:div>
        <w:div w:id="1470895928">
          <w:marLeft w:val="547"/>
          <w:marRight w:val="0"/>
          <w:marTop w:val="154"/>
          <w:marBottom w:val="0"/>
          <w:divBdr>
            <w:top w:val="none" w:sz="0" w:space="0" w:color="auto"/>
            <w:left w:val="none" w:sz="0" w:space="0" w:color="auto"/>
            <w:bottom w:val="none" w:sz="0" w:space="0" w:color="auto"/>
            <w:right w:val="none" w:sz="0" w:space="0" w:color="auto"/>
          </w:divBdr>
        </w:div>
      </w:divsChild>
    </w:div>
    <w:div w:id="1638759957">
      <w:bodyDiv w:val="1"/>
      <w:marLeft w:val="0"/>
      <w:marRight w:val="0"/>
      <w:marTop w:val="0"/>
      <w:marBottom w:val="0"/>
      <w:divBdr>
        <w:top w:val="none" w:sz="0" w:space="0" w:color="auto"/>
        <w:left w:val="none" w:sz="0" w:space="0" w:color="auto"/>
        <w:bottom w:val="none" w:sz="0" w:space="0" w:color="auto"/>
        <w:right w:val="none" w:sz="0" w:space="0" w:color="auto"/>
      </w:divBdr>
      <w:divsChild>
        <w:div w:id="408037693">
          <w:marLeft w:val="547"/>
          <w:marRight w:val="0"/>
          <w:marTop w:val="154"/>
          <w:marBottom w:val="0"/>
          <w:divBdr>
            <w:top w:val="none" w:sz="0" w:space="0" w:color="auto"/>
            <w:left w:val="none" w:sz="0" w:space="0" w:color="auto"/>
            <w:bottom w:val="none" w:sz="0" w:space="0" w:color="auto"/>
            <w:right w:val="none" w:sz="0" w:space="0" w:color="auto"/>
          </w:divBdr>
        </w:div>
        <w:div w:id="1164661234">
          <w:marLeft w:val="547"/>
          <w:marRight w:val="0"/>
          <w:marTop w:val="154"/>
          <w:marBottom w:val="0"/>
          <w:divBdr>
            <w:top w:val="none" w:sz="0" w:space="0" w:color="auto"/>
            <w:left w:val="none" w:sz="0" w:space="0" w:color="auto"/>
            <w:bottom w:val="none" w:sz="0" w:space="0" w:color="auto"/>
            <w:right w:val="none" w:sz="0" w:space="0" w:color="auto"/>
          </w:divBdr>
        </w:div>
      </w:divsChild>
    </w:div>
    <w:div w:id="1767849060">
      <w:bodyDiv w:val="1"/>
      <w:marLeft w:val="0"/>
      <w:marRight w:val="0"/>
      <w:marTop w:val="0"/>
      <w:marBottom w:val="0"/>
      <w:divBdr>
        <w:top w:val="none" w:sz="0" w:space="0" w:color="auto"/>
        <w:left w:val="none" w:sz="0" w:space="0" w:color="auto"/>
        <w:bottom w:val="none" w:sz="0" w:space="0" w:color="auto"/>
        <w:right w:val="none" w:sz="0" w:space="0" w:color="auto"/>
      </w:divBdr>
    </w:div>
    <w:div w:id="1822960215">
      <w:bodyDiv w:val="1"/>
      <w:marLeft w:val="0"/>
      <w:marRight w:val="0"/>
      <w:marTop w:val="0"/>
      <w:marBottom w:val="0"/>
      <w:divBdr>
        <w:top w:val="none" w:sz="0" w:space="0" w:color="auto"/>
        <w:left w:val="none" w:sz="0" w:space="0" w:color="auto"/>
        <w:bottom w:val="none" w:sz="0" w:space="0" w:color="auto"/>
        <w:right w:val="none" w:sz="0" w:space="0" w:color="auto"/>
      </w:divBdr>
      <w:divsChild>
        <w:div w:id="1203977383">
          <w:marLeft w:val="547"/>
          <w:marRight w:val="0"/>
          <w:marTop w:val="154"/>
          <w:marBottom w:val="0"/>
          <w:divBdr>
            <w:top w:val="none" w:sz="0" w:space="0" w:color="auto"/>
            <w:left w:val="none" w:sz="0" w:space="0" w:color="auto"/>
            <w:bottom w:val="none" w:sz="0" w:space="0" w:color="auto"/>
            <w:right w:val="none" w:sz="0" w:space="0" w:color="auto"/>
          </w:divBdr>
        </w:div>
        <w:div w:id="822964595">
          <w:marLeft w:val="547"/>
          <w:marRight w:val="0"/>
          <w:marTop w:val="154"/>
          <w:marBottom w:val="0"/>
          <w:divBdr>
            <w:top w:val="none" w:sz="0" w:space="0" w:color="auto"/>
            <w:left w:val="none" w:sz="0" w:space="0" w:color="auto"/>
            <w:bottom w:val="none" w:sz="0" w:space="0" w:color="auto"/>
            <w:right w:val="none" w:sz="0" w:space="0" w:color="auto"/>
          </w:divBdr>
        </w:div>
        <w:div w:id="2060208616">
          <w:marLeft w:val="547"/>
          <w:marRight w:val="0"/>
          <w:marTop w:val="154"/>
          <w:marBottom w:val="0"/>
          <w:divBdr>
            <w:top w:val="none" w:sz="0" w:space="0" w:color="auto"/>
            <w:left w:val="none" w:sz="0" w:space="0" w:color="auto"/>
            <w:bottom w:val="none" w:sz="0" w:space="0" w:color="auto"/>
            <w:right w:val="none" w:sz="0" w:space="0" w:color="auto"/>
          </w:divBdr>
        </w:div>
        <w:div w:id="86002916">
          <w:marLeft w:val="547"/>
          <w:marRight w:val="0"/>
          <w:marTop w:val="154"/>
          <w:marBottom w:val="0"/>
          <w:divBdr>
            <w:top w:val="none" w:sz="0" w:space="0" w:color="auto"/>
            <w:left w:val="none" w:sz="0" w:space="0" w:color="auto"/>
            <w:bottom w:val="none" w:sz="0" w:space="0" w:color="auto"/>
            <w:right w:val="none" w:sz="0" w:space="0" w:color="auto"/>
          </w:divBdr>
        </w:div>
      </w:divsChild>
    </w:div>
    <w:div w:id="1982733772">
      <w:bodyDiv w:val="1"/>
      <w:marLeft w:val="0"/>
      <w:marRight w:val="0"/>
      <w:marTop w:val="0"/>
      <w:marBottom w:val="0"/>
      <w:divBdr>
        <w:top w:val="none" w:sz="0" w:space="0" w:color="auto"/>
        <w:left w:val="none" w:sz="0" w:space="0" w:color="auto"/>
        <w:bottom w:val="none" w:sz="0" w:space="0" w:color="auto"/>
        <w:right w:val="none" w:sz="0" w:space="0" w:color="auto"/>
      </w:divBdr>
      <w:divsChild>
        <w:div w:id="1835560382">
          <w:marLeft w:val="547"/>
          <w:marRight w:val="0"/>
          <w:marTop w:val="154"/>
          <w:marBottom w:val="0"/>
          <w:divBdr>
            <w:top w:val="none" w:sz="0" w:space="0" w:color="auto"/>
            <w:left w:val="none" w:sz="0" w:space="0" w:color="auto"/>
            <w:bottom w:val="none" w:sz="0" w:space="0" w:color="auto"/>
            <w:right w:val="none" w:sz="0" w:space="0" w:color="auto"/>
          </w:divBdr>
        </w:div>
        <w:div w:id="1223104019">
          <w:marLeft w:val="547"/>
          <w:marRight w:val="0"/>
          <w:marTop w:val="154"/>
          <w:marBottom w:val="0"/>
          <w:divBdr>
            <w:top w:val="none" w:sz="0" w:space="0" w:color="auto"/>
            <w:left w:val="none" w:sz="0" w:space="0" w:color="auto"/>
            <w:bottom w:val="none" w:sz="0" w:space="0" w:color="auto"/>
            <w:right w:val="none" w:sz="0" w:space="0" w:color="auto"/>
          </w:divBdr>
        </w:div>
        <w:div w:id="135531144">
          <w:marLeft w:val="547"/>
          <w:marRight w:val="0"/>
          <w:marTop w:val="154"/>
          <w:marBottom w:val="0"/>
          <w:divBdr>
            <w:top w:val="none" w:sz="0" w:space="0" w:color="auto"/>
            <w:left w:val="none" w:sz="0" w:space="0" w:color="auto"/>
            <w:bottom w:val="none" w:sz="0" w:space="0" w:color="auto"/>
            <w:right w:val="none" w:sz="0" w:space="0" w:color="auto"/>
          </w:divBdr>
        </w:div>
        <w:div w:id="1474830336">
          <w:marLeft w:val="547"/>
          <w:marRight w:val="0"/>
          <w:marTop w:val="154"/>
          <w:marBottom w:val="0"/>
          <w:divBdr>
            <w:top w:val="none" w:sz="0" w:space="0" w:color="auto"/>
            <w:left w:val="none" w:sz="0" w:space="0" w:color="auto"/>
            <w:bottom w:val="none" w:sz="0" w:space="0" w:color="auto"/>
            <w:right w:val="none" w:sz="0" w:space="0" w:color="auto"/>
          </w:divBdr>
        </w:div>
        <w:div w:id="611328952">
          <w:marLeft w:val="547"/>
          <w:marRight w:val="0"/>
          <w:marTop w:val="154"/>
          <w:marBottom w:val="0"/>
          <w:divBdr>
            <w:top w:val="none" w:sz="0" w:space="0" w:color="auto"/>
            <w:left w:val="none" w:sz="0" w:space="0" w:color="auto"/>
            <w:bottom w:val="none" w:sz="0" w:space="0" w:color="auto"/>
            <w:right w:val="none" w:sz="0" w:space="0" w:color="auto"/>
          </w:divBdr>
        </w:div>
        <w:div w:id="907153091">
          <w:marLeft w:val="547"/>
          <w:marRight w:val="0"/>
          <w:marTop w:val="154"/>
          <w:marBottom w:val="0"/>
          <w:divBdr>
            <w:top w:val="none" w:sz="0" w:space="0" w:color="auto"/>
            <w:left w:val="none" w:sz="0" w:space="0" w:color="auto"/>
            <w:bottom w:val="none" w:sz="0" w:space="0" w:color="auto"/>
            <w:right w:val="none" w:sz="0" w:space="0" w:color="auto"/>
          </w:divBdr>
        </w:div>
        <w:div w:id="1769082844">
          <w:marLeft w:val="547"/>
          <w:marRight w:val="0"/>
          <w:marTop w:val="154"/>
          <w:marBottom w:val="0"/>
          <w:divBdr>
            <w:top w:val="none" w:sz="0" w:space="0" w:color="auto"/>
            <w:left w:val="none" w:sz="0" w:space="0" w:color="auto"/>
            <w:bottom w:val="none" w:sz="0" w:space="0" w:color="auto"/>
            <w:right w:val="none" w:sz="0" w:space="0" w:color="auto"/>
          </w:divBdr>
        </w:div>
      </w:divsChild>
    </w:div>
    <w:div w:id="2020306279">
      <w:bodyDiv w:val="1"/>
      <w:marLeft w:val="0"/>
      <w:marRight w:val="0"/>
      <w:marTop w:val="0"/>
      <w:marBottom w:val="0"/>
      <w:divBdr>
        <w:top w:val="none" w:sz="0" w:space="0" w:color="auto"/>
        <w:left w:val="none" w:sz="0" w:space="0" w:color="auto"/>
        <w:bottom w:val="none" w:sz="0" w:space="0" w:color="auto"/>
        <w:right w:val="none" w:sz="0" w:space="0" w:color="auto"/>
      </w:divBdr>
      <w:divsChild>
        <w:div w:id="633752267">
          <w:marLeft w:val="547"/>
          <w:marRight w:val="0"/>
          <w:marTop w:val="154"/>
          <w:marBottom w:val="0"/>
          <w:divBdr>
            <w:top w:val="none" w:sz="0" w:space="0" w:color="auto"/>
            <w:left w:val="none" w:sz="0" w:space="0" w:color="auto"/>
            <w:bottom w:val="none" w:sz="0" w:space="0" w:color="auto"/>
            <w:right w:val="none" w:sz="0" w:space="0" w:color="auto"/>
          </w:divBdr>
        </w:div>
        <w:div w:id="1533226362">
          <w:marLeft w:val="547"/>
          <w:marRight w:val="0"/>
          <w:marTop w:val="154"/>
          <w:marBottom w:val="0"/>
          <w:divBdr>
            <w:top w:val="none" w:sz="0" w:space="0" w:color="auto"/>
            <w:left w:val="none" w:sz="0" w:space="0" w:color="auto"/>
            <w:bottom w:val="none" w:sz="0" w:space="0" w:color="auto"/>
            <w:right w:val="none" w:sz="0" w:space="0" w:color="auto"/>
          </w:divBdr>
        </w:div>
        <w:div w:id="348146970">
          <w:marLeft w:val="547"/>
          <w:marRight w:val="0"/>
          <w:marTop w:val="154"/>
          <w:marBottom w:val="0"/>
          <w:divBdr>
            <w:top w:val="none" w:sz="0" w:space="0" w:color="auto"/>
            <w:left w:val="none" w:sz="0" w:space="0" w:color="auto"/>
            <w:bottom w:val="none" w:sz="0" w:space="0" w:color="auto"/>
            <w:right w:val="none" w:sz="0" w:space="0" w:color="auto"/>
          </w:divBdr>
        </w:div>
        <w:div w:id="228465008">
          <w:marLeft w:val="547"/>
          <w:marRight w:val="0"/>
          <w:marTop w:val="154"/>
          <w:marBottom w:val="0"/>
          <w:divBdr>
            <w:top w:val="none" w:sz="0" w:space="0" w:color="auto"/>
            <w:left w:val="none" w:sz="0" w:space="0" w:color="auto"/>
            <w:bottom w:val="none" w:sz="0" w:space="0" w:color="auto"/>
            <w:right w:val="none" w:sz="0" w:space="0" w:color="auto"/>
          </w:divBdr>
        </w:div>
      </w:divsChild>
    </w:div>
    <w:div w:id="2029600409">
      <w:bodyDiv w:val="1"/>
      <w:marLeft w:val="0"/>
      <w:marRight w:val="0"/>
      <w:marTop w:val="0"/>
      <w:marBottom w:val="0"/>
      <w:divBdr>
        <w:top w:val="none" w:sz="0" w:space="0" w:color="auto"/>
        <w:left w:val="none" w:sz="0" w:space="0" w:color="auto"/>
        <w:bottom w:val="none" w:sz="0" w:space="0" w:color="auto"/>
        <w:right w:val="none" w:sz="0" w:space="0" w:color="auto"/>
      </w:divBdr>
      <w:divsChild>
        <w:div w:id="30031399">
          <w:marLeft w:val="547"/>
          <w:marRight w:val="0"/>
          <w:marTop w:val="154"/>
          <w:marBottom w:val="0"/>
          <w:divBdr>
            <w:top w:val="none" w:sz="0" w:space="0" w:color="auto"/>
            <w:left w:val="none" w:sz="0" w:space="0" w:color="auto"/>
            <w:bottom w:val="none" w:sz="0" w:space="0" w:color="auto"/>
            <w:right w:val="none" w:sz="0" w:space="0" w:color="auto"/>
          </w:divBdr>
        </w:div>
        <w:div w:id="732317972">
          <w:marLeft w:val="547"/>
          <w:marRight w:val="0"/>
          <w:marTop w:val="154"/>
          <w:marBottom w:val="0"/>
          <w:divBdr>
            <w:top w:val="none" w:sz="0" w:space="0" w:color="auto"/>
            <w:left w:val="none" w:sz="0" w:space="0" w:color="auto"/>
            <w:bottom w:val="none" w:sz="0" w:space="0" w:color="auto"/>
            <w:right w:val="none" w:sz="0" w:space="0" w:color="auto"/>
          </w:divBdr>
        </w:div>
        <w:div w:id="1490950195">
          <w:marLeft w:val="547"/>
          <w:marRight w:val="0"/>
          <w:marTop w:val="154"/>
          <w:marBottom w:val="0"/>
          <w:divBdr>
            <w:top w:val="none" w:sz="0" w:space="0" w:color="auto"/>
            <w:left w:val="none" w:sz="0" w:space="0" w:color="auto"/>
            <w:bottom w:val="none" w:sz="0" w:space="0" w:color="auto"/>
            <w:right w:val="none" w:sz="0" w:space="0" w:color="auto"/>
          </w:divBdr>
        </w:div>
      </w:divsChild>
    </w:div>
    <w:div w:id="2033534258">
      <w:bodyDiv w:val="1"/>
      <w:marLeft w:val="0"/>
      <w:marRight w:val="0"/>
      <w:marTop w:val="0"/>
      <w:marBottom w:val="0"/>
      <w:divBdr>
        <w:top w:val="none" w:sz="0" w:space="0" w:color="auto"/>
        <w:left w:val="none" w:sz="0" w:space="0" w:color="auto"/>
        <w:bottom w:val="none" w:sz="0" w:space="0" w:color="auto"/>
        <w:right w:val="none" w:sz="0" w:space="0" w:color="auto"/>
      </w:divBdr>
      <w:divsChild>
        <w:div w:id="1523201273">
          <w:marLeft w:val="547"/>
          <w:marRight w:val="0"/>
          <w:marTop w:val="154"/>
          <w:marBottom w:val="0"/>
          <w:divBdr>
            <w:top w:val="none" w:sz="0" w:space="0" w:color="auto"/>
            <w:left w:val="none" w:sz="0" w:space="0" w:color="auto"/>
            <w:bottom w:val="none" w:sz="0" w:space="0" w:color="auto"/>
            <w:right w:val="none" w:sz="0" w:space="0" w:color="auto"/>
          </w:divBdr>
        </w:div>
        <w:div w:id="1735929409">
          <w:marLeft w:val="547"/>
          <w:marRight w:val="0"/>
          <w:marTop w:val="154"/>
          <w:marBottom w:val="0"/>
          <w:divBdr>
            <w:top w:val="none" w:sz="0" w:space="0" w:color="auto"/>
            <w:left w:val="none" w:sz="0" w:space="0" w:color="auto"/>
            <w:bottom w:val="none" w:sz="0" w:space="0" w:color="auto"/>
            <w:right w:val="none" w:sz="0" w:space="0" w:color="auto"/>
          </w:divBdr>
        </w:div>
        <w:div w:id="597912383">
          <w:marLeft w:val="547"/>
          <w:marRight w:val="0"/>
          <w:marTop w:val="154"/>
          <w:marBottom w:val="0"/>
          <w:divBdr>
            <w:top w:val="none" w:sz="0" w:space="0" w:color="auto"/>
            <w:left w:val="none" w:sz="0" w:space="0" w:color="auto"/>
            <w:bottom w:val="none" w:sz="0" w:space="0" w:color="auto"/>
            <w:right w:val="none" w:sz="0" w:space="0" w:color="auto"/>
          </w:divBdr>
        </w:div>
        <w:div w:id="1912809454">
          <w:marLeft w:val="547"/>
          <w:marRight w:val="0"/>
          <w:marTop w:val="154"/>
          <w:marBottom w:val="0"/>
          <w:divBdr>
            <w:top w:val="none" w:sz="0" w:space="0" w:color="auto"/>
            <w:left w:val="none" w:sz="0" w:space="0" w:color="auto"/>
            <w:bottom w:val="none" w:sz="0" w:space="0" w:color="auto"/>
            <w:right w:val="none" w:sz="0" w:space="0" w:color="auto"/>
          </w:divBdr>
        </w:div>
      </w:divsChild>
    </w:div>
    <w:div w:id="2128233471">
      <w:bodyDiv w:val="1"/>
      <w:marLeft w:val="0"/>
      <w:marRight w:val="0"/>
      <w:marTop w:val="0"/>
      <w:marBottom w:val="0"/>
      <w:divBdr>
        <w:top w:val="none" w:sz="0" w:space="0" w:color="auto"/>
        <w:left w:val="none" w:sz="0" w:space="0" w:color="auto"/>
        <w:bottom w:val="none" w:sz="0" w:space="0" w:color="auto"/>
        <w:right w:val="none" w:sz="0" w:space="0" w:color="auto"/>
      </w:divBdr>
      <w:divsChild>
        <w:div w:id="1416829316">
          <w:marLeft w:val="547"/>
          <w:marRight w:val="0"/>
          <w:marTop w:val="154"/>
          <w:marBottom w:val="0"/>
          <w:divBdr>
            <w:top w:val="none" w:sz="0" w:space="0" w:color="auto"/>
            <w:left w:val="none" w:sz="0" w:space="0" w:color="auto"/>
            <w:bottom w:val="none" w:sz="0" w:space="0" w:color="auto"/>
            <w:right w:val="none" w:sz="0" w:space="0" w:color="auto"/>
          </w:divBdr>
        </w:div>
        <w:div w:id="726222776">
          <w:marLeft w:val="1166"/>
          <w:marRight w:val="0"/>
          <w:marTop w:val="134"/>
          <w:marBottom w:val="0"/>
          <w:divBdr>
            <w:top w:val="none" w:sz="0" w:space="0" w:color="auto"/>
            <w:left w:val="none" w:sz="0" w:space="0" w:color="auto"/>
            <w:bottom w:val="none" w:sz="0" w:space="0" w:color="auto"/>
            <w:right w:val="none" w:sz="0" w:space="0" w:color="auto"/>
          </w:divBdr>
        </w:div>
        <w:div w:id="1320693170">
          <w:marLeft w:val="1800"/>
          <w:marRight w:val="0"/>
          <w:marTop w:val="115"/>
          <w:marBottom w:val="0"/>
          <w:divBdr>
            <w:top w:val="none" w:sz="0" w:space="0" w:color="auto"/>
            <w:left w:val="none" w:sz="0" w:space="0" w:color="auto"/>
            <w:bottom w:val="none" w:sz="0" w:space="0" w:color="auto"/>
            <w:right w:val="none" w:sz="0" w:space="0" w:color="auto"/>
          </w:divBdr>
        </w:div>
        <w:div w:id="1757289232">
          <w:marLeft w:val="1800"/>
          <w:marRight w:val="0"/>
          <w:marTop w:val="115"/>
          <w:marBottom w:val="0"/>
          <w:divBdr>
            <w:top w:val="none" w:sz="0" w:space="0" w:color="auto"/>
            <w:left w:val="none" w:sz="0" w:space="0" w:color="auto"/>
            <w:bottom w:val="none" w:sz="0" w:space="0" w:color="auto"/>
            <w:right w:val="none" w:sz="0" w:space="0" w:color="auto"/>
          </w:divBdr>
        </w:div>
        <w:div w:id="1937398508">
          <w:marLeft w:val="1800"/>
          <w:marRight w:val="0"/>
          <w:marTop w:val="115"/>
          <w:marBottom w:val="0"/>
          <w:divBdr>
            <w:top w:val="none" w:sz="0" w:space="0" w:color="auto"/>
            <w:left w:val="none" w:sz="0" w:space="0" w:color="auto"/>
            <w:bottom w:val="none" w:sz="0" w:space="0" w:color="auto"/>
            <w:right w:val="none" w:sz="0" w:space="0" w:color="auto"/>
          </w:divBdr>
        </w:div>
        <w:div w:id="375736116">
          <w:marLeft w:val="1800"/>
          <w:marRight w:val="0"/>
          <w:marTop w:val="115"/>
          <w:marBottom w:val="0"/>
          <w:divBdr>
            <w:top w:val="none" w:sz="0" w:space="0" w:color="auto"/>
            <w:left w:val="none" w:sz="0" w:space="0" w:color="auto"/>
            <w:bottom w:val="none" w:sz="0" w:space="0" w:color="auto"/>
            <w:right w:val="none" w:sz="0" w:space="0" w:color="auto"/>
          </w:divBdr>
        </w:div>
        <w:div w:id="1070663727">
          <w:marLeft w:val="1800"/>
          <w:marRight w:val="0"/>
          <w:marTop w:val="115"/>
          <w:marBottom w:val="0"/>
          <w:divBdr>
            <w:top w:val="none" w:sz="0" w:space="0" w:color="auto"/>
            <w:left w:val="none" w:sz="0" w:space="0" w:color="auto"/>
            <w:bottom w:val="none" w:sz="0" w:space="0" w:color="auto"/>
            <w:right w:val="none" w:sz="0" w:space="0" w:color="auto"/>
          </w:divBdr>
        </w:div>
      </w:divsChild>
    </w:div>
    <w:div w:id="2134403095">
      <w:bodyDiv w:val="1"/>
      <w:marLeft w:val="0"/>
      <w:marRight w:val="0"/>
      <w:marTop w:val="0"/>
      <w:marBottom w:val="0"/>
      <w:divBdr>
        <w:top w:val="none" w:sz="0" w:space="0" w:color="auto"/>
        <w:left w:val="none" w:sz="0" w:space="0" w:color="auto"/>
        <w:bottom w:val="none" w:sz="0" w:space="0" w:color="auto"/>
        <w:right w:val="none" w:sz="0" w:space="0" w:color="auto"/>
      </w:divBdr>
      <w:divsChild>
        <w:div w:id="1505127105">
          <w:marLeft w:val="547"/>
          <w:marRight w:val="0"/>
          <w:marTop w:val="154"/>
          <w:marBottom w:val="0"/>
          <w:divBdr>
            <w:top w:val="none" w:sz="0" w:space="0" w:color="auto"/>
            <w:left w:val="none" w:sz="0" w:space="0" w:color="auto"/>
            <w:bottom w:val="none" w:sz="0" w:space="0" w:color="auto"/>
            <w:right w:val="none" w:sz="0" w:space="0" w:color="auto"/>
          </w:divBdr>
        </w:div>
        <w:div w:id="2098135743">
          <w:marLeft w:val="547"/>
          <w:marRight w:val="0"/>
          <w:marTop w:val="154"/>
          <w:marBottom w:val="0"/>
          <w:divBdr>
            <w:top w:val="none" w:sz="0" w:space="0" w:color="auto"/>
            <w:left w:val="none" w:sz="0" w:space="0" w:color="auto"/>
            <w:bottom w:val="none" w:sz="0" w:space="0" w:color="auto"/>
            <w:right w:val="none" w:sz="0" w:space="0" w:color="auto"/>
          </w:divBdr>
        </w:div>
        <w:div w:id="649485085">
          <w:marLeft w:val="547"/>
          <w:marRight w:val="0"/>
          <w:marTop w:val="154"/>
          <w:marBottom w:val="0"/>
          <w:divBdr>
            <w:top w:val="none" w:sz="0" w:space="0" w:color="auto"/>
            <w:left w:val="none" w:sz="0" w:space="0" w:color="auto"/>
            <w:bottom w:val="none" w:sz="0" w:space="0" w:color="auto"/>
            <w:right w:val="none" w:sz="0" w:space="0" w:color="auto"/>
          </w:divBdr>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hyperlink" Target="http://www.guidelines.gov" TargetMode="External"/><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greecollaboration.org" TargetMode="External"/><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4.emf"/><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68773-9360-4EBD-9F6C-750A0888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15</Pages>
  <Words>3261</Words>
  <Characters>18588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Wahyuddin .</dc:creator>
  <cp:keywords/>
  <dc:description/>
  <cp:lastModifiedBy>Wahyuddin .</cp:lastModifiedBy>
  <cp:revision>106</cp:revision>
  <dcterms:created xsi:type="dcterms:W3CDTF">2018-12-10T03:28:00Z</dcterms:created>
  <dcterms:modified xsi:type="dcterms:W3CDTF">2018-12-13T13:21:00Z</dcterms:modified>
</cp:coreProperties>
</file>