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F0" w:rsidRPr="005B42F0" w:rsidRDefault="005B42F0" w:rsidP="005B42F0">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5B42F0">
        <w:rPr>
          <w:rFonts w:ascii="Times New Roman" w:eastAsia="Times New Roman" w:hAnsi="Times New Roman" w:cs="Times New Roman"/>
          <w:b/>
          <w:bCs/>
          <w:sz w:val="27"/>
          <w:szCs w:val="27"/>
          <w:lang w:eastAsia="id-ID"/>
        </w:rPr>
        <w:t xml:space="preserve">Enterprise Risk Management (ERM) </w:t>
      </w:r>
    </w:p>
    <w:p w:rsidR="005B42F0" w:rsidRPr="005B42F0" w:rsidRDefault="005B42F0" w:rsidP="005B42F0">
      <w:pPr>
        <w:spacing w:after="0" w:line="240" w:lineRule="auto"/>
        <w:rPr>
          <w:rFonts w:ascii="Times New Roman" w:eastAsia="Times New Roman" w:hAnsi="Times New Roman" w:cs="Times New Roman"/>
          <w:sz w:val="24"/>
          <w:szCs w:val="24"/>
          <w:lang w:eastAsia="id-ID"/>
        </w:rPr>
      </w:pPr>
      <w:r w:rsidRPr="005B42F0">
        <w:rPr>
          <w:rFonts w:ascii="Times New Roman" w:eastAsia="Times New Roman" w:hAnsi="Times New Roman" w:cs="Times New Roman"/>
          <w:sz w:val="24"/>
          <w:szCs w:val="24"/>
          <w:lang w:eastAsia="id-ID"/>
        </w:rPr>
        <w:t>Enterprise manajemen risiko (ERM) dalam bisnis meliputi metode dan proses yang digunakan oleh organisasi untuk mengelola risiko dan meraih peluang yang berkaitan dengan pencapaian tujuan mereka. ERM menyediakan kerangka kerja manajemen risiko, yang biasanya melibatkan identifikasi peristiwa tertentu atau keadaan relevan dengan tujuan organisasi (risiko dan peluang), menilai mereka dalam hal kemungkinan dan besarnya dampak, menentukan strategi respon, dan kemajuan pemantauan. Dengan mengidentifikasi dan proaktif mengatasi risiko dan peluang, usaha usaha melindungi dan menciptakan nilai bagi stakeholders, termasuk pemilik, karyawan, pelanggan, regulator, dan masyarakat secara keseluruhan. (ERM)</w:t>
      </w:r>
      <w:r w:rsidRPr="005B42F0">
        <w:rPr>
          <w:rFonts w:ascii="Times New Roman" w:eastAsia="Times New Roman" w:hAnsi="Times New Roman" w:cs="Times New Roman"/>
          <w:sz w:val="24"/>
          <w:szCs w:val="24"/>
          <w:lang w:eastAsia="id-ID"/>
        </w:rPr>
        <w:br/>
        <w:t>ERM juga dapat digambarkan sebagai pendekatan berbasis risiko untuk mengelola perusahaan, mengintegrasikan konsep pengendalian internal, Sarbanes-Oxley Act, dan perencanaan strategis. ERM berkembang untuk mengatasi kebutuhan dari berbagai pihak, yang ingin memahami spektrum yang luas risiko yang dihadapi organisasi yang kompleks untuk memastikan mereka tepat dikelola. Regulator dan lembaga rating utang telah meningkatkan pengawasan mereka pada proses manajemen risiko perusahaan.</w:t>
      </w:r>
      <w:r w:rsidRPr="005B42F0">
        <w:rPr>
          <w:rFonts w:ascii="Times New Roman" w:eastAsia="Times New Roman" w:hAnsi="Times New Roman" w:cs="Times New Roman"/>
          <w:sz w:val="24"/>
          <w:szCs w:val="24"/>
          <w:lang w:eastAsia="id-ID"/>
        </w:rPr>
        <w:br/>
        <w:t>Kerangka ERM didefinisikan</w:t>
      </w:r>
      <w:r w:rsidRPr="005B42F0">
        <w:rPr>
          <w:rFonts w:ascii="Times New Roman" w:eastAsia="Times New Roman" w:hAnsi="Times New Roman" w:cs="Times New Roman"/>
          <w:sz w:val="24"/>
          <w:szCs w:val="24"/>
          <w:lang w:eastAsia="id-ID"/>
        </w:rPr>
        <w:br/>
        <w:t>Ada berbagai kerangka ERM penting, masing-masing yang menggambarkan pendekatan untuk mengidentifikasi, menganalisis, menanggapi, dan pemantauan risiko dan peluang, dalam lingkungan internal dan eksternal yang dihadapi perusahaan. Manajemen memilih strategi respon risiko untuk risiko spesifik diidentifikasi dan dianalisis, yang dapat meliputi:</w:t>
      </w:r>
      <w:r w:rsidRPr="005B42F0">
        <w:rPr>
          <w:rFonts w:ascii="Times New Roman" w:eastAsia="Times New Roman" w:hAnsi="Times New Roman" w:cs="Times New Roman"/>
          <w:sz w:val="24"/>
          <w:szCs w:val="24"/>
          <w:lang w:eastAsia="id-ID"/>
        </w:rPr>
        <w:br/>
        <w:t>1. Penghindaran: keluar dari kegiatan sehingga menimbulkan risiko</w:t>
      </w:r>
      <w:r w:rsidRPr="005B42F0">
        <w:rPr>
          <w:rFonts w:ascii="Times New Roman" w:eastAsia="Times New Roman" w:hAnsi="Times New Roman" w:cs="Times New Roman"/>
          <w:sz w:val="24"/>
          <w:szCs w:val="24"/>
          <w:lang w:eastAsia="id-ID"/>
        </w:rPr>
        <w:br/>
        <w:t>2. Pengurangan: mengambil tindakan untuk mengurangi kemungkinan atau dampak yang berkaitan dengan risiko</w:t>
      </w:r>
      <w:r w:rsidRPr="005B42F0">
        <w:rPr>
          <w:rFonts w:ascii="Times New Roman" w:eastAsia="Times New Roman" w:hAnsi="Times New Roman" w:cs="Times New Roman"/>
          <w:sz w:val="24"/>
          <w:szCs w:val="24"/>
          <w:lang w:eastAsia="id-ID"/>
        </w:rPr>
        <w:br/>
        <w:t>3. Saham atau menjamin: mentransfer atau berbagi sebagian risiko, untuk menguranginya</w:t>
      </w:r>
      <w:r w:rsidRPr="005B42F0">
        <w:rPr>
          <w:rFonts w:ascii="Times New Roman" w:eastAsia="Times New Roman" w:hAnsi="Times New Roman" w:cs="Times New Roman"/>
          <w:sz w:val="24"/>
          <w:szCs w:val="24"/>
          <w:lang w:eastAsia="id-ID"/>
        </w:rPr>
        <w:br/>
        <w:t>4. Terima: tidak ada tindakan yang diambil, karena keputusan / biaya manfaat</w:t>
      </w:r>
      <w:r w:rsidRPr="005B42F0">
        <w:rPr>
          <w:rFonts w:ascii="Times New Roman" w:eastAsia="Times New Roman" w:hAnsi="Times New Roman" w:cs="Times New Roman"/>
          <w:sz w:val="24"/>
          <w:szCs w:val="24"/>
          <w:lang w:eastAsia="id-ID"/>
        </w:rPr>
        <w:br/>
        <w:t>Monitoring biasanya dilakukan oleh manajemen sebagai bagian dari kegiatan internal kontrol, seperti review laporan analitis atau pertemuan komite manajemen dengan pakar yang relevan, untuk memahami bagaimana strategi respon risiko bekerja dan apakah tujuan yang telah ditetapkan.</w:t>
      </w:r>
      <w:r w:rsidRPr="005B42F0">
        <w:rPr>
          <w:rFonts w:ascii="Times New Roman" w:eastAsia="Times New Roman" w:hAnsi="Times New Roman" w:cs="Times New Roman"/>
          <w:sz w:val="24"/>
          <w:szCs w:val="24"/>
          <w:lang w:eastAsia="id-ID"/>
        </w:rPr>
        <w:br/>
        <w:t>Casualty aktuarial Masyarakat kerangka</w:t>
      </w:r>
      <w:r w:rsidRPr="005B42F0">
        <w:rPr>
          <w:rFonts w:ascii="Times New Roman" w:eastAsia="Times New Roman" w:hAnsi="Times New Roman" w:cs="Times New Roman"/>
          <w:sz w:val="24"/>
          <w:szCs w:val="24"/>
          <w:lang w:eastAsia="id-ID"/>
        </w:rPr>
        <w:br/>
        <w:t>Pada tahun 2003, Kecelakaan aktuarial Society (CAS) didefinisikan ERM sebagai disiplin dengan mana sebuah organisasi dalam industri apa pun menilai, kontrol, eksploitasi, keuangan, dan memantau risiko dari semua sumber untuk tujuan meningkatkan nilai organisasi jangka pendek dan jangka panjang kepada para pemangku kepentingan "dikonseptualisasikan CAS ERM sebagai melanjutkan di dua dimensi jenis risiko dan jenis risiko processes.The manajemen risiko dan contoh-contoh termasuk.:</w:t>
      </w:r>
      <w:r w:rsidRPr="005B42F0">
        <w:rPr>
          <w:rFonts w:ascii="Times New Roman" w:eastAsia="Times New Roman" w:hAnsi="Times New Roman" w:cs="Times New Roman"/>
          <w:sz w:val="24"/>
          <w:szCs w:val="24"/>
          <w:lang w:eastAsia="id-ID"/>
        </w:rPr>
        <w:br/>
        <w:t>Risiko bahaya</w:t>
      </w:r>
      <w:r w:rsidRPr="005B42F0">
        <w:rPr>
          <w:rFonts w:ascii="Times New Roman" w:eastAsia="Times New Roman" w:hAnsi="Times New Roman" w:cs="Times New Roman"/>
          <w:sz w:val="24"/>
          <w:szCs w:val="24"/>
          <w:lang w:eastAsia="id-ID"/>
        </w:rPr>
        <w:br/>
        <w:t>Kewajiban torts, Properti kerusakan, bencana alam</w:t>
      </w:r>
      <w:r w:rsidRPr="005B42F0">
        <w:rPr>
          <w:rFonts w:ascii="Times New Roman" w:eastAsia="Times New Roman" w:hAnsi="Times New Roman" w:cs="Times New Roman"/>
          <w:sz w:val="24"/>
          <w:szCs w:val="24"/>
          <w:lang w:eastAsia="id-ID"/>
        </w:rPr>
        <w:br/>
        <w:t>Risiko keuangan</w:t>
      </w:r>
      <w:r w:rsidRPr="005B42F0">
        <w:rPr>
          <w:rFonts w:ascii="Times New Roman" w:eastAsia="Times New Roman" w:hAnsi="Times New Roman" w:cs="Times New Roman"/>
          <w:sz w:val="24"/>
          <w:szCs w:val="24"/>
          <w:lang w:eastAsia="id-ID"/>
        </w:rPr>
        <w:br/>
        <w:t>Harga risiko, Aset, risiko mata uang, risiko likuiditas</w:t>
      </w:r>
      <w:r w:rsidRPr="005B42F0">
        <w:rPr>
          <w:rFonts w:ascii="Times New Roman" w:eastAsia="Times New Roman" w:hAnsi="Times New Roman" w:cs="Times New Roman"/>
          <w:sz w:val="24"/>
          <w:szCs w:val="24"/>
          <w:lang w:eastAsia="id-ID"/>
        </w:rPr>
        <w:br/>
        <w:t>Risiko operasional</w:t>
      </w:r>
      <w:r w:rsidRPr="005B42F0">
        <w:rPr>
          <w:rFonts w:ascii="Times New Roman" w:eastAsia="Times New Roman" w:hAnsi="Times New Roman" w:cs="Times New Roman"/>
          <w:sz w:val="24"/>
          <w:szCs w:val="24"/>
          <w:lang w:eastAsia="id-ID"/>
        </w:rPr>
        <w:br/>
        <w:t>Kepuasan pelanggan, gagal Produk, Integritas, risiko reputasi</w:t>
      </w:r>
      <w:r w:rsidRPr="005B42F0">
        <w:rPr>
          <w:rFonts w:ascii="Times New Roman" w:eastAsia="Times New Roman" w:hAnsi="Times New Roman" w:cs="Times New Roman"/>
          <w:sz w:val="24"/>
          <w:szCs w:val="24"/>
          <w:lang w:eastAsia="id-ID"/>
        </w:rPr>
        <w:br/>
        <w:t>Strategis risiko</w:t>
      </w:r>
      <w:r w:rsidRPr="005B42F0">
        <w:rPr>
          <w:rFonts w:ascii="Times New Roman" w:eastAsia="Times New Roman" w:hAnsi="Times New Roman" w:cs="Times New Roman"/>
          <w:sz w:val="24"/>
          <w:szCs w:val="24"/>
          <w:lang w:eastAsia="id-ID"/>
        </w:rPr>
        <w:br/>
        <w:t>Persaingan, Sosial tren, ketersediaan Modal</w:t>
      </w:r>
      <w:r w:rsidRPr="005B42F0">
        <w:rPr>
          <w:rFonts w:ascii="Times New Roman" w:eastAsia="Times New Roman" w:hAnsi="Times New Roman" w:cs="Times New Roman"/>
          <w:sz w:val="24"/>
          <w:szCs w:val="24"/>
          <w:lang w:eastAsia="id-ID"/>
        </w:rPr>
        <w:br/>
        <w:t>Proses manajemen risiko mencakup:</w:t>
      </w:r>
      <w:r w:rsidRPr="005B42F0">
        <w:rPr>
          <w:rFonts w:ascii="Times New Roman" w:eastAsia="Times New Roman" w:hAnsi="Times New Roman" w:cs="Times New Roman"/>
          <w:sz w:val="24"/>
          <w:szCs w:val="24"/>
          <w:lang w:eastAsia="id-ID"/>
        </w:rPr>
        <w:br/>
        <w:t>1. Menetapkan Konteks: ini termasuk pemahaman dari kondisi saat ini di mana organisasi beroperasi pada konteks manajemen internal, eksternal dan risiko.</w:t>
      </w:r>
      <w:r w:rsidRPr="005B42F0">
        <w:rPr>
          <w:rFonts w:ascii="Times New Roman" w:eastAsia="Times New Roman" w:hAnsi="Times New Roman" w:cs="Times New Roman"/>
          <w:sz w:val="24"/>
          <w:szCs w:val="24"/>
          <w:lang w:eastAsia="id-ID"/>
        </w:rPr>
        <w:br/>
        <w:t xml:space="preserve">2. Mengidentifikasi Risiko: ini termasuk dokumentasi dari ancaman bahan untuk pencapaian </w:t>
      </w:r>
      <w:r w:rsidRPr="005B42F0">
        <w:rPr>
          <w:rFonts w:ascii="Times New Roman" w:eastAsia="Times New Roman" w:hAnsi="Times New Roman" w:cs="Times New Roman"/>
          <w:sz w:val="24"/>
          <w:szCs w:val="24"/>
          <w:lang w:eastAsia="id-ID"/>
        </w:rPr>
        <w:lastRenderedPageBreak/>
        <w:t>tujuan organisasi dan representasi daerah kepada organisasi dapat memanfaatkan untuk keunggulan kompetitif.</w:t>
      </w:r>
      <w:r w:rsidRPr="005B42F0">
        <w:rPr>
          <w:rFonts w:ascii="Times New Roman" w:eastAsia="Times New Roman" w:hAnsi="Times New Roman" w:cs="Times New Roman"/>
          <w:sz w:val="24"/>
          <w:szCs w:val="24"/>
          <w:lang w:eastAsia="id-ID"/>
        </w:rPr>
        <w:br/>
        <w:t>3. Menganalisis / Mengkuantifikasi Risiko: ini mencakup kalibrasi dan, jika mungkin, penciptaan distribusi probabilitas hasil untuk setiap risiko yang material.</w:t>
      </w:r>
      <w:r w:rsidRPr="005B42F0">
        <w:rPr>
          <w:rFonts w:ascii="Times New Roman" w:eastAsia="Times New Roman" w:hAnsi="Times New Roman" w:cs="Times New Roman"/>
          <w:sz w:val="24"/>
          <w:szCs w:val="24"/>
          <w:lang w:eastAsia="id-ID"/>
        </w:rPr>
        <w:br/>
        <w:t>4. Mengintegrasikan Risiko: ini mencakup agregasi dari semua distribusi risiko, korelasi mencerminkan dan efek portofolio, dan perumusan hasil dalam hal dampak pada metrik kunci organisasi kinerja.</w:t>
      </w:r>
      <w:r w:rsidRPr="005B42F0">
        <w:rPr>
          <w:rFonts w:ascii="Times New Roman" w:eastAsia="Times New Roman" w:hAnsi="Times New Roman" w:cs="Times New Roman"/>
          <w:sz w:val="24"/>
          <w:szCs w:val="24"/>
          <w:lang w:eastAsia="id-ID"/>
        </w:rPr>
        <w:br/>
        <w:t>5. Menilai / Memprioritaskan Risiko: ini termasuk penentuan kontribusi masing-masing risiko dengan profil risiko agregat, dan prioritas yang tepat.</w:t>
      </w:r>
      <w:r w:rsidRPr="005B42F0">
        <w:rPr>
          <w:rFonts w:ascii="Times New Roman" w:eastAsia="Times New Roman" w:hAnsi="Times New Roman" w:cs="Times New Roman"/>
          <w:sz w:val="24"/>
          <w:szCs w:val="24"/>
          <w:lang w:eastAsia="id-ID"/>
        </w:rPr>
        <w:br/>
        <w:t>6. Mengobati / Pemanfaatan Risiko: ini mencakup pengembangan strategi untuk mengendalikan dan memanfaatkan berbagai risiko.</w:t>
      </w:r>
      <w:r w:rsidRPr="005B42F0">
        <w:rPr>
          <w:rFonts w:ascii="Times New Roman" w:eastAsia="Times New Roman" w:hAnsi="Times New Roman" w:cs="Times New Roman"/>
          <w:sz w:val="24"/>
          <w:szCs w:val="24"/>
          <w:lang w:eastAsia="id-ID"/>
        </w:rPr>
        <w:br/>
        <w:t>7. Monitoring dan review: ini mencakup pengukuran terus-menerus dan pemantauan lingkungan resiko dan kinerja dari strategi manajemen risiko.</w:t>
      </w:r>
      <w:r w:rsidRPr="005B42F0">
        <w:rPr>
          <w:rFonts w:ascii="Times New Roman" w:eastAsia="Times New Roman" w:hAnsi="Times New Roman" w:cs="Times New Roman"/>
          <w:sz w:val="24"/>
          <w:szCs w:val="24"/>
          <w:lang w:eastAsia="id-ID"/>
        </w:rPr>
        <w:br/>
        <w:t>COSO ERM framework</w:t>
      </w:r>
      <w:r w:rsidRPr="005B42F0">
        <w:rPr>
          <w:rFonts w:ascii="Times New Roman" w:eastAsia="Times New Roman" w:hAnsi="Times New Roman" w:cs="Times New Roman"/>
          <w:sz w:val="24"/>
          <w:szCs w:val="24"/>
          <w:lang w:eastAsia="id-ID"/>
        </w:rPr>
        <w:br/>
        <w:t>The COSO "Enterprise Risk Management-Integrated Framework" diterbitkan pada tahun 2004 mendefinisikan ERM sebagai "... proses, dipengaruhi oleh dewan entitas direksi, manajemen, dan personil lainnya, diterapkan dalam menetapkan strategi dan di seluruh perusahaan, yang dirancang untuk mengidentifikasi kejadian potensial yang dapat mempengaruhi entitas, dan mengelola risiko untuk berada dalam risk appetite, untuk memberikan keyakinan memadai tentang pencapaian tujuan entitas. "</w:t>
      </w:r>
      <w:r w:rsidRPr="005B42F0">
        <w:rPr>
          <w:rFonts w:ascii="Times New Roman" w:eastAsia="Times New Roman" w:hAnsi="Times New Roman" w:cs="Times New Roman"/>
          <w:sz w:val="24"/>
          <w:szCs w:val="24"/>
          <w:lang w:eastAsia="id-ID"/>
        </w:rPr>
        <w:br/>
        <w:t>The COSO ERM Framework memiliki delapan Komponen dan empat tujuan kategori. Ini adalah perluasan dari COSO Internal Control-Integrated Framework diterbitkan pada tahun 1992 dan diubah pada tahun 1994. Delapan komponen - komponen tambahan disorot - adalah:</w:t>
      </w:r>
      <w:r w:rsidRPr="005B42F0">
        <w:rPr>
          <w:rFonts w:ascii="Times New Roman" w:eastAsia="Times New Roman" w:hAnsi="Times New Roman" w:cs="Times New Roman"/>
          <w:sz w:val="24"/>
          <w:szCs w:val="24"/>
          <w:lang w:eastAsia="id-ID"/>
        </w:rPr>
        <w:br/>
        <w:t>• Lingkungan Internal</w:t>
      </w:r>
      <w:r w:rsidRPr="005B42F0">
        <w:rPr>
          <w:rFonts w:ascii="Times New Roman" w:eastAsia="Times New Roman" w:hAnsi="Times New Roman" w:cs="Times New Roman"/>
          <w:sz w:val="24"/>
          <w:szCs w:val="24"/>
          <w:lang w:eastAsia="id-ID"/>
        </w:rPr>
        <w:br/>
        <w:t>• Menetapkan Tujuan</w:t>
      </w:r>
      <w:r w:rsidRPr="005B42F0">
        <w:rPr>
          <w:rFonts w:ascii="Times New Roman" w:eastAsia="Times New Roman" w:hAnsi="Times New Roman" w:cs="Times New Roman"/>
          <w:sz w:val="24"/>
          <w:szCs w:val="24"/>
          <w:lang w:eastAsia="id-ID"/>
        </w:rPr>
        <w:br/>
        <w:t>• Identifikasi Event</w:t>
      </w:r>
      <w:r w:rsidRPr="005B42F0">
        <w:rPr>
          <w:rFonts w:ascii="Times New Roman" w:eastAsia="Times New Roman" w:hAnsi="Times New Roman" w:cs="Times New Roman"/>
          <w:sz w:val="24"/>
          <w:szCs w:val="24"/>
          <w:lang w:eastAsia="id-ID"/>
        </w:rPr>
        <w:br/>
        <w:t>• Penilaian Resiko</w:t>
      </w:r>
      <w:r w:rsidRPr="005B42F0">
        <w:rPr>
          <w:rFonts w:ascii="Times New Roman" w:eastAsia="Times New Roman" w:hAnsi="Times New Roman" w:cs="Times New Roman"/>
          <w:sz w:val="24"/>
          <w:szCs w:val="24"/>
          <w:lang w:eastAsia="id-ID"/>
        </w:rPr>
        <w:br/>
        <w:t>• Risiko Respon</w:t>
      </w:r>
      <w:r w:rsidRPr="005B42F0">
        <w:rPr>
          <w:rFonts w:ascii="Times New Roman" w:eastAsia="Times New Roman" w:hAnsi="Times New Roman" w:cs="Times New Roman"/>
          <w:sz w:val="24"/>
          <w:szCs w:val="24"/>
          <w:lang w:eastAsia="id-ID"/>
        </w:rPr>
        <w:br/>
        <w:t>• Kegiatan Pengendalian</w:t>
      </w:r>
      <w:r w:rsidRPr="005B42F0">
        <w:rPr>
          <w:rFonts w:ascii="Times New Roman" w:eastAsia="Times New Roman" w:hAnsi="Times New Roman" w:cs="Times New Roman"/>
          <w:sz w:val="24"/>
          <w:szCs w:val="24"/>
          <w:lang w:eastAsia="id-ID"/>
        </w:rPr>
        <w:br/>
        <w:t>• Informasi dan Komunikasi</w:t>
      </w:r>
      <w:r w:rsidRPr="005B42F0">
        <w:rPr>
          <w:rFonts w:ascii="Times New Roman" w:eastAsia="Times New Roman" w:hAnsi="Times New Roman" w:cs="Times New Roman"/>
          <w:sz w:val="24"/>
          <w:szCs w:val="24"/>
          <w:lang w:eastAsia="id-ID"/>
        </w:rPr>
        <w:br/>
        <w:t>• Monitoring</w:t>
      </w:r>
      <w:r w:rsidRPr="005B42F0">
        <w:rPr>
          <w:rFonts w:ascii="Times New Roman" w:eastAsia="Times New Roman" w:hAnsi="Times New Roman" w:cs="Times New Roman"/>
          <w:sz w:val="24"/>
          <w:szCs w:val="24"/>
          <w:lang w:eastAsia="id-ID"/>
        </w:rPr>
        <w:br/>
        <w:t>Empat tujuan kategori - komponen tambahan disorot - adalah:</w:t>
      </w:r>
      <w:r w:rsidRPr="005B42F0">
        <w:rPr>
          <w:rFonts w:ascii="Times New Roman" w:eastAsia="Times New Roman" w:hAnsi="Times New Roman" w:cs="Times New Roman"/>
          <w:sz w:val="24"/>
          <w:szCs w:val="24"/>
          <w:lang w:eastAsia="id-ID"/>
        </w:rPr>
        <w:br/>
        <w:t>• Strategi - tinggi tingkat tujuan, selaras dengan dan mendukung misi organisasi</w:t>
      </w:r>
      <w:r w:rsidRPr="005B42F0">
        <w:rPr>
          <w:rFonts w:ascii="Times New Roman" w:eastAsia="Times New Roman" w:hAnsi="Times New Roman" w:cs="Times New Roman"/>
          <w:sz w:val="24"/>
          <w:szCs w:val="24"/>
          <w:lang w:eastAsia="id-ID"/>
        </w:rPr>
        <w:br/>
        <w:t>• Operasi - penggunaan yang efektif dan efisien sumber daya</w:t>
      </w:r>
      <w:r w:rsidRPr="005B42F0">
        <w:rPr>
          <w:rFonts w:ascii="Times New Roman" w:eastAsia="Times New Roman" w:hAnsi="Times New Roman" w:cs="Times New Roman"/>
          <w:sz w:val="24"/>
          <w:szCs w:val="24"/>
          <w:lang w:eastAsia="id-ID"/>
        </w:rPr>
        <w:br/>
        <w:t>• Pelaporan Keuangan - keandalan pelaporan operasional dan keuangan</w:t>
      </w:r>
      <w:r w:rsidRPr="005B42F0">
        <w:rPr>
          <w:rFonts w:ascii="Times New Roman" w:eastAsia="Times New Roman" w:hAnsi="Times New Roman" w:cs="Times New Roman"/>
          <w:sz w:val="24"/>
          <w:szCs w:val="24"/>
          <w:lang w:eastAsia="id-ID"/>
        </w:rPr>
        <w:br/>
        <w:t>• Kepatuhan - kepatuhan terhadap hukum dan peraturan yang berlaku</w:t>
      </w:r>
      <w:r w:rsidRPr="005B42F0">
        <w:rPr>
          <w:rFonts w:ascii="Times New Roman" w:eastAsia="Times New Roman" w:hAnsi="Times New Roman" w:cs="Times New Roman"/>
          <w:sz w:val="24"/>
          <w:szCs w:val="24"/>
          <w:lang w:eastAsia="id-ID"/>
        </w:rPr>
        <w:br/>
        <w:t>Melaksanakan program ERM</w:t>
      </w:r>
      <w:r w:rsidRPr="005B42F0">
        <w:rPr>
          <w:rFonts w:ascii="Times New Roman" w:eastAsia="Times New Roman" w:hAnsi="Times New Roman" w:cs="Times New Roman"/>
          <w:sz w:val="24"/>
          <w:szCs w:val="24"/>
          <w:lang w:eastAsia="id-ID"/>
        </w:rPr>
        <w:br/>
        <w:t>Tujuan dari program ERM</w:t>
      </w:r>
      <w:r w:rsidRPr="005B42F0">
        <w:rPr>
          <w:rFonts w:ascii="Times New Roman" w:eastAsia="Times New Roman" w:hAnsi="Times New Roman" w:cs="Times New Roman"/>
          <w:sz w:val="24"/>
          <w:szCs w:val="24"/>
          <w:lang w:eastAsia="id-ID"/>
        </w:rPr>
        <w:br/>
        <w:t>Organisasi oleh alam mengelola risiko dan memiliki berbagai departemen yang ada atau fungsi ("fungsi risiko") yang mengidentifikasi dan mengelola risiko tertentu. Namun, setiap fungsi risiko bervariasi dalam kemampuan dan bagaimana berkoordinasi dengan fungsi risiko lainnya. Tujuan pusat dan tantangan ERM adalah meningkatkan kemampuan dan koordinasi ini, sementara mengintegrasikan output untuk memberikan gambaran terpadu risiko bagi para pemangku kepentingan dan meningkatkan kemampuan organisasi untuk mengelola risiko secara efektif.</w:t>
      </w:r>
      <w:r w:rsidRPr="005B42F0">
        <w:rPr>
          <w:rFonts w:ascii="Times New Roman" w:eastAsia="Times New Roman" w:hAnsi="Times New Roman" w:cs="Times New Roman"/>
          <w:sz w:val="24"/>
          <w:szCs w:val="24"/>
          <w:lang w:eastAsia="id-ID"/>
        </w:rPr>
        <w:br/>
        <w:t>Khas fungsi risiko</w:t>
      </w:r>
      <w:r w:rsidRPr="005B42F0">
        <w:rPr>
          <w:rFonts w:ascii="Times New Roman" w:eastAsia="Times New Roman" w:hAnsi="Times New Roman" w:cs="Times New Roman"/>
          <w:sz w:val="24"/>
          <w:szCs w:val="24"/>
          <w:lang w:eastAsia="id-ID"/>
        </w:rPr>
        <w:br/>
        <w:t>Fungsi risiko utama dalam perusahaan besar yang mungkin berpartisipasi dalam program ERM biasanya meliputi:</w:t>
      </w:r>
      <w:r w:rsidRPr="005B42F0">
        <w:rPr>
          <w:rFonts w:ascii="Times New Roman" w:eastAsia="Times New Roman" w:hAnsi="Times New Roman" w:cs="Times New Roman"/>
          <w:sz w:val="24"/>
          <w:szCs w:val="24"/>
          <w:lang w:eastAsia="id-ID"/>
        </w:rPr>
        <w:br/>
        <w:t xml:space="preserve">• Perencanaan Strategis - mengidentifikasi ancaman dan peluang eksternal kompetitif, </w:t>
      </w:r>
      <w:r w:rsidRPr="005B42F0">
        <w:rPr>
          <w:rFonts w:ascii="Times New Roman" w:eastAsia="Times New Roman" w:hAnsi="Times New Roman" w:cs="Times New Roman"/>
          <w:sz w:val="24"/>
          <w:szCs w:val="24"/>
          <w:lang w:eastAsia="id-ID"/>
        </w:rPr>
        <w:lastRenderedPageBreak/>
        <w:t>bersama dengan inisiatif strategis untuk mengatasinya</w:t>
      </w:r>
      <w:r w:rsidRPr="005B42F0">
        <w:rPr>
          <w:rFonts w:ascii="Times New Roman" w:eastAsia="Times New Roman" w:hAnsi="Times New Roman" w:cs="Times New Roman"/>
          <w:sz w:val="24"/>
          <w:szCs w:val="24"/>
          <w:lang w:eastAsia="id-ID"/>
        </w:rPr>
        <w:br/>
        <w:t>• Pemasaran - memahami pelanggan sasaran untuk memastikan produk / jasa keselarasan dengan kebutuhan pelanggan</w:t>
      </w:r>
      <w:r w:rsidRPr="005B42F0">
        <w:rPr>
          <w:rFonts w:ascii="Times New Roman" w:eastAsia="Times New Roman" w:hAnsi="Times New Roman" w:cs="Times New Roman"/>
          <w:sz w:val="24"/>
          <w:szCs w:val="24"/>
          <w:lang w:eastAsia="id-ID"/>
        </w:rPr>
        <w:br/>
        <w:t>• Kepatuhan &amp; Etika - memonitor kepatuhan dengan kode etik dan mengarahkan investigasi penipuan</w:t>
      </w:r>
      <w:r w:rsidRPr="005B42F0">
        <w:rPr>
          <w:rFonts w:ascii="Times New Roman" w:eastAsia="Times New Roman" w:hAnsi="Times New Roman" w:cs="Times New Roman"/>
          <w:sz w:val="24"/>
          <w:szCs w:val="24"/>
          <w:lang w:eastAsia="id-ID"/>
        </w:rPr>
        <w:br/>
        <w:t>• Akuntansi / Keuangan kepatuhan - mengarahkan Sarbanes-Oxley Section 302 dan 404 penilaian, yang mengidentifikasi risiko pelaporan keuangan</w:t>
      </w:r>
      <w:r w:rsidRPr="005B42F0">
        <w:rPr>
          <w:rFonts w:ascii="Times New Roman" w:eastAsia="Times New Roman" w:hAnsi="Times New Roman" w:cs="Times New Roman"/>
          <w:sz w:val="24"/>
          <w:szCs w:val="24"/>
          <w:lang w:eastAsia="id-ID"/>
        </w:rPr>
        <w:br/>
        <w:t>• Departemen Hukum - mengelola litigasi dan analisis muncul tren hukum yang dapat mempengaruhi organisasi</w:t>
      </w:r>
      <w:r w:rsidRPr="005B42F0">
        <w:rPr>
          <w:rFonts w:ascii="Times New Roman" w:eastAsia="Times New Roman" w:hAnsi="Times New Roman" w:cs="Times New Roman"/>
          <w:sz w:val="24"/>
          <w:szCs w:val="24"/>
          <w:lang w:eastAsia="id-ID"/>
        </w:rPr>
        <w:br/>
        <w:t>• Asuransi - menjamin perlindungan asuransi yang tepat bagi organisasi</w:t>
      </w:r>
      <w:r w:rsidRPr="005B42F0">
        <w:rPr>
          <w:rFonts w:ascii="Times New Roman" w:eastAsia="Times New Roman" w:hAnsi="Times New Roman" w:cs="Times New Roman"/>
          <w:sz w:val="24"/>
          <w:szCs w:val="24"/>
          <w:lang w:eastAsia="id-ID"/>
        </w:rPr>
        <w:br/>
        <w:t>• Treasury - memastikan tunai cukup untuk memenuhi kebutuhan bisnis, sementara mengelola risiko terkait dengan harga komoditi atau valuta asing</w:t>
      </w:r>
      <w:r w:rsidRPr="005B42F0">
        <w:rPr>
          <w:rFonts w:ascii="Times New Roman" w:eastAsia="Times New Roman" w:hAnsi="Times New Roman" w:cs="Times New Roman"/>
          <w:sz w:val="24"/>
          <w:szCs w:val="24"/>
          <w:lang w:eastAsia="id-ID"/>
        </w:rPr>
        <w:br/>
        <w:t>• Jaminan Kualitas Operasional - memverifikasi output operasional berada dalam toleransi</w:t>
      </w:r>
      <w:r w:rsidRPr="005B42F0">
        <w:rPr>
          <w:rFonts w:ascii="Times New Roman" w:eastAsia="Times New Roman" w:hAnsi="Times New Roman" w:cs="Times New Roman"/>
          <w:sz w:val="24"/>
          <w:szCs w:val="24"/>
          <w:lang w:eastAsia="id-ID"/>
        </w:rPr>
        <w:br/>
        <w:t>• Manajemen Operasi - memastikan bisnis berjalan sehari-hari dan bahwa hambatan terkait muncul untuk resolusi</w:t>
      </w:r>
      <w:r w:rsidRPr="005B42F0">
        <w:rPr>
          <w:rFonts w:ascii="Times New Roman" w:eastAsia="Times New Roman" w:hAnsi="Times New Roman" w:cs="Times New Roman"/>
          <w:sz w:val="24"/>
          <w:szCs w:val="24"/>
          <w:lang w:eastAsia="id-ID"/>
        </w:rPr>
        <w:br/>
        <w:t>• Kredit - memastikan setiap kredit yang diberikan kepada pelanggan sesuai dengan kemampuan mereka untuk membayar</w:t>
      </w:r>
      <w:r w:rsidRPr="005B42F0">
        <w:rPr>
          <w:rFonts w:ascii="Times New Roman" w:eastAsia="Times New Roman" w:hAnsi="Times New Roman" w:cs="Times New Roman"/>
          <w:sz w:val="24"/>
          <w:szCs w:val="24"/>
          <w:lang w:eastAsia="id-ID"/>
        </w:rPr>
        <w:br/>
        <w:t>• Layanan pelanggan - memastikan keluhan pelanggan ditangani segera dan akar penyebab dilaporkan pada operasi untuk resolusi</w:t>
      </w:r>
      <w:r w:rsidRPr="005B42F0">
        <w:rPr>
          <w:rFonts w:ascii="Times New Roman" w:eastAsia="Times New Roman" w:hAnsi="Times New Roman" w:cs="Times New Roman"/>
          <w:sz w:val="24"/>
          <w:szCs w:val="24"/>
          <w:lang w:eastAsia="id-ID"/>
        </w:rPr>
        <w:br/>
        <w:t>• Audit internal - mengevaluasi efektivitas masing-masing fungsi risiko di atas dan merekomendasikan perbaikan</w:t>
      </w:r>
      <w:r w:rsidRPr="005B42F0">
        <w:rPr>
          <w:rFonts w:ascii="Times New Roman" w:eastAsia="Times New Roman" w:hAnsi="Times New Roman" w:cs="Times New Roman"/>
          <w:sz w:val="24"/>
          <w:szCs w:val="24"/>
          <w:lang w:eastAsia="id-ID"/>
        </w:rPr>
        <w:br/>
        <w:t>Common tantangan dalam penerapan ERM</w:t>
      </w:r>
      <w:r w:rsidRPr="005B42F0">
        <w:rPr>
          <w:rFonts w:ascii="Times New Roman" w:eastAsia="Times New Roman" w:hAnsi="Times New Roman" w:cs="Times New Roman"/>
          <w:sz w:val="24"/>
          <w:szCs w:val="24"/>
          <w:lang w:eastAsia="id-ID"/>
        </w:rPr>
        <w:br/>
        <w:t>Berbagai perusahaan konsultan memberikan saran untuk bagaimana melaksanakan program ERM. topik umum dan tantangan meliputi:</w:t>
      </w:r>
      <w:r w:rsidRPr="005B42F0">
        <w:rPr>
          <w:rFonts w:ascii="Times New Roman" w:eastAsia="Times New Roman" w:hAnsi="Times New Roman" w:cs="Times New Roman"/>
          <w:sz w:val="24"/>
          <w:szCs w:val="24"/>
          <w:lang w:eastAsia="id-ID"/>
        </w:rPr>
        <w:br/>
        <w:t>• Mengidentifikasi sponsor eksekutif untuk ERM.</w:t>
      </w:r>
      <w:r w:rsidRPr="005B42F0">
        <w:rPr>
          <w:rFonts w:ascii="Times New Roman" w:eastAsia="Times New Roman" w:hAnsi="Times New Roman" w:cs="Times New Roman"/>
          <w:sz w:val="24"/>
          <w:szCs w:val="24"/>
          <w:lang w:eastAsia="id-ID"/>
        </w:rPr>
        <w:br/>
        <w:t>• Menetapkan bahasa risiko umum atau glosarium.</w:t>
      </w:r>
      <w:r w:rsidRPr="005B42F0">
        <w:rPr>
          <w:rFonts w:ascii="Times New Roman" w:eastAsia="Times New Roman" w:hAnsi="Times New Roman" w:cs="Times New Roman"/>
          <w:sz w:val="24"/>
          <w:szCs w:val="24"/>
          <w:lang w:eastAsia="id-ID"/>
        </w:rPr>
        <w:br/>
        <w:t>• Menggambarkan risk appetite entitas (misalnya, risiko itu akan dan tidak akan mengambil)</w:t>
      </w:r>
      <w:r w:rsidRPr="005B42F0">
        <w:rPr>
          <w:rFonts w:ascii="Times New Roman" w:eastAsia="Times New Roman" w:hAnsi="Times New Roman" w:cs="Times New Roman"/>
          <w:sz w:val="24"/>
          <w:szCs w:val="24"/>
          <w:lang w:eastAsia="id-ID"/>
        </w:rPr>
        <w:br/>
        <w:t>• Mengidentifikasi dan menjelaskan risiko pada suatu "persediaan risiko".</w:t>
      </w:r>
      <w:r w:rsidRPr="005B42F0">
        <w:rPr>
          <w:rFonts w:ascii="Times New Roman" w:eastAsia="Times New Roman" w:hAnsi="Times New Roman" w:cs="Times New Roman"/>
          <w:sz w:val="24"/>
          <w:szCs w:val="24"/>
          <w:lang w:eastAsia="id-ID"/>
        </w:rPr>
        <w:br/>
        <w:t>• Menerapkan metodologi risiko-peringkat untuk memprioritaskan risiko di dalam dan di seluruh fungsi.</w:t>
      </w:r>
      <w:r w:rsidRPr="005B42F0">
        <w:rPr>
          <w:rFonts w:ascii="Times New Roman" w:eastAsia="Times New Roman" w:hAnsi="Times New Roman" w:cs="Times New Roman"/>
          <w:sz w:val="24"/>
          <w:szCs w:val="24"/>
          <w:lang w:eastAsia="id-ID"/>
        </w:rPr>
        <w:br/>
        <w:t>• Pembentukan Komite Risiko dan atau Chief Risk Officer (CRO) untuk mengkoordinasikan kegiatan tertentu dari fungsi risiko.</w:t>
      </w:r>
      <w:r w:rsidRPr="005B42F0">
        <w:rPr>
          <w:rFonts w:ascii="Times New Roman" w:eastAsia="Times New Roman" w:hAnsi="Times New Roman" w:cs="Times New Roman"/>
          <w:sz w:val="24"/>
          <w:szCs w:val="24"/>
          <w:lang w:eastAsia="id-ID"/>
        </w:rPr>
        <w:br/>
        <w:t>• Menetapkan kepemilikan untuk risiko tertentu dan tanggapan.</w:t>
      </w:r>
      <w:r w:rsidRPr="005B42F0">
        <w:rPr>
          <w:rFonts w:ascii="Times New Roman" w:eastAsia="Times New Roman" w:hAnsi="Times New Roman" w:cs="Times New Roman"/>
          <w:sz w:val="24"/>
          <w:szCs w:val="24"/>
          <w:lang w:eastAsia="id-ID"/>
        </w:rPr>
        <w:br/>
        <w:t>• Menunjukkan biaya-manfaat dari upaya manajemen risiko.</w:t>
      </w:r>
      <w:r w:rsidRPr="005B42F0">
        <w:rPr>
          <w:rFonts w:ascii="Times New Roman" w:eastAsia="Times New Roman" w:hAnsi="Times New Roman" w:cs="Times New Roman"/>
          <w:sz w:val="24"/>
          <w:szCs w:val="24"/>
          <w:lang w:eastAsia="id-ID"/>
        </w:rPr>
        <w:br/>
        <w:t>• Mengembangkan rencana aksi untuk memastikan risiko yang sesuai dikelola.</w:t>
      </w:r>
      <w:r w:rsidRPr="005B42F0">
        <w:rPr>
          <w:rFonts w:ascii="Times New Roman" w:eastAsia="Times New Roman" w:hAnsi="Times New Roman" w:cs="Times New Roman"/>
          <w:sz w:val="24"/>
          <w:szCs w:val="24"/>
          <w:lang w:eastAsia="id-ID"/>
        </w:rPr>
        <w:br/>
        <w:t>• Mengembangkan laporan konsolidasi untuk berbagai stakeholder.</w:t>
      </w:r>
      <w:r w:rsidRPr="005B42F0">
        <w:rPr>
          <w:rFonts w:ascii="Times New Roman" w:eastAsia="Times New Roman" w:hAnsi="Times New Roman" w:cs="Times New Roman"/>
          <w:sz w:val="24"/>
          <w:szCs w:val="24"/>
          <w:lang w:eastAsia="id-ID"/>
        </w:rPr>
        <w:br/>
        <w:t>• Monitoring hasil tindakan yang diambil untuk mengurangi risiko.</w:t>
      </w:r>
      <w:r w:rsidRPr="005B42F0">
        <w:rPr>
          <w:rFonts w:ascii="Times New Roman" w:eastAsia="Times New Roman" w:hAnsi="Times New Roman" w:cs="Times New Roman"/>
          <w:sz w:val="24"/>
          <w:szCs w:val="24"/>
          <w:lang w:eastAsia="id-ID"/>
        </w:rPr>
        <w:br/>
        <w:t>• Memastikan cakupan risiko efisien oleh auditor internal, tim konsultasi, dan entitas mengevaluasi lainnya.</w:t>
      </w:r>
      <w:r w:rsidRPr="005B42F0">
        <w:rPr>
          <w:rFonts w:ascii="Times New Roman" w:eastAsia="Times New Roman" w:hAnsi="Times New Roman" w:cs="Times New Roman"/>
          <w:sz w:val="24"/>
          <w:szCs w:val="24"/>
          <w:lang w:eastAsia="id-ID"/>
        </w:rPr>
        <w:br/>
        <w:t>• Mengembangkan kerangka ERM teknis yang memungkinkan partisipasi aman dengan 3 pihak dan karyawan terpencil.</w:t>
      </w:r>
      <w:r w:rsidRPr="005B42F0">
        <w:rPr>
          <w:rFonts w:ascii="Times New Roman" w:eastAsia="Times New Roman" w:hAnsi="Times New Roman" w:cs="Times New Roman"/>
          <w:sz w:val="24"/>
          <w:szCs w:val="24"/>
          <w:lang w:eastAsia="id-ID"/>
        </w:rPr>
        <w:br/>
        <w:t>Peran audit internal</w:t>
      </w:r>
      <w:r w:rsidRPr="005B42F0">
        <w:rPr>
          <w:rFonts w:ascii="Times New Roman" w:eastAsia="Times New Roman" w:hAnsi="Times New Roman" w:cs="Times New Roman"/>
          <w:sz w:val="24"/>
          <w:szCs w:val="24"/>
          <w:lang w:eastAsia="id-ID"/>
        </w:rPr>
        <w:br/>
        <w:t>Selain audit teknologi informasi, auditor internal memainkan peranan penting dalam mengevaluasi proses manajemen risiko organisasi dan advokasi perbaikan yang berkelanjutan mereka. Namun, untuk menjaga independensi organisasi dan penilaian yang obyektif, Internal Audit standar profesional menunjukkan fungsi tidak harus bertanggung jawab langsung untuk membuat keputusan manajemen risiko bagi perusahaan atau mengelola fungsi manajemen risiko.</w:t>
      </w:r>
      <w:r w:rsidRPr="005B42F0">
        <w:rPr>
          <w:rFonts w:ascii="Times New Roman" w:eastAsia="Times New Roman" w:hAnsi="Times New Roman" w:cs="Times New Roman"/>
          <w:sz w:val="24"/>
          <w:szCs w:val="24"/>
          <w:lang w:eastAsia="id-ID"/>
        </w:rPr>
        <w:br/>
        <w:t xml:space="preserve">Auditor internal biasanya melakukan penilaian risiko tahunan perusahaan, untuk mengembangkan rencana penugasan audit untuk tahun mendatang. Rencana ini diperbarui </w:t>
      </w:r>
      <w:r w:rsidRPr="005B42F0">
        <w:rPr>
          <w:rFonts w:ascii="Times New Roman" w:eastAsia="Times New Roman" w:hAnsi="Times New Roman" w:cs="Times New Roman"/>
          <w:sz w:val="24"/>
          <w:szCs w:val="24"/>
          <w:lang w:eastAsia="id-ID"/>
        </w:rPr>
        <w:lastRenderedPageBreak/>
        <w:t>pada berbagai frekuensi dalam praktek. Hal ini biasanya melibatkan penelaahan terhadap berbagai penilaian risiko dilakukan oleh perusahaan (misalnya, rencana strategis, benchmarking kompetitif, dan penilaian risiko SOX top-down), pertimbangan audit sebelumnya, dan wawancara dengan berbagai manajemen senior. Hal ini dirancang untuk mengidentifikasi proyek-proyek audit, bukan untuk mengidentifikasi, memprioritaskan, dan mengelola risiko langsung untuk perusahaan.</w:t>
      </w:r>
      <w:r w:rsidRPr="005B42F0">
        <w:rPr>
          <w:rFonts w:ascii="Times New Roman" w:eastAsia="Times New Roman" w:hAnsi="Times New Roman" w:cs="Times New Roman"/>
          <w:sz w:val="24"/>
          <w:szCs w:val="24"/>
          <w:lang w:eastAsia="id-ID"/>
        </w:rPr>
        <w:br/>
        <w:t>Saat ini masalah di ERM</w:t>
      </w:r>
      <w:r w:rsidRPr="005B42F0">
        <w:rPr>
          <w:rFonts w:ascii="Times New Roman" w:eastAsia="Times New Roman" w:hAnsi="Times New Roman" w:cs="Times New Roman"/>
          <w:sz w:val="24"/>
          <w:szCs w:val="24"/>
          <w:lang w:eastAsia="id-ID"/>
        </w:rPr>
        <w:br/>
        <w:t>Proses manajemen risiko dari perusahaan-perusahaan AS berada di bawah pengawasan meningkatkan regulasi dan swasta. Risiko adalah bagian penting dari bisnis apapun. Dikelola dengan baik, itu drive pertumbuhan dan kesempatan. Eksekutif berjuang dengan tekanan bisnis yang mungkin sebagian atau sepenuhnya di luar kendali langsung mereka, seperti pasar keuangan tertekan;, merger akuisisi dan restrukturisasi; teknologi perubahan mengganggu; ketidakstabilan geopolitik, dan kenaikan harga energi.</w:t>
      </w:r>
      <w:r w:rsidRPr="005B42F0">
        <w:rPr>
          <w:rFonts w:ascii="Times New Roman" w:eastAsia="Times New Roman" w:hAnsi="Times New Roman" w:cs="Times New Roman"/>
          <w:sz w:val="24"/>
          <w:szCs w:val="24"/>
          <w:lang w:eastAsia="id-ID"/>
        </w:rPr>
        <w:br/>
        <w:t>Sarbanes-Oxley Act persyaratan</w:t>
      </w:r>
      <w:r w:rsidRPr="005B42F0">
        <w:rPr>
          <w:rFonts w:ascii="Times New Roman" w:eastAsia="Times New Roman" w:hAnsi="Times New Roman" w:cs="Times New Roman"/>
          <w:sz w:val="24"/>
          <w:szCs w:val="24"/>
          <w:lang w:eastAsia="id-ID"/>
        </w:rPr>
        <w:br/>
        <w:t>Pasal 404 dari Undang-Undang Sarbanes-Oxley tahun 2002 diperlukan US publik yang diperdagangkan perusahaan untuk menggunakan kerangka pengendalian dalam penilaian internal mereka kontrol. Banyak memilih untuk Internal Control COSO Framework, yang mencakup unsur penilaian risiko. Selain itu, panduan baru yang diterbitkan oleh Komisi Sekuritas dan Bursa (SEC) dan PCAOB pada tahun 2007 ditempatkan Meningkatkan pengawasan pada penilaian risiko top-down dan termasuk persyaratan khusus untuk melakukan penilaian risiko penipuan. penilaian risiko Penipuan biasanya melibatkan skenario mengidentifikasi potensi (atau mengalami) penipuan, eksposur yang terkait dengan organisasi, kontrol terkait, dan setiap tindakan yang diambil sebagai hasilnya.</w:t>
      </w:r>
      <w:r w:rsidRPr="005B42F0">
        <w:rPr>
          <w:rFonts w:ascii="Times New Roman" w:eastAsia="Times New Roman" w:hAnsi="Times New Roman" w:cs="Times New Roman"/>
          <w:sz w:val="24"/>
          <w:szCs w:val="24"/>
          <w:lang w:eastAsia="id-ID"/>
        </w:rPr>
        <w:br/>
        <w:t>NYSE aturan tata kelola perusahaan</w:t>
      </w:r>
      <w:r w:rsidRPr="005B42F0">
        <w:rPr>
          <w:rFonts w:ascii="Times New Roman" w:eastAsia="Times New Roman" w:hAnsi="Times New Roman" w:cs="Times New Roman"/>
          <w:sz w:val="24"/>
          <w:szCs w:val="24"/>
          <w:lang w:eastAsia="id-ID"/>
        </w:rPr>
        <w:br/>
        <w:t>New York Stock Exchange memerlukan Komite Audit perusahaan yang terdaftar untuk "membahas kebijakan terhadap penilaian risiko dan manajemen risiko." Komentar terkait melanjutkan: "Sementara itu adalah tugas CEO dan manajemen senior untuk menilai dan mengelola risiko perusahaan untuk risiko, komite audit harus mendiskusikan pedoman dan kebijakan untuk mengatur proses yang ini ditangani Komite audit harus mendiskusikan. paparan utama perusahaan resiko keuangan dan manajemen langkah-langkah telah diambil untuk memantau dan mengendalikan eksposur seperti Komite Audit tidak perlu badan tunggal yang bertanggung jawab untuk penilaian risiko dan manajemen, tetapi, seperti yang dinyatakan di atas., panitia harus mendiskusikan pedoman dan kebijakan untuk mengatur proses di mana penilaian risiko dan manajemen dilakukan. Banyak perusahaan, terutama perusahaan-perusahaan keuangan, mengelola dan menilai risiko melalui mekanisme selain komite audit. Proses perusahaan-perusahaan ini telah di tempat sebaiknya ditinjau secara umum dengan audit komite, tetapi mereka tidak perlu diganti oleh komite audit. "</w:t>
      </w:r>
      <w:r w:rsidRPr="005B42F0">
        <w:rPr>
          <w:rFonts w:ascii="Times New Roman" w:eastAsia="Times New Roman" w:hAnsi="Times New Roman" w:cs="Times New Roman"/>
          <w:sz w:val="24"/>
          <w:szCs w:val="24"/>
          <w:lang w:eastAsia="id-ID"/>
        </w:rPr>
        <w:br/>
        <w:t>ERM dan korporasi utang peringkat</w:t>
      </w:r>
      <w:r w:rsidRPr="005B42F0">
        <w:rPr>
          <w:rFonts w:ascii="Times New Roman" w:eastAsia="Times New Roman" w:hAnsi="Times New Roman" w:cs="Times New Roman"/>
          <w:sz w:val="24"/>
          <w:szCs w:val="24"/>
          <w:lang w:eastAsia="id-ID"/>
        </w:rPr>
        <w:br/>
        <w:t>Standard &amp; Poor's (S &amp; P), lembaga pemeringkat utang, berencana untuk memasukkan serangkaian pertanyaan tentang manajemen risiko dalam proses evaluasi perusahaan. Ini akan rollout kepada perusahaan keuangan pada tahun 2007. Hasil penyelidikan ini adalah salah satu dari banyak faktor yang dipertimbangkan dalam rating utang, yang memiliki dampak yang sesuai pada pemberi pinjaman suku bunga biaya perusahaan untuk pinjaman atau bonds.On 7 Mei 2008 S &amp; P juga mengumumkan bahwa mereka akan mulai termasuk penilaian ERM di perusahaan rating untuk perusahaan non-keuangan yang dimulai pada tahun 2009, dengan komentar awal dalam laporan selama Q4 2008.</w:t>
      </w:r>
      <w:r w:rsidRPr="005B42F0">
        <w:rPr>
          <w:rFonts w:ascii="Times New Roman" w:eastAsia="Times New Roman" w:hAnsi="Times New Roman" w:cs="Times New Roman"/>
          <w:sz w:val="24"/>
          <w:szCs w:val="24"/>
          <w:lang w:eastAsia="id-ID"/>
        </w:rPr>
        <w:br/>
        <w:t>Emerging Standar</w:t>
      </w:r>
      <w:r w:rsidRPr="005B42F0">
        <w:rPr>
          <w:rFonts w:ascii="Times New Roman" w:eastAsia="Times New Roman" w:hAnsi="Times New Roman" w:cs="Times New Roman"/>
          <w:sz w:val="24"/>
          <w:szCs w:val="24"/>
          <w:lang w:eastAsia="id-ID"/>
        </w:rPr>
        <w:br/>
        <w:t xml:space="preserve">ISO 31000 adalah Standar Internasional untuk Manajemen Risiko yang diterbitkan baru-baru ini terakhir November 13, 2009. Standar yang menyertainya, ISO 31010 - Risk Assessment Teknik, segera menyusul publikasi (Desember 1 Januari 2009) bersama dengan Manajemen </w:t>
      </w:r>
      <w:r w:rsidRPr="005B42F0">
        <w:rPr>
          <w:rFonts w:ascii="Times New Roman" w:eastAsia="Times New Roman" w:hAnsi="Times New Roman" w:cs="Times New Roman"/>
          <w:sz w:val="24"/>
          <w:szCs w:val="24"/>
          <w:lang w:eastAsia="id-ID"/>
        </w:rPr>
        <w:lastRenderedPageBreak/>
        <w:t>Risiko diperbarui kosakata ISO Guide 73.</w:t>
      </w:r>
      <w:r w:rsidRPr="005B42F0">
        <w:rPr>
          <w:rFonts w:ascii="Times New Roman" w:eastAsia="Times New Roman" w:hAnsi="Times New Roman" w:cs="Times New Roman"/>
          <w:sz w:val="24"/>
          <w:szCs w:val="24"/>
          <w:lang w:eastAsia="id-ID"/>
        </w:rPr>
        <w:br/>
        <w:t>Aktuarial respon</w:t>
      </w:r>
      <w:r w:rsidRPr="005B42F0">
        <w:rPr>
          <w:rFonts w:ascii="Times New Roman" w:eastAsia="Times New Roman" w:hAnsi="Times New Roman" w:cs="Times New Roman"/>
          <w:sz w:val="24"/>
          <w:szCs w:val="24"/>
          <w:lang w:eastAsia="id-ID"/>
        </w:rPr>
        <w:br/>
        <w:t>Casualty aktuarial Masyarakat</w:t>
      </w:r>
      <w:r w:rsidRPr="005B42F0">
        <w:rPr>
          <w:rFonts w:ascii="Times New Roman" w:eastAsia="Times New Roman" w:hAnsi="Times New Roman" w:cs="Times New Roman"/>
          <w:sz w:val="24"/>
          <w:szCs w:val="24"/>
          <w:lang w:eastAsia="id-ID"/>
        </w:rPr>
        <w:br/>
        <w:t>Pada tahun 2003, Komite Manajemen Risiko Perusahaan dari Kecelakaan Aktuaria Society (CAS) mengeluarkan gambaran yang ERM. Tulisan ini ditata evolusi, pemikiran, definisi, dan kerangka kerja untuk ERM dari perspektif korban aktuaria, dan juga termasuk latihan kosakata, konseptual dan teknis yayasan, aktual dan aplikasi, dan studi kasus.</w:t>
      </w:r>
      <w:r w:rsidRPr="005B42F0">
        <w:rPr>
          <w:rFonts w:ascii="Times New Roman" w:eastAsia="Times New Roman" w:hAnsi="Times New Roman" w:cs="Times New Roman"/>
          <w:sz w:val="24"/>
          <w:szCs w:val="24"/>
          <w:lang w:eastAsia="id-ID"/>
        </w:rPr>
        <w:br/>
        <w:t>CAS memiliki tujuan spesifik ERM lain, termasuk menjadi "pemasok terkemuka internasional bahan pendidikan yang berhubungan dengan Enterprise Risk Management (ERM) di arena properti asuransi kecelakaan," dan memiliki disponsori penelitian, pengembangan, dan pelatihan aktuaris korban dalam hal itu. CAS telah menahan diri dari mengeluarkan mandat sendiri, melainkan pada tahun 2007, Dewan CAS memutuskan bahwa CAS harus berpartisipasi dalam inisiatif untuk mengembangkan sebuah penunjukan ERM global, dan membuat keputusan akhir di kemudian hari.</w:t>
      </w:r>
      <w:r w:rsidRPr="005B42F0">
        <w:rPr>
          <w:rFonts w:ascii="Times New Roman" w:eastAsia="Times New Roman" w:hAnsi="Times New Roman" w:cs="Times New Roman"/>
          <w:sz w:val="24"/>
          <w:szCs w:val="24"/>
          <w:lang w:eastAsia="id-ID"/>
        </w:rPr>
        <w:br/>
        <w:t>Persatuan Aktuaris</w:t>
      </w:r>
      <w:r w:rsidRPr="005B42F0">
        <w:rPr>
          <w:rFonts w:ascii="Times New Roman" w:eastAsia="Times New Roman" w:hAnsi="Times New Roman" w:cs="Times New Roman"/>
          <w:sz w:val="24"/>
          <w:szCs w:val="24"/>
          <w:lang w:eastAsia="id-ID"/>
        </w:rPr>
        <w:br/>
        <w:t>Pada tahun 2007, Persatuan Aktuaris mengembangkan Chartered Enterprise Risk Analyst (CERA) kredensial dalam menanggapi pertumbuhan bidang manajemen risiko perusahaan. Ini adalah credential profesional pertama baru yang akan diperkenalkan oleh SOA sejak 1949. Sebuah studi CERA untuk berfokus pada bagaimana berbagai risiko, termasuk operasional, investasi, strategis, dan reputasi bergabung untuk mempengaruhi organisasi. CERAs bekerja di lingkungan luar asuransi, reasuransi dan pasar konsultasi, termasuk jasa keuangan yang lebih luas, energi, transportasi, media, teknologi, manufaktur dan kesehatan.</w:t>
      </w:r>
      <w:r w:rsidRPr="005B42F0">
        <w:rPr>
          <w:rFonts w:ascii="Times New Roman" w:eastAsia="Times New Roman" w:hAnsi="Times New Roman" w:cs="Times New Roman"/>
          <w:sz w:val="24"/>
          <w:szCs w:val="24"/>
          <w:lang w:eastAsia="id-ID"/>
        </w:rPr>
        <w:br/>
        <w:t>Diperlukan waktu sekitar tiga hingga empat tahun untuk menyelesaikan kurikulum CERA yang menggabungkan ilmu aktuaria dasar, prinsip ERM dan kursus pada profesionalisme. Untuk mendapatkan credential CERA, calon harus mengambil lima ujian, memenuhi syarat pengalaman pendidikan, menyelesaikan satu kursus online, dan menghadiri satu kursus di-orang pada profesionalisme. CERAs adalah anggota Persatuan Aktuaris.</w:t>
      </w:r>
      <w:r w:rsidRPr="005B42F0">
        <w:rPr>
          <w:rFonts w:ascii="Times New Roman" w:eastAsia="Times New Roman" w:hAnsi="Times New Roman" w:cs="Times New Roman"/>
          <w:sz w:val="24"/>
          <w:szCs w:val="24"/>
          <w:lang w:eastAsia="id-ID"/>
        </w:rPr>
        <w:br/>
        <w:t>Perusahaan Semakin Fokus pada ERM</w:t>
      </w:r>
      <w:r w:rsidRPr="005B42F0">
        <w:rPr>
          <w:rFonts w:ascii="Times New Roman" w:eastAsia="Times New Roman" w:hAnsi="Times New Roman" w:cs="Times New Roman"/>
          <w:sz w:val="24"/>
          <w:szCs w:val="24"/>
          <w:lang w:eastAsia="id-ID"/>
        </w:rPr>
        <w:br/>
        <w:t>Hal ini jelas bahwa perusahaan mengakui ERM sebagai masalah manajemen kritis. Hal ini ditunjukkan melalui keunggulan ditugaskan untuk ERM dalam organisasi dan sumber daya yang ditujukan untuk membangun kemampuan ERM. Dalam survei 2008 oleh Towers Perrin, di perusahaan asuransi jiwa yang paling asuransi, tanggung jawab untuk ERM berada di dalam suite-C. Paling sering, risk officer kepala (CRO) atau kepala keuangan (CFO) bertanggung jawab atas ERM, dan orang-orang ini biasanya melaporkan langsung kepada chief executive officer. Dari sudut pandang mereka, CRO dan CFO dapat melihat ke seberang organisasi dan mengembangkan perspektif tentang profil risiko perusahaan dan bagaimana profil yang cocok dengan selera risikonya. Mereka bertindak sebagai driver untuk meningkatkan keterampilan, alat dan proses untuk mengevaluasi risiko dan untuk menimbang berbagai aksi untuk mengelola eksposur. Perusahaan juga aktif meningkatkan alat-alat ERM mereka dan kemampuan. Tiga perempat dari perusahaan menanggapi mengatakan mereka memiliki alat untuk khusus memantau dan mengelola risiko enterprise-wide. Alat ini digunakan terutama untuk mengidentifikasi dan mengukur risiko dan untuk pengambilan keputusan manajemen. Responden juga melaporkan bahwa mereka telah membuat kemajuan yang baik dalam membangun kemampuan ERM mereka di daerah tertentu.</w:t>
      </w:r>
      <w:r w:rsidRPr="005B42F0">
        <w:rPr>
          <w:rFonts w:ascii="Times New Roman" w:eastAsia="Times New Roman" w:hAnsi="Times New Roman" w:cs="Times New Roman"/>
          <w:sz w:val="24"/>
          <w:szCs w:val="24"/>
          <w:lang w:eastAsia="id-ID"/>
        </w:rPr>
        <w:br/>
        <w:t>Dalam studi ini, lebih dari 80% dari responden melaporkan bahwa mereka saat ini memiliki kontrol yang memadai atau lebih baik di tempat untuk risiko yang paling utama. Selain itu, sekitar 60% saat ini memiliki proses koordinasi untuk pengelolaan risiko dan termasuk manajemen risiko dalam pengambilan keputusan untuk mengoptimalkan kembali risiko disesuaikan.</w:t>
      </w:r>
      <w:r w:rsidRPr="005B42F0">
        <w:rPr>
          <w:rFonts w:ascii="Times New Roman" w:eastAsia="Times New Roman" w:hAnsi="Times New Roman" w:cs="Times New Roman"/>
          <w:sz w:val="24"/>
          <w:szCs w:val="24"/>
          <w:lang w:eastAsia="id-ID"/>
        </w:rPr>
        <w:br/>
        <w:t xml:space="preserve">Dalam sebuah survei yang dilakukan pada bulan Mei dan Juni 2008, dengan latar belakang </w:t>
      </w:r>
      <w:r w:rsidRPr="005B42F0">
        <w:rPr>
          <w:rFonts w:ascii="Times New Roman" w:eastAsia="Times New Roman" w:hAnsi="Times New Roman" w:cs="Times New Roman"/>
          <w:sz w:val="24"/>
          <w:szCs w:val="24"/>
          <w:lang w:eastAsia="id-ID"/>
        </w:rPr>
        <w:lastRenderedPageBreak/>
        <w:t>krisis keuangan berkembang, enam temuan utama terungkap mengenai risiko dan pengelolaan modal antara perusahaan asuransi di seluruh dunia:</w:t>
      </w:r>
      <w:r w:rsidRPr="005B42F0">
        <w:rPr>
          <w:rFonts w:ascii="Times New Roman" w:eastAsia="Times New Roman" w:hAnsi="Times New Roman" w:cs="Times New Roman"/>
          <w:sz w:val="24"/>
          <w:szCs w:val="24"/>
          <w:lang w:eastAsia="id-ID"/>
        </w:rPr>
        <w:br/>
        <w:t>• Menanamkan ERM ini membuktikan menjadi tantangan besar</w:t>
      </w:r>
      <w:r w:rsidRPr="005B42F0">
        <w:rPr>
          <w:rFonts w:ascii="Times New Roman" w:eastAsia="Times New Roman" w:hAnsi="Times New Roman" w:cs="Times New Roman"/>
          <w:sz w:val="24"/>
          <w:szCs w:val="24"/>
          <w:lang w:eastAsia="id-ID"/>
        </w:rPr>
        <w:br/>
        <w:t>• Perusahaan hal ukuran</w:t>
      </w:r>
      <w:r w:rsidRPr="005B42F0">
        <w:rPr>
          <w:rFonts w:ascii="Times New Roman" w:eastAsia="Times New Roman" w:hAnsi="Times New Roman" w:cs="Times New Roman"/>
          <w:sz w:val="24"/>
          <w:szCs w:val="24"/>
          <w:lang w:eastAsia="id-ID"/>
        </w:rPr>
        <w:br/>
        <w:t>• asuransi Eropa posisi yang lebih baik</w:t>
      </w:r>
      <w:r w:rsidRPr="005B42F0">
        <w:rPr>
          <w:rFonts w:ascii="Times New Roman" w:eastAsia="Times New Roman" w:hAnsi="Times New Roman" w:cs="Times New Roman"/>
          <w:sz w:val="24"/>
          <w:szCs w:val="24"/>
          <w:lang w:eastAsia="id-ID"/>
        </w:rPr>
        <w:br/>
        <w:t>• ERM mempengaruhi keputusan penting yang strategis</w:t>
      </w:r>
      <w:r w:rsidRPr="005B42F0">
        <w:rPr>
          <w:rFonts w:ascii="Times New Roman" w:eastAsia="Times New Roman" w:hAnsi="Times New Roman" w:cs="Times New Roman"/>
          <w:sz w:val="24"/>
          <w:szCs w:val="24"/>
          <w:lang w:eastAsia="id-ID"/>
        </w:rPr>
        <w:br/>
        <w:t>• Ekonomi standar modal yang mendapatkan tanah</w:t>
      </w:r>
      <w:r w:rsidRPr="005B42F0">
        <w:rPr>
          <w:rFonts w:ascii="Times New Roman" w:eastAsia="Times New Roman" w:hAnsi="Times New Roman" w:cs="Times New Roman"/>
          <w:sz w:val="24"/>
          <w:szCs w:val="24"/>
          <w:lang w:eastAsia="id-ID"/>
        </w:rPr>
        <w:br/>
        <w:t xml:space="preserve">• Risiko operasional tetap menjadi titik lemah </w:t>
      </w:r>
    </w:p>
    <w:p w:rsidR="008E6682" w:rsidRDefault="008E6682">
      <w:bookmarkStart w:id="0" w:name="_GoBack"/>
      <w:bookmarkEnd w:id="0"/>
    </w:p>
    <w:sectPr w:rsidR="008E6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F0"/>
    <w:rsid w:val="005B42F0"/>
    <w:rsid w:val="008E66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42F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42F0"/>
    <w:rPr>
      <w:rFonts w:ascii="Times New Roman" w:eastAsia="Times New Roman" w:hAnsi="Times New Roman" w:cs="Times New Roman"/>
      <w:b/>
      <w:bCs/>
      <w:sz w:val="27"/>
      <w:szCs w:val="27"/>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42F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42F0"/>
    <w:rPr>
      <w:rFonts w:ascii="Times New Roman" w:eastAsia="Times New Roman" w:hAnsi="Times New Roman" w:cs="Times New Roman"/>
      <w:b/>
      <w:bCs/>
      <w:sz w:val="27"/>
      <w:szCs w:val="27"/>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6393">
      <w:bodyDiv w:val="1"/>
      <w:marLeft w:val="0"/>
      <w:marRight w:val="0"/>
      <w:marTop w:val="0"/>
      <w:marBottom w:val="0"/>
      <w:divBdr>
        <w:top w:val="none" w:sz="0" w:space="0" w:color="auto"/>
        <w:left w:val="none" w:sz="0" w:space="0" w:color="auto"/>
        <w:bottom w:val="none" w:sz="0" w:space="0" w:color="auto"/>
        <w:right w:val="none" w:sz="0" w:space="0" w:color="auto"/>
      </w:divBdr>
      <w:divsChild>
        <w:div w:id="19550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2597</Words>
  <Characters>14808</Characters>
  <Application>Microsoft Office Word</Application>
  <DocSecurity>0</DocSecurity>
  <Lines>123</Lines>
  <Paragraphs>34</Paragraphs>
  <ScaleCrop>false</ScaleCrop>
  <Company/>
  <LinksUpToDate>false</LinksUpToDate>
  <CharactersWithSpaces>17371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dpisti2017</dc:creator>
  <cp:lastModifiedBy>dpisti2017</cp:lastModifiedBy>
  <cp:revision>1</cp:revision>
  <dcterms:created xsi:type="dcterms:W3CDTF">2018-12-09T02:41:00Z</dcterms:created>
  <dcterms:modified xsi:type="dcterms:W3CDTF">2018-12-09T02:41:00Z</dcterms:modified>
</cp:coreProperties>
</file>