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B5" w:rsidRPr="001C3BC0" w:rsidRDefault="00EC53A4" w:rsidP="009771C2">
      <w:pPr>
        <w:spacing w:after="0"/>
        <w:jc w:val="center"/>
        <w:rPr>
          <w:rFonts w:asciiTheme="majorHAnsi" w:eastAsia="Times New Roman" w:hAnsiTheme="majorHAnsi" w:cs="Arial"/>
          <w:b/>
          <w:bCs/>
          <w:sz w:val="24"/>
          <w:szCs w:val="24"/>
        </w:rPr>
      </w:pPr>
      <w:bookmarkStart w:id="0" w:name="_GoBack"/>
      <w:r>
        <w:rPr>
          <w:rFonts w:asciiTheme="majorHAnsi" w:eastAsia="Times New Roman" w:hAnsiTheme="majorHAnsi" w:cs="Arial"/>
          <w:b/>
          <w:bCs/>
          <w:sz w:val="24"/>
          <w:szCs w:val="24"/>
        </w:rPr>
        <w:t xml:space="preserve">KULIAH ONLINE TINDAK PIDANA KORUPSI </w:t>
      </w:r>
      <w:r w:rsidR="00205A67" w:rsidRPr="001C3BC0">
        <w:rPr>
          <w:rFonts w:asciiTheme="majorHAnsi" w:eastAsia="Times New Roman" w:hAnsiTheme="majorHAnsi" w:cs="Arial"/>
          <w:b/>
          <w:bCs/>
          <w:sz w:val="24"/>
          <w:szCs w:val="24"/>
        </w:rPr>
        <w:t>SES</w:t>
      </w:r>
      <w:r w:rsidR="00126EB5" w:rsidRPr="001C3BC0">
        <w:rPr>
          <w:rFonts w:asciiTheme="majorHAnsi" w:eastAsia="Times New Roman" w:hAnsiTheme="majorHAnsi" w:cs="Arial"/>
          <w:b/>
          <w:bCs/>
          <w:sz w:val="24"/>
          <w:szCs w:val="24"/>
        </w:rPr>
        <w:t>I 8</w:t>
      </w:r>
    </w:p>
    <w:p w:rsidR="00AF58DB" w:rsidRPr="001C3BC0" w:rsidRDefault="00AF58DB" w:rsidP="009771C2">
      <w:pPr>
        <w:spacing w:after="0"/>
        <w:jc w:val="center"/>
        <w:rPr>
          <w:rFonts w:asciiTheme="majorHAnsi" w:eastAsia="Times New Roman" w:hAnsiTheme="majorHAnsi" w:cs="Arial"/>
          <w:b/>
          <w:bCs/>
          <w:sz w:val="24"/>
          <w:szCs w:val="24"/>
        </w:rPr>
      </w:pPr>
      <w:r w:rsidRPr="001C3BC0">
        <w:rPr>
          <w:rFonts w:asciiTheme="majorHAnsi" w:eastAsia="Times New Roman" w:hAnsiTheme="majorHAnsi" w:cs="Arial"/>
          <w:b/>
          <w:bCs/>
          <w:sz w:val="24"/>
          <w:szCs w:val="24"/>
        </w:rPr>
        <w:t>TINDAK PIDANA KORUPSI BERKAITAN DENGAN SUAP</w:t>
      </w:r>
    </w:p>
    <w:p w:rsidR="00784BA3" w:rsidRPr="001C3BC0" w:rsidRDefault="00AF58DB" w:rsidP="009771C2">
      <w:pPr>
        <w:spacing w:after="0"/>
        <w:jc w:val="center"/>
        <w:rPr>
          <w:rFonts w:asciiTheme="majorHAnsi" w:eastAsia="Times New Roman" w:hAnsiTheme="majorHAnsi" w:cs="Arial"/>
          <w:b/>
          <w:bCs/>
          <w:sz w:val="24"/>
          <w:szCs w:val="24"/>
        </w:rPr>
      </w:pPr>
      <w:r w:rsidRPr="001C3BC0">
        <w:rPr>
          <w:rFonts w:asciiTheme="majorHAnsi" w:eastAsia="Times New Roman" w:hAnsiTheme="majorHAnsi" w:cs="Arial"/>
          <w:b/>
          <w:bCs/>
          <w:sz w:val="24"/>
          <w:szCs w:val="24"/>
        </w:rPr>
        <w:t>(MEMBERIKAN ATAU MENJANJIKAN SESUATU)</w:t>
      </w:r>
    </w:p>
    <w:p w:rsidR="00784BA3" w:rsidRPr="001C3BC0" w:rsidRDefault="00784BA3" w:rsidP="00784BA3">
      <w:pPr>
        <w:spacing w:after="0"/>
        <w:jc w:val="both"/>
        <w:rPr>
          <w:rFonts w:asciiTheme="majorHAnsi" w:eastAsia="Times New Roman" w:hAnsiTheme="majorHAnsi" w:cs="Arial"/>
          <w:sz w:val="24"/>
          <w:szCs w:val="24"/>
        </w:rPr>
      </w:pPr>
    </w:p>
    <w:p w:rsidR="00AF58DB" w:rsidRPr="001C3BC0" w:rsidRDefault="00AF58DB" w:rsidP="00784BA3">
      <w:pPr>
        <w:spacing w:after="0"/>
        <w:jc w:val="both"/>
        <w:rPr>
          <w:rFonts w:asciiTheme="majorHAnsi" w:eastAsia="Times New Roman" w:hAnsiTheme="majorHAnsi" w:cs="Arial"/>
          <w:sz w:val="24"/>
          <w:szCs w:val="24"/>
        </w:rPr>
      </w:pPr>
    </w:p>
    <w:p w:rsidR="00784BA3" w:rsidRDefault="00784BA3" w:rsidP="00897279">
      <w:pPr>
        <w:autoSpaceDE w:val="0"/>
        <w:autoSpaceDN w:val="0"/>
        <w:spacing w:after="0"/>
        <w:jc w:val="center"/>
        <w:rPr>
          <w:rFonts w:asciiTheme="majorHAnsi" w:eastAsia="Times New Roman" w:hAnsiTheme="majorHAnsi" w:cs="Arial"/>
          <w:b/>
          <w:bCs/>
          <w:i/>
          <w:sz w:val="24"/>
          <w:szCs w:val="24"/>
        </w:rPr>
      </w:pPr>
      <w:r w:rsidRPr="001C3BC0">
        <w:rPr>
          <w:rFonts w:asciiTheme="majorHAnsi" w:eastAsia="Times New Roman" w:hAnsiTheme="majorHAnsi" w:cs="Arial"/>
          <w:b/>
          <w:bCs/>
          <w:i/>
          <w:sz w:val="24"/>
          <w:szCs w:val="24"/>
        </w:rPr>
        <w:t>Pasal 5 UU Tipikor</w:t>
      </w:r>
    </w:p>
    <w:p w:rsidR="00897279" w:rsidRPr="001C3BC0" w:rsidRDefault="00897279" w:rsidP="00897279">
      <w:pPr>
        <w:autoSpaceDE w:val="0"/>
        <w:autoSpaceDN w:val="0"/>
        <w:spacing w:after="0"/>
        <w:jc w:val="center"/>
        <w:rPr>
          <w:rFonts w:asciiTheme="majorHAnsi" w:eastAsia="Times New Roman" w:hAnsiTheme="majorHAnsi" w:cs="Arial"/>
          <w:i/>
          <w:sz w:val="24"/>
          <w:szCs w:val="24"/>
        </w:rPr>
      </w:pPr>
    </w:p>
    <w:p w:rsidR="00784BA3" w:rsidRPr="001C3BC0" w:rsidRDefault="00784BA3" w:rsidP="00AF58DB">
      <w:pPr>
        <w:autoSpaceDE w:val="0"/>
        <w:autoSpaceDN w:val="0"/>
        <w:spacing w:after="0"/>
        <w:ind w:left="426" w:hanging="426"/>
        <w:jc w:val="both"/>
        <w:rPr>
          <w:rFonts w:asciiTheme="majorHAnsi" w:eastAsia="Times New Roman" w:hAnsiTheme="majorHAnsi" w:cs="Arial"/>
          <w:i/>
          <w:sz w:val="24"/>
          <w:szCs w:val="24"/>
        </w:rPr>
      </w:pPr>
      <w:r w:rsidRPr="001C3BC0">
        <w:rPr>
          <w:rFonts w:asciiTheme="majorHAnsi" w:eastAsia="Times New Roman" w:hAnsiTheme="majorHAnsi" w:cs="Arial"/>
          <w:i/>
          <w:sz w:val="24"/>
          <w:szCs w:val="24"/>
        </w:rPr>
        <w:t>(1) </w:t>
      </w:r>
      <w:r w:rsidR="00AF58DB" w:rsidRPr="001C3BC0">
        <w:rPr>
          <w:rFonts w:asciiTheme="majorHAnsi" w:eastAsia="Times New Roman" w:hAnsiTheme="majorHAnsi" w:cs="Arial"/>
          <w:i/>
          <w:sz w:val="24"/>
          <w:szCs w:val="24"/>
        </w:rPr>
        <w:tab/>
      </w:r>
      <w:r w:rsidRPr="001C3BC0">
        <w:rPr>
          <w:rFonts w:asciiTheme="majorHAnsi" w:eastAsia="Times New Roman" w:hAnsiTheme="majorHAnsi" w:cs="Arial"/>
          <w:i/>
          <w:sz w:val="24"/>
          <w:szCs w:val="24"/>
        </w:rPr>
        <w:t>Dipidana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dengan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pidana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penjara paling singkat 1 (satu) tahun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dan paling lama 5 (lima) tahun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pidana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denda paling sedikit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Rp 50.000.000,00 (lima puluhjuta rupiah) dan paling banyak</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Rp 250.000.000,00 (dua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ratus lima puluh</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juta rupiah) setiap orang yang:</w:t>
      </w:r>
    </w:p>
    <w:p w:rsidR="00784BA3" w:rsidRPr="001C3BC0" w:rsidRDefault="00784BA3" w:rsidP="00AF58DB">
      <w:pPr>
        <w:pStyle w:val="ListParagraph"/>
        <w:numPr>
          <w:ilvl w:val="0"/>
          <w:numId w:val="1"/>
        </w:numPr>
        <w:autoSpaceDE w:val="0"/>
        <w:autoSpaceDN w:val="0"/>
        <w:spacing w:after="0"/>
        <w:ind w:left="851" w:hanging="425"/>
        <w:jc w:val="both"/>
        <w:rPr>
          <w:rFonts w:asciiTheme="majorHAnsi" w:eastAsia="Times New Roman" w:hAnsiTheme="majorHAnsi" w:cs="Arial"/>
          <w:i/>
          <w:sz w:val="24"/>
          <w:szCs w:val="24"/>
        </w:rPr>
      </w:pPr>
      <w:r w:rsidRPr="001C3BC0">
        <w:rPr>
          <w:rFonts w:asciiTheme="majorHAnsi" w:eastAsia="Times New Roman" w:hAnsiTheme="majorHAnsi" w:cs="Arial"/>
          <w:i/>
          <w:sz w:val="24"/>
          <w:szCs w:val="24"/>
        </w:rPr>
        <w:t>memberi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menjanjikan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sesuatu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kepada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pegawai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negeri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penyelenggara</w:t>
      </w:r>
      <w:r w:rsidR="00AF58DB" w:rsidRPr="001C3BC0">
        <w:rPr>
          <w:rFonts w:asciiTheme="majorHAnsi" w:eastAsia="Times New Roman" w:hAnsiTheme="majorHAnsi" w:cs="Arial"/>
          <w:i/>
          <w:sz w:val="24"/>
          <w:szCs w:val="24"/>
        </w:rPr>
        <w:t xml:space="preserve"> Negara </w:t>
      </w:r>
      <w:r w:rsidRPr="001C3BC0">
        <w:rPr>
          <w:rFonts w:asciiTheme="majorHAnsi" w:eastAsia="Times New Roman" w:hAnsiTheme="majorHAnsi" w:cs="Arial"/>
          <w:i/>
          <w:sz w:val="24"/>
          <w:szCs w:val="24"/>
        </w:rPr>
        <w:t>dengan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maksud</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supaya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pegawai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negeri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penyelenggara</w:t>
      </w:r>
      <w:r w:rsidR="00AF58DB" w:rsidRPr="001C3BC0">
        <w:rPr>
          <w:rFonts w:asciiTheme="majorHAnsi" w:eastAsia="Times New Roman" w:hAnsiTheme="majorHAnsi" w:cs="Arial"/>
          <w:i/>
          <w:sz w:val="24"/>
          <w:szCs w:val="24"/>
        </w:rPr>
        <w:t xml:space="preserve"> Negara </w:t>
      </w:r>
      <w:r w:rsidRPr="001C3BC0">
        <w:rPr>
          <w:rFonts w:asciiTheme="majorHAnsi" w:eastAsia="Times New Roman" w:hAnsiTheme="majorHAnsi" w:cs="Arial"/>
          <w:i/>
          <w:sz w:val="24"/>
          <w:szCs w:val="24"/>
        </w:rPr>
        <w:t>tersebut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berbuat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tidak</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berbuat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sesuatu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dalam</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jabatannya, yang bertentangan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dengan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kewajibannya; atau</w:t>
      </w:r>
    </w:p>
    <w:p w:rsidR="00784BA3" w:rsidRPr="001C3BC0" w:rsidRDefault="00784BA3" w:rsidP="00AF58DB">
      <w:pPr>
        <w:pStyle w:val="ListParagraph"/>
        <w:numPr>
          <w:ilvl w:val="0"/>
          <w:numId w:val="1"/>
        </w:numPr>
        <w:autoSpaceDE w:val="0"/>
        <w:autoSpaceDN w:val="0"/>
        <w:spacing w:after="0"/>
        <w:ind w:left="851" w:hanging="425"/>
        <w:jc w:val="both"/>
        <w:rPr>
          <w:rFonts w:asciiTheme="majorHAnsi" w:eastAsia="Times New Roman" w:hAnsiTheme="majorHAnsi" w:cs="Arial"/>
          <w:i/>
          <w:sz w:val="24"/>
          <w:szCs w:val="24"/>
        </w:rPr>
      </w:pPr>
      <w:r w:rsidRPr="001C3BC0">
        <w:rPr>
          <w:rFonts w:asciiTheme="majorHAnsi" w:hAnsiTheme="majorHAnsi" w:cs="Arial"/>
          <w:i/>
          <w:sz w:val="24"/>
          <w:szCs w:val="24"/>
        </w:rPr>
        <w:t>memberi</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sesuatu</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kepada</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pegawai</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negeri</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atau</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penyelenggara</w:t>
      </w:r>
      <w:r w:rsidR="00AF58DB" w:rsidRPr="001C3BC0">
        <w:rPr>
          <w:rFonts w:asciiTheme="majorHAnsi" w:hAnsiTheme="majorHAnsi" w:cs="Arial"/>
          <w:i/>
          <w:sz w:val="24"/>
          <w:szCs w:val="24"/>
        </w:rPr>
        <w:t xml:space="preserve"> Negara </w:t>
      </w:r>
      <w:r w:rsidRPr="001C3BC0">
        <w:rPr>
          <w:rFonts w:asciiTheme="majorHAnsi" w:hAnsiTheme="majorHAnsi" w:cs="Arial"/>
          <w:i/>
          <w:sz w:val="24"/>
          <w:szCs w:val="24"/>
        </w:rPr>
        <w:t>karena</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atau</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berhubungan</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dengan</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sesuatu yang bertentangan</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dengan</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kewajiban, dilakukan</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atau</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tidak</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dilakukan</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dalam</w:t>
      </w:r>
      <w:r w:rsidR="00AF58DB" w:rsidRPr="001C3BC0">
        <w:rPr>
          <w:rFonts w:asciiTheme="majorHAnsi" w:hAnsiTheme="majorHAnsi" w:cs="Arial"/>
          <w:i/>
          <w:sz w:val="24"/>
          <w:szCs w:val="24"/>
        </w:rPr>
        <w:t xml:space="preserve"> </w:t>
      </w:r>
      <w:r w:rsidRPr="001C3BC0">
        <w:rPr>
          <w:rFonts w:asciiTheme="majorHAnsi" w:hAnsiTheme="majorHAnsi" w:cs="Arial"/>
          <w:i/>
          <w:sz w:val="24"/>
          <w:szCs w:val="24"/>
        </w:rPr>
        <w:t>jabatannya.</w:t>
      </w:r>
    </w:p>
    <w:p w:rsidR="00784BA3" w:rsidRPr="001C3BC0" w:rsidRDefault="00784BA3" w:rsidP="00AF58DB">
      <w:pPr>
        <w:pStyle w:val="NormalWeb"/>
        <w:autoSpaceDE w:val="0"/>
        <w:autoSpaceDN w:val="0"/>
        <w:spacing w:before="0" w:beforeAutospacing="0" w:after="0" w:afterAutospacing="0" w:line="276" w:lineRule="auto"/>
        <w:ind w:left="426" w:hanging="426"/>
        <w:jc w:val="both"/>
        <w:rPr>
          <w:rFonts w:asciiTheme="majorHAnsi" w:hAnsiTheme="majorHAnsi" w:cs="Arial"/>
          <w:i/>
        </w:rPr>
      </w:pPr>
      <w:r w:rsidRPr="001C3BC0">
        <w:rPr>
          <w:rFonts w:asciiTheme="majorHAnsi" w:hAnsiTheme="majorHAnsi" w:cs="Arial"/>
          <w:i/>
        </w:rPr>
        <w:t>(2) </w:t>
      </w:r>
      <w:r w:rsidR="00AF58DB" w:rsidRPr="001C3BC0">
        <w:rPr>
          <w:rFonts w:asciiTheme="majorHAnsi" w:hAnsiTheme="majorHAnsi" w:cs="Arial"/>
          <w:i/>
        </w:rPr>
        <w:tab/>
      </w:r>
      <w:r w:rsidRPr="001C3BC0">
        <w:rPr>
          <w:rFonts w:asciiTheme="majorHAnsi" w:hAnsiTheme="majorHAnsi" w:cs="Arial"/>
          <w:i/>
        </w:rPr>
        <w:t>Bagi</w:t>
      </w:r>
      <w:r w:rsidR="00AF58DB" w:rsidRPr="001C3BC0">
        <w:rPr>
          <w:rFonts w:asciiTheme="majorHAnsi" w:hAnsiTheme="majorHAnsi" w:cs="Arial"/>
          <w:i/>
        </w:rPr>
        <w:t xml:space="preserve"> </w:t>
      </w:r>
      <w:r w:rsidRPr="001C3BC0">
        <w:rPr>
          <w:rFonts w:asciiTheme="majorHAnsi" w:hAnsiTheme="majorHAnsi" w:cs="Arial"/>
          <w:i/>
        </w:rPr>
        <w:t>pegawai</w:t>
      </w:r>
      <w:r w:rsidR="00AF58DB" w:rsidRPr="001C3BC0">
        <w:rPr>
          <w:rFonts w:asciiTheme="majorHAnsi" w:hAnsiTheme="majorHAnsi" w:cs="Arial"/>
          <w:i/>
        </w:rPr>
        <w:t xml:space="preserve"> </w:t>
      </w:r>
      <w:r w:rsidRPr="001C3BC0">
        <w:rPr>
          <w:rFonts w:asciiTheme="majorHAnsi" w:hAnsiTheme="majorHAnsi" w:cs="Arial"/>
          <w:i/>
        </w:rPr>
        <w:t>negeri</w:t>
      </w:r>
      <w:r w:rsidR="00AF58DB" w:rsidRPr="001C3BC0">
        <w:rPr>
          <w:rFonts w:asciiTheme="majorHAnsi" w:hAnsiTheme="majorHAnsi" w:cs="Arial"/>
          <w:i/>
        </w:rPr>
        <w:t xml:space="preserve"> </w:t>
      </w:r>
      <w:r w:rsidRPr="001C3BC0">
        <w:rPr>
          <w:rFonts w:asciiTheme="majorHAnsi" w:hAnsiTheme="majorHAnsi" w:cs="Arial"/>
          <w:i/>
        </w:rPr>
        <w:t>atau</w:t>
      </w:r>
      <w:r w:rsidR="00AF58DB" w:rsidRPr="001C3BC0">
        <w:rPr>
          <w:rFonts w:asciiTheme="majorHAnsi" w:hAnsiTheme="majorHAnsi" w:cs="Arial"/>
          <w:i/>
        </w:rPr>
        <w:t xml:space="preserve"> </w:t>
      </w:r>
      <w:r w:rsidRPr="001C3BC0">
        <w:rPr>
          <w:rFonts w:asciiTheme="majorHAnsi" w:hAnsiTheme="majorHAnsi" w:cs="Arial"/>
          <w:i/>
        </w:rPr>
        <w:t>penyelenggara</w:t>
      </w:r>
      <w:r w:rsidR="00AF58DB" w:rsidRPr="001C3BC0">
        <w:rPr>
          <w:rFonts w:asciiTheme="majorHAnsi" w:hAnsiTheme="majorHAnsi" w:cs="Arial"/>
          <w:i/>
        </w:rPr>
        <w:t xml:space="preserve"> </w:t>
      </w:r>
      <w:r w:rsidRPr="001C3BC0">
        <w:rPr>
          <w:rFonts w:asciiTheme="majorHAnsi" w:hAnsiTheme="majorHAnsi" w:cs="Arial"/>
          <w:i/>
        </w:rPr>
        <w:t>negara yang menerima</w:t>
      </w:r>
      <w:r w:rsidR="00AF58DB" w:rsidRPr="001C3BC0">
        <w:rPr>
          <w:rFonts w:asciiTheme="majorHAnsi" w:hAnsiTheme="majorHAnsi" w:cs="Arial"/>
          <w:i/>
        </w:rPr>
        <w:t xml:space="preserve"> </w:t>
      </w:r>
      <w:r w:rsidRPr="001C3BC0">
        <w:rPr>
          <w:rFonts w:asciiTheme="majorHAnsi" w:hAnsiTheme="majorHAnsi" w:cs="Arial"/>
          <w:i/>
        </w:rPr>
        <w:t>pemberian</w:t>
      </w:r>
      <w:r w:rsidR="00AF58DB" w:rsidRPr="001C3BC0">
        <w:rPr>
          <w:rFonts w:asciiTheme="majorHAnsi" w:hAnsiTheme="majorHAnsi" w:cs="Arial"/>
          <w:i/>
        </w:rPr>
        <w:t xml:space="preserve"> </w:t>
      </w:r>
      <w:r w:rsidRPr="001C3BC0">
        <w:rPr>
          <w:rFonts w:asciiTheme="majorHAnsi" w:hAnsiTheme="majorHAnsi" w:cs="Arial"/>
          <w:i/>
        </w:rPr>
        <w:t>atau</w:t>
      </w:r>
      <w:r w:rsidR="00AF58DB" w:rsidRPr="001C3BC0">
        <w:rPr>
          <w:rFonts w:asciiTheme="majorHAnsi" w:hAnsiTheme="majorHAnsi" w:cs="Arial"/>
          <w:i/>
        </w:rPr>
        <w:t xml:space="preserve"> </w:t>
      </w:r>
      <w:r w:rsidRPr="001C3BC0">
        <w:rPr>
          <w:rFonts w:asciiTheme="majorHAnsi" w:hAnsiTheme="majorHAnsi" w:cs="Arial"/>
          <w:i/>
        </w:rPr>
        <w:t>janji</w:t>
      </w:r>
      <w:r w:rsidR="00AF58DB" w:rsidRPr="001C3BC0">
        <w:rPr>
          <w:rFonts w:asciiTheme="majorHAnsi" w:hAnsiTheme="majorHAnsi" w:cs="Arial"/>
          <w:i/>
        </w:rPr>
        <w:t xml:space="preserve"> </w:t>
      </w:r>
      <w:r w:rsidRPr="001C3BC0">
        <w:rPr>
          <w:rFonts w:asciiTheme="majorHAnsi" w:hAnsiTheme="majorHAnsi" w:cs="Arial"/>
          <w:i/>
        </w:rPr>
        <w:t>sebagaimana</w:t>
      </w:r>
      <w:r w:rsidR="00AF58DB" w:rsidRPr="001C3BC0">
        <w:rPr>
          <w:rFonts w:asciiTheme="majorHAnsi" w:hAnsiTheme="majorHAnsi" w:cs="Arial"/>
          <w:i/>
        </w:rPr>
        <w:t xml:space="preserve"> </w:t>
      </w:r>
      <w:r w:rsidRPr="001C3BC0">
        <w:rPr>
          <w:rFonts w:asciiTheme="majorHAnsi" w:hAnsiTheme="majorHAnsi" w:cs="Arial"/>
          <w:i/>
        </w:rPr>
        <w:t>dimaksud</w:t>
      </w:r>
      <w:r w:rsidR="00AF58DB" w:rsidRPr="001C3BC0">
        <w:rPr>
          <w:rFonts w:asciiTheme="majorHAnsi" w:hAnsiTheme="majorHAnsi" w:cs="Arial"/>
          <w:i/>
        </w:rPr>
        <w:t xml:space="preserve"> </w:t>
      </w:r>
      <w:r w:rsidRPr="001C3BC0">
        <w:rPr>
          <w:rFonts w:asciiTheme="majorHAnsi" w:hAnsiTheme="majorHAnsi" w:cs="Arial"/>
          <w:i/>
        </w:rPr>
        <w:t>dalam</w:t>
      </w:r>
      <w:r w:rsidR="00AF58DB" w:rsidRPr="001C3BC0">
        <w:rPr>
          <w:rFonts w:asciiTheme="majorHAnsi" w:hAnsiTheme="majorHAnsi" w:cs="Arial"/>
          <w:i/>
        </w:rPr>
        <w:t xml:space="preserve"> </w:t>
      </w:r>
      <w:r w:rsidRPr="001C3BC0">
        <w:rPr>
          <w:rFonts w:asciiTheme="majorHAnsi" w:hAnsiTheme="majorHAnsi" w:cs="Arial"/>
          <w:i/>
        </w:rPr>
        <w:t>ayat (1) huruf a atau</w:t>
      </w:r>
      <w:r w:rsidR="00AF58DB" w:rsidRPr="001C3BC0">
        <w:rPr>
          <w:rFonts w:asciiTheme="majorHAnsi" w:hAnsiTheme="majorHAnsi" w:cs="Arial"/>
          <w:i/>
        </w:rPr>
        <w:t xml:space="preserve"> </w:t>
      </w:r>
      <w:r w:rsidRPr="001C3BC0">
        <w:rPr>
          <w:rFonts w:asciiTheme="majorHAnsi" w:hAnsiTheme="majorHAnsi" w:cs="Arial"/>
          <w:i/>
        </w:rPr>
        <w:t>huruf b, dipidana</w:t>
      </w:r>
      <w:r w:rsidR="00AF58DB" w:rsidRPr="001C3BC0">
        <w:rPr>
          <w:rFonts w:asciiTheme="majorHAnsi" w:hAnsiTheme="majorHAnsi" w:cs="Arial"/>
          <w:i/>
        </w:rPr>
        <w:t xml:space="preserve"> </w:t>
      </w:r>
      <w:r w:rsidRPr="001C3BC0">
        <w:rPr>
          <w:rFonts w:asciiTheme="majorHAnsi" w:hAnsiTheme="majorHAnsi" w:cs="Arial"/>
          <w:i/>
        </w:rPr>
        <w:t>dengan</w:t>
      </w:r>
      <w:r w:rsidR="00AF58DB" w:rsidRPr="001C3BC0">
        <w:rPr>
          <w:rFonts w:asciiTheme="majorHAnsi" w:hAnsiTheme="majorHAnsi" w:cs="Arial"/>
          <w:i/>
        </w:rPr>
        <w:t xml:space="preserve"> </w:t>
      </w:r>
      <w:r w:rsidRPr="001C3BC0">
        <w:rPr>
          <w:rFonts w:asciiTheme="majorHAnsi" w:hAnsiTheme="majorHAnsi" w:cs="Arial"/>
          <w:i/>
        </w:rPr>
        <w:t>pidana yang sama</w:t>
      </w:r>
      <w:r w:rsidR="00AF58DB" w:rsidRPr="001C3BC0">
        <w:rPr>
          <w:rFonts w:asciiTheme="majorHAnsi" w:hAnsiTheme="majorHAnsi" w:cs="Arial"/>
          <w:i/>
        </w:rPr>
        <w:t xml:space="preserve"> </w:t>
      </w:r>
      <w:r w:rsidRPr="001C3BC0">
        <w:rPr>
          <w:rFonts w:asciiTheme="majorHAnsi" w:hAnsiTheme="majorHAnsi" w:cs="Arial"/>
          <w:i/>
        </w:rPr>
        <w:t>sebagaimana</w:t>
      </w:r>
      <w:r w:rsidR="00AF58DB" w:rsidRPr="001C3BC0">
        <w:rPr>
          <w:rFonts w:asciiTheme="majorHAnsi" w:hAnsiTheme="majorHAnsi" w:cs="Arial"/>
          <w:i/>
        </w:rPr>
        <w:t xml:space="preserve"> </w:t>
      </w:r>
      <w:r w:rsidRPr="001C3BC0">
        <w:rPr>
          <w:rFonts w:asciiTheme="majorHAnsi" w:hAnsiTheme="majorHAnsi" w:cs="Arial"/>
          <w:i/>
        </w:rPr>
        <w:t>dimaksud</w:t>
      </w:r>
      <w:r w:rsidR="00AF58DB" w:rsidRPr="001C3BC0">
        <w:rPr>
          <w:rFonts w:asciiTheme="majorHAnsi" w:hAnsiTheme="majorHAnsi" w:cs="Arial"/>
          <w:i/>
        </w:rPr>
        <w:t xml:space="preserve"> </w:t>
      </w:r>
      <w:r w:rsidRPr="001C3BC0">
        <w:rPr>
          <w:rFonts w:asciiTheme="majorHAnsi" w:hAnsiTheme="majorHAnsi" w:cs="Arial"/>
          <w:i/>
        </w:rPr>
        <w:t>dalam</w:t>
      </w:r>
      <w:r w:rsidR="00AF58DB" w:rsidRPr="001C3BC0">
        <w:rPr>
          <w:rFonts w:asciiTheme="majorHAnsi" w:hAnsiTheme="majorHAnsi" w:cs="Arial"/>
          <w:i/>
        </w:rPr>
        <w:t xml:space="preserve"> </w:t>
      </w:r>
      <w:r w:rsidRPr="001C3BC0">
        <w:rPr>
          <w:rFonts w:asciiTheme="majorHAnsi" w:hAnsiTheme="majorHAnsi" w:cs="Arial"/>
          <w:i/>
        </w:rPr>
        <w:t>ayat (1).</w:t>
      </w:r>
    </w:p>
    <w:p w:rsidR="00784BA3" w:rsidRPr="001C3BC0" w:rsidRDefault="00784BA3" w:rsidP="00784BA3">
      <w:pPr>
        <w:autoSpaceDE w:val="0"/>
        <w:autoSpaceDN w:val="0"/>
        <w:spacing w:after="0"/>
        <w:jc w:val="both"/>
        <w:rPr>
          <w:rFonts w:asciiTheme="majorHAnsi" w:eastAsia="Times New Roman" w:hAnsiTheme="majorHAnsi" w:cs="Arial"/>
          <w:sz w:val="24"/>
          <w:szCs w:val="24"/>
        </w:rPr>
      </w:pPr>
    </w:p>
    <w:p w:rsidR="004A5E0A" w:rsidRPr="001C3BC0" w:rsidRDefault="004A5E0A" w:rsidP="00784BA3">
      <w:pPr>
        <w:autoSpaceDE w:val="0"/>
        <w:autoSpaceDN w:val="0"/>
        <w:spacing w:after="0"/>
        <w:jc w:val="both"/>
        <w:rPr>
          <w:rFonts w:asciiTheme="majorHAnsi" w:eastAsia="Times New Roman" w:hAnsiTheme="majorHAnsi" w:cs="Arial"/>
          <w:sz w:val="24"/>
          <w:szCs w:val="24"/>
        </w:rPr>
      </w:pPr>
    </w:p>
    <w:p w:rsidR="004102FC" w:rsidRPr="001C3BC0" w:rsidRDefault="004102FC" w:rsidP="004102FC">
      <w:pPr>
        <w:pStyle w:val="ListParagraph"/>
        <w:numPr>
          <w:ilvl w:val="0"/>
          <w:numId w:val="5"/>
        </w:numPr>
        <w:autoSpaceDE w:val="0"/>
        <w:autoSpaceDN w:val="0"/>
        <w:spacing w:after="0"/>
        <w:ind w:left="426" w:hanging="426"/>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t xml:space="preserve">Tindak Pidana Korupsi Penyuapan Bentuk Pertama - </w:t>
      </w:r>
      <w:r w:rsidR="004A5E0A" w:rsidRPr="001C3BC0">
        <w:rPr>
          <w:rFonts w:asciiTheme="majorHAnsi" w:eastAsia="Times New Roman" w:hAnsiTheme="majorHAnsi" w:cs="Arial"/>
          <w:b/>
          <w:sz w:val="24"/>
          <w:szCs w:val="24"/>
        </w:rPr>
        <w:t xml:space="preserve">Pasal 5 </w:t>
      </w:r>
      <w:r w:rsidRPr="001C3BC0">
        <w:rPr>
          <w:rFonts w:asciiTheme="majorHAnsi" w:eastAsia="Times New Roman" w:hAnsiTheme="majorHAnsi" w:cs="Arial"/>
          <w:b/>
          <w:sz w:val="24"/>
          <w:szCs w:val="24"/>
        </w:rPr>
        <w:t xml:space="preserve">ayat (1) huruf a </w:t>
      </w:r>
      <w:r w:rsidR="004A5E0A" w:rsidRPr="001C3BC0">
        <w:rPr>
          <w:rFonts w:asciiTheme="majorHAnsi" w:eastAsia="Times New Roman" w:hAnsiTheme="majorHAnsi" w:cs="Arial"/>
          <w:b/>
          <w:sz w:val="24"/>
          <w:szCs w:val="24"/>
        </w:rPr>
        <w:t>UU T</w:t>
      </w:r>
      <w:r w:rsidR="00205A67" w:rsidRPr="001C3BC0">
        <w:rPr>
          <w:rFonts w:asciiTheme="majorHAnsi" w:eastAsia="Times New Roman" w:hAnsiTheme="majorHAnsi" w:cs="Arial"/>
          <w:b/>
          <w:sz w:val="24"/>
          <w:szCs w:val="24"/>
        </w:rPr>
        <w:t>i</w:t>
      </w:r>
      <w:r w:rsidRPr="001C3BC0">
        <w:rPr>
          <w:rFonts w:asciiTheme="majorHAnsi" w:eastAsia="Times New Roman" w:hAnsiTheme="majorHAnsi" w:cs="Arial"/>
          <w:b/>
          <w:sz w:val="24"/>
          <w:szCs w:val="24"/>
        </w:rPr>
        <w:t>pikor</w:t>
      </w:r>
    </w:p>
    <w:p w:rsidR="004A5E0A" w:rsidRPr="001C3BC0" w:rsidRDefault="004102FC" w:rsidP="004102FC">
      <w:pPr>
        <w:pStyle w:val="ListParagraph"/>
        <w:numPr>
          <w:ilvl w:val="0"/>
          <w:numId w:val="11"/>
        </w:numPr>
        <w:autoSpaceDE w:val="0"/>
        <w:autoSpaceDN w:val="0"/>
        <w:spacing w:after="0"/>
        <w:ind w:left="709" w:hanging="283"/>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 xml:space="preserve">Merupakan suatu bentuk </w:t>
      </w:r>
      <w:r w:rsidR="004A5E0A" w:rsidRPr="001C3BC0">
        <w:rPr>
          <w:rFonts w:asciiTheme="majorHAnsi" w:eastAsia="Times New Roman" w:hAnsiTheme="majorHAnsi" w:cs="Arial"/>
          <w:sz w:val="24"/>
          <w:szCs w:val="24"/>
        </w:rPr>
        <w:t>“suap aktif” (</w:t>
      </w:r>
      <w:r w:rsidR="004A5E0A" w:rsidRPr="004F47E3">
        <w:rPr>
          <w:rFonts w:asciiTheme="majorHAnsi" w:eastAsia="Times New Roman" w:hAnsiTheme="majorHAnsi" w:cs="Arial"/>
          <w:i/>
          <w:sz w:val="24"/>
          <w:szCs w:val="24"/>
        </w:rPr>
        <w:t>actieve omkooping</w:t>
      </w:r>
      <w:r w:rsidR="004A5E0A" w:rsidRPr="001C3BC0">
        <w:rPr>
          <w:rFonts w:asciiTheme="majorHAnsi" w:eastAsia="Times New Roman" w:hAnsiTheme="majorHAnsi" w:cs="Arial"/>
          <w:sz w:val="24"/>
          <w:szCs w:val="24"/>
        </w:rPr>
        <w:t>).</w:t>
      </w:r>
    </w:p>
    <w:p w:rsidR="004A5E0A" w:rsidRPr="001C3BC0" w:rsidRDefault="00205A67" w:rsidP="004102FC">
      <w:pPr>
        <w:pStyle w:val="ListParagraph"/>
        <w:numPr>
          <w:ilvl w:val="0"/>
          <w:numId w:val="11"/>
        </w:numPr>
        <w:autoSpaceDE w:val="0"/>
        <w:autoSpaceDN w:val="0"/>
        <w:spacing w:after="0"/>
        <w:ind w:left="709" w:hanging="283"/>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Beberapa u</w:t>
      </w:r>
      <w:r w:rsidR="004A5E0A" w:rsidRPr="001C3BC0">
        <w:rPr>
          <w:rFonts w:asciiTheme="majorHAnsi" w:eastAsia="Times New Roman" w:hAnsiTheme="majorHAnsi" w:cs="Arial"/>
          <w:sz w:val="24"/>
          <w:szCs w:val="24"/>
        </w:rPr>
        <w:t xml:space="preserve">nsur-unsur tindak pidana Pasal 5 UU Tipikor </w:t>
      </w:r>
      <w:r w:rsidRPr="001C3BC0">
        <w:rPr>
          <w:rFonts w:asciiTheme="majorHAnsi" w:eastAsia="Times New Roman" w:hAnsiTheme="majorHAnsi" w:cs="Arial"/>
          <w:sz w:val="24"/>
          <w:szCs w:val="24"/>
        </w:rPr>
        <w:t xml:space="preserve">yang perlu dijelaskan </w:t>
      </w:r>
      <w:r w:rsidR="004A5E0A" w:rsidRPr="001C3BC0">
        <w:rPr>
          <w:rFonts w:asciiTheme="majorHAnsi" w:eastAsia="Times New Roman" w:hAnsiTheme="majorHAnsi" w:cs="Arial"/>
          <w:sz w:val="24"/>
          <w:szCs w:val="24"/>
        </w:rPr>
        <w:t>adalah:</w:t>
      </w:r>
    </w:p>
    <w:p w:rsidR="004A5E0A" w:rsidRPr="001C3BC0" w:rsidRDefault="004102FC" w:rsidP="004102FC">
      <w:pPr>
        <w:pStyle w:val="ListParagraph"/>
        <w:numPr>
          <w:ilvl w:val="0"/>
          <w:numId w:val="6"/>
        </w:numPr>
        <w:autoSpaceDE w:val="0"/>
        <w:autoSpaceDN w:val="0"/>
        <w:spacing w:after="0"/>
        <w:ind w:left="1134" w:hanging="425"/>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t>Setiap orang,</w:t>
      </w:r>
    </w:p>
    <w:p w:rsidR="004A5E0A" w:rsidRPr="001C3BC0" w:rsidRDefault="00205A67" w:rsidP="004102FC">
      <w:pPr>
        <w:pStyle w:val="ListParagraph"/>
        <w:numPr>
          <w:ilvl w:val="0"/>
          <w:numId w:val="7"/>
        </w:numPr>
        <w:autoSpaceDE w:val="0"/>
        <w:autoSpaceDN w:val="0"/>
        <w:spacing w:after="0"/>
        <w:ind w:left="1134" w:hanging="425"/>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Pemberi suap atau Pemberi janji</w:t>
      </w:r>
      <w:r w:rsidR="004A5E0A" w:rsidRPr="001C3BC0">
        <w:rPr>
          <w:rFonts w:asciiTheme="majorHAnsi" w:eastAsia="Times New Roman" w:hAnsiTheme="majorHAnsi" w:cs="Arial"/>
          <w:sz w:val="24"/>
          <w:szCs w:val="24"/>
        </w:rPr>
        <w:t xml:space="preserve"> adalah orang-perorangan atau korporasi sebagaimana dimaksud dalam pasal 1 angka 3 UU Tipikor.</w:t>
      </w:r>
    </w:p>
    <w:p w:rsidR="004A5E0A" w:rsidRPr="001C3BC0" w:rsidRDefault="004A5E0A" w:rsidP="004102FC">
      <w:pPr>
        <w:pStyle w:val="ListParagraph"/>
        <w:numPr>
          <w:ilvl w:val="0"/>
          <w:numId w:val="7"/>
        </w:numPr>
        <w:autoSpaceDE w:val="0"/>
        <w:autoSpaceDN w:val="0"/>
        <w:spacing w:after="0"/>
        <w:ind w:left="1134" w:hanging="425"/>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Apabila meminta pertanggungjawaban korporasi maka harus memperhatikan Peraturan Mahkamah Agung Nomor 13 Tahun 2016 tentang Tata Cara Penanganan Tindak Pidana oleh Korporasi, terutama Pasal 4, yang berbunyi:</w:t>
      </w:r>
    </w:p>
    <w:p w:rsidR="00205A67" w:rsidRDefault="00205A67" w:rsidP="004A5E0A">
      <w:pPr>
        <w:pStyle w:val="ListParagraph"/>
        <w:autoSpaceDE w:val="0"/>
        <w:autoSpaceDN w:val="0"/>
        <w:spacing w:after="0"/>
        <w:ind w:left="1080"/>
        <w:jc w:val="center"/>
        <w:rPr>
          <w:rFonts w:asciiTheme="majorHAnsi" w:hAnsiTheme="majorHAnsi"/>
          <w:sz w:val="24"/>
          <w:szCs w:val="24"/>
        </w:rPr>
      </w:pPr>
    </w:p>
    <w:p w:rsidR="004A5E0A" w:rsidRPr="001C3BC0" w:rsidRDefault="004A5E0A" w:rsidP="004A5E0A">
      <w:pPr>
        <w:pStyle w:val="ListParagraph"/>
        <w:autoSpaceDE w:val="0"/>
        <w:autoSpaceDN w:val="0"/>
        <w:spacing w:after="0"/>
        <w:ind w:left="1080"/>
        <w:jc w:val="center"/>
        <w:rPr>
          <w:rFonts w:asciiTheme="majorHAnsi" w:hAnsiTheme="majorHAnsi"/>
          <w:sz w:val="24"/>
          <w:szCs w:val="24"/>
        </w:rPr>
      </w:pPr>
      <w:r w:rsidRPr="001C3BC0">
        <w:rPr>
          <w:rFonts w:asciiTheme="majorHAnsi" w:hAnsiTheme="majorHAnsi"/>
          <w:sz w:val="24"/>
          <w:szCs w:val="24"/>
        </w:rPr>
        <w:t>Pasal 4</w:t>
      </w:r>
    </w:p>
    <w:p w:rsidR="004A5E0A" w:rsidRPr="001C3BC0" w:rsidRDefault="004A5E0A" w:rsidP="00205A67">
      <w:pPr>
        <w:pStyle w:val="ListParagraph"/>
        <w:tabs>
          <w:tab w:val="left" w:pos="1276"/>
        </w:tabs>
        <w:autoSpaceDE w:val="0"/>
        <w:autoSpaceDN w:val="0"/>
        <w:spacing w:after="0"/>
        <w:ind w:left="1276" w:hanging="425"/>
        <w:jc w:val="both"/>
        <w:rPr>
          <w:rFonts w:asciiTheme="majorHAnsi" w:hAnsiTheme="majorHAnsi"/>
          <w:sz w:val="24"/>
          <w:szCs w:val="24"/>
        </w:rPr>
      </w:pPr>
      <w:r w:rsidRPr="001C3BC0">
        <w:rPr>
          <w:rFonts w:asciiTheme="majorHAnsi" w:hAnsiTheme="majorHAnsi"/>
          <w:sz w:val="24"/>
          <w:szCs w:val="24"/>
        </w:rPr>
        <w:t>(1)</w:t>
      </w:r>
      <w:r w:rsidR="00205A67" w:rsidRPr="001C3BC0">
        <w:rPr>
          <w:rFonts w:asciiTheme="majorHAnsi" w:hAnsiTheme="majorHAnsi"/>
          <w:sz w:val="24"/>
          <w:szCs w:val="24"/>
        </w:rPr>
        <w:tab/>
      </w:r>
      <w:r w:rsidRPr="001C3BC0">
        <w:rPr>
          <w:rFonts w:asciiTheme="majorHAnsi" w:hAnsiTheme="majorHAnsi"/>
          <w:sz w:val="24"/>
          <w:szCs w:val="24"/>
        </w:rPr>
        <w:t>Korporasi dapat dimintakan pertanggungjawaban pidana sesuai dengan ketentuan pidana Korporasi dalam undang-undang yang mengatur tentang Korporasi.</w:t>
      </w:r>
    </w:p>
    <w:p w:rsidR="004A5E0A" w:rsidRPr="001C3BC0" w:rsidRDefault="004A5E0A" w:rsidP="00205A67">
      <w:pPr>
        <w:pStyle w:val="ListParagraph"/>
        <w:tabs>
          <w:tab w:val="left" w:pos="1276"/>
        </w:tabs>
        <w:autoSpaceDE w:val="0"/>
        <w:autoSpaceDN w:val="0"/>
        <w:spacing w:after="0"/>
        <w:ind w:left="1276" w:hanging="425"/>
        <w:jc w:val="both"/>
        <w:rPr>
          <w:rFonts w:asciiTheme="majorHAnsi" w:hAnsiTheme="majorHAnsi"/>
          <w:sz w:val="24"/>
          <w:szCs w:val="24"/>
        </w:rPr>
      </w:pPr>
      <w:r w:rsidRPr="001C3BC0">
        <w:rPr>
          <w:rFonts w:asciiTheme="majorHAnsi" w:hAnsiTheme="majorHAnsi"/>
          <w:sz w:val="24"/>
          <w:szCs w:val="24"/>
        </w:rPr>
        <w:lastRenderedPageBreak/>
        <w:t>(2)</w:t>
      </w:r>
      <w:r w:rsidR="00205A67" w:rsidRPr="001C3BC0">
        <w:rPr>
          <w:rFonts w:asciiTheme="majorHAnsi" w:hAnsiTheme="majorHAnsi"/>
          <w:sz w:val="24"/>
          <w:szCs w:val="24"/>
        </w:rPr>
        <w:tab/>
      </w:r>
      <w:r w:rsidRPr="001C3BC0">
        <w:rPr>
          <w:rFonts w:asciiTheme="majorHAnsi" w:hAnsiTheme="majorHAnsi"/>
          <w:sz w:val="24"/>
          <w:szCs w:val="24"/>
        </w:rPr>
        <w:t>Dalam menjatuhkan pidana terhadap Korporasi, Hakim dapat menilai kesalahan Korporasi sebagaimana ayat (1) antara lain:</w:t>
      </w:r>
    </w:p>
    <w:p w:rsidR="004A5E0A" w:rsidRPr="001C3BC0" w:rsidRDefault="004A5E0A" w:rsidP="00205A67">
      <w:pPr>
        <w:pStyle w:val="ListParagraph"/>
        <w:autoSpaceDE w:val="0"/>
        <w:autoSpaceDN w:val="0"/>
        <w:spacing w:after="0"/>
        <w:ind w:left="1701" w:hanging="425"/>
        <w:jc w:val="both"/>
        <w:rPr>
          <w:rFonts w:asciiTheme="majorHAnsi" w:hAnsiTheme="majorHAnsi"/>
          <w:sz w:val="24"/>
          <w:szCs w:val="24"/>
        </w:rPr>
      </w:pPr>
      <w:r w:rsidRPr="001C3BC0">
        <w:rPr>
          <w:rFonts w:asciiTheme="majorHAnsi" w:hAnsiTheme="majorHAnsi"/>
          <w:sz w:val="24"/>
          <w:szCs w:val="24"/>
        </w:rPr>
        <w:t xml:space="preserve">a. </w:t>
      </w:r>
      <w:r w:rsidR="00205A67" w:rsidRPr="001C3BC0">
        <w:rPr>
          <w:rFonts w:asciiTheme="majorHAnsi" w:hAnsiTheme="majorHAnsi"/>
          <w:sz w:val="24"/>
          <w:szCs w:val="24"/>
        </w:rPr>
        <w:tab/>
      </w:r>
      <w:r w:rsidRPr="001C3BC0">
        <w:rPr>
          <w:rFonts w:asciiTheme="majorHAnsi" w:hAnsiTheme="majorHAnsi"/>
          <w:sz w:val="24"/>
          <w:szCs w:val="24"/>
        </w:rPr>
        <w:t>Korporasi dapat memperoleh keuntungan atau manfaat dari tindak pidana tersebut atau tindak pidana tersebut dilakukan untuk kepentingan Korporasi;</w:t>
      </w:r>
    </w:p>
    <w:p w:rsidR="004A5E0A" w:rsidRPr="001C3BC0" w:rsidRDefault="004A5E0A" w:rsidP="00205A67">
      <w:pPr>
        <w:pStyle w:val="ListParagraph"/>
        <w:autoSpaceDE w:val="0"/>
        <w:autoSpaceDN w:val="0"/>
        <w:spacing w:after="0"/>
        <w:ind w:left="1701" w:hanging="425"/>
        <w:jc w:val="both"/>
        <w:rPr>
          <w:rFonts w:asciiTheme="majorHAnsi" w:hAnsiTheme="majorHAnsi"/>
          <w:sz w:val="24"/>
          <w:szCs w:val="24"/>
        </w:rPr>
      </w:pPr>
      <w:r w:rsidRPr="001C3BC0">
        <w:rPr>
          <w:rFonts w:asciiTheme="majorHAnsi" w:hAnsiTheme="majorHAnsi"/>
          <w:sz w:val="24"/>
          <w:szCs w:val="24"/>
        </w:rPr>
        <w:t xml:space="preserve">b. </w:t>
      </w:r>
      <w:r w:rsidR="00205A67" w:rsidRPr="001C3BC0">
        <w:rPr>
          <w:rFonts w:asciiTheme="majorHAnsi" w:hAnsiTheme="majorHAnsi"/>
          <w:sz w:val="24"/>
          <w:szCs w:val="24"/>
        </w:rPr>
        <w:tab/>
      </w:r>
      <w:r w:rsidRPr="001C3BC0">
        <w:rPr>
          <w:rFonts w:asciiTheme="majorHAnsi" w:hAnsiTheme="majorHAnsi"/>
          <w:sz w:val="24"/>
          <w:szCs w:val="24"/>
        </w:rPr>
        <w:t>Korporasi membiarkan terjadinya tindak pidana; atau</w:t>
      </w:r>
    </w:p>
    <w:p w:rsidR="004A5E0A" w:rsidRPr="001C3BC0" w:rsidRDefault="004A5E0A" w:rsidP="00205A67">
      <w:pPr>
        <w:pStyle w:val="ListParagraph"/>
        <w:autoSpaceDE w:val="0"/>
        <w:autoSpaceDN w:val="0"/>
        <w:spacing w:after="0"/>
        <w:ind w:left="1701" w:hanging="425"/>
        <w:jc w:val="both"/>
        <w:rPr>
          <w:rFonts w:asciiTheme="majorHAnsi" w:hAnsiTheme="majorHAnsi"/>
          <w:sz w:val="24"/>
          <w:szCs w:val="24"/>
        </w:rPr>
      </w:pPr>
      <w:r w:rsidRPr="001C3BC0">
        <w:rPr>
          <w:rFonts w:asciiTheme="majorHAnsi" w:hAnsiTheme="majorHAnsi"/>
          <w:sz w:val="24"/>
          <w:szCs w:val="24"/>
        </w:rPr>
        <w:t xml:space="preserve">c. </w:t>
      </w:r>
      <w:r w:rsidR="00205A67" w:rsidRPr="001C3BC0">
        <w:rPr>
          <w:rFonts w:asciiTheme="majorHAnsi" w:hAnsiTheme="majorHAnsi"/>
          <w:sz w:val="24"/>
          <w:szCs w:val="24"/>
        </w:rPr>
        <w:tab/>
      </w:r>
      <w:r w:rsidRPr="001C3BC0">
        <w:rPr>
          <w:rFonts w:asciiTheme="majorHAnsi" w:hAnsiTheme="majorHAnsi"/>
          <w:sz w:val="24"/>
          <w:szCs w:val="24"/>
        </w:rPr>
        <w:t>Korporasi tidak melakukan langkah-langkah yang diperlukan untuk melakukan pencegahan, mencegah dampak yang lebih besar dan memastikan kepatuhan terhadap ketentuan hukum yang berlaku guna menghindari terjadinya tindak pidana.</w:t>
      </w:r>
    </w:p>
    <w:p w:rsidR="00AC541F" w:rsidRPr="001C3BC0" w:rsidRDefault="00AC541F" w:rsidP="00AC541F">
      <w:pPr>
        <w:autoSpaceDE w:val="0"/>
        <w:autoSpaceDN w:val="0"/>
        <w:spacing w:after="0"/>
        <w:jc w:val="both"/>
        <w:rPr>
          <w:rFonts w:asciiTheme="majorHAnsi" w:eastAsia="Times New Roman" w:hAnsiTheme="majorHAnsi" w:cs="Arial"/>
          <w:sz w:val="24"/>
          <w:szCs w:val="24"/>
        </w:rPr>
      </w:pPr>
    </w:p>
    <w:p w:rsidR="00AC541F" w:rsidRPr="001C3BC0" w:rsidRDefault="00AC541F" w:rsidP="004102FC">
      <w:pPr>
        <w:pStyle w:val="ListParagraph"/>
        <w:numPr>
          <w:ilvl w:val="0"/>
          <w:numId w:val="6"/>
        </w:numPr>
        <w:autoSpaceDE w:val="0"/>
        <w:autoSpaceDN w:val="0"/>
        <w:spacing w:after="0"/>
        <w:ind w:left="1134" w:hanging="425"/>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t>Memberi atau menjanjikan sesuatu kepada pegawai negeri atau penyelenggara Negara</w:t>
      </w:r>
    </w:p>
    <w:p w:rsidR="00205A67" w:rsidRPr="001C3BC0" w:rsidRDefault="00205A67" w:rsidP="00205A67">
      <w:pPr>
        <w:pStyle w:val="ListParagraph"/>
        <w:autoSpaceDE w:val="0"/>
        <w:autoSpaceDN w:val="0"/>
        <w:spacing w:after="0"/>
        <w:ind w:left="567"/>
        <w:jc w:val="both"/>
        <w:rPr>
          <w:rFonts w:asciiTheme="majorHAnsi" w:eastAsia="Times New Roman" w:hAnsiTheme="majorHAnsi" w:cs="Arial"/>
          <w:b/>
          <w:sz w:val="24"/>
          <w:szCs w:val="24"/>
        </w:rPr>
      </w:pPr>
    </w:p>
    <w:p w:rsidR="00AC541F" w:rsidRPr="001C3BC0" w:rsidRDefault="00AC541F" w:rsidP="004102FC">
      <w:pPr>
        <w:pStyle w:val="ListParagraph"/>
        <w:numPr>
          <w:ilvl w:val="0"/>
          <w:numId w:val="12"/>
        </w:numPr>
        <w:autoSpaceDE w:val="0"/>
        <w:autoSpaceDN w:val="0"/>
        <w:spacing w:after="0"/>
        <w:ind w:left="1134" w:hanging="425"/>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Perbedaan memberikan sesuatu dengan menjanjikan sesuatu:</w:t>
      </w:r>
    </w:p>
    <w:p w:rsidR="00AC541F" w:rsidRPr="001C3BC0" w:rsidRDefault="00AC541F" w:rsidP="004102FC">
      <w:pPr>
        <w:pStyle w:val="ListParagraph"/>
        <w:numPr>
          <w:ilvl w:val="0"/>
          <w:numId w:val="8"/>
        </w:numPr>
        <w:autoSpaceDE w:val="0"/>
        <w:autoSpaceDN w:val="0"/>
        <w:spacing w:after="0"/>
        <w:ind w:left="1418" w:hanging="284"/>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t>Memberikan sesuatu:</w:t>
      </w:r>
    </w:p>
    <w:p w:rsidR="00AC541F" w:rsidRPr="001C3BC0" w:rsidRDefault="00AC541F" w:rsidP="004102FC">
      <w:pPr>
        <w:pStyle w:val="ListParagraph"/>
        <w:numPr>
          <w:ilvl w:val="0"/>
          <w:numId w:val="9"/>
        </w:numPr>
        <w:autoSpaceDE w:val="0"/>
        <w:autoSpaceDN w:val="0"/>
        <w:spacing w:after="0"/>
        <w:ind w:left="1418" w:hanging="284"/>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perbuatan itu telah diselesaikan sebelum pegawai negeri yang disuap berbuat sesuatu dalam jabatannya yang bertentangan dengan kewajibannya sebagaimana yang dimaksudkan si pembuat.</w:t>
      </w:r>
    </w:p>
    <w:p w:rsidR="00472F45" w:rsidRPr="001C3BC0" w:rsidRDefault="00AC541F" w:rsidP="004102FC">
      <w:pPr>
        <w:pStyle w:val="ListParagraph"/>
        <w:numPr>
          <w:ilvl w:val="0"/>
          <w:numId w:val="9"/>
        </w:numPr>
        <w:autoSpaceDE w:val="0"/>
        <w:autoSpaceDN w:val="0"/>
        <w:spacing w:after="0"/>
        <w:ind w:left="1418" w:hanging="284"/>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 xml:space="preserve">Perbuatan memberikan sesuatu telah selesai apabila benda tersebut telah lepas kekuasaannya dari tagan si pemberi dan berpindah ked a;am </w:t>
      </w:r>
      <w:r w:rsidR="00472F45" w:rsidRPr="001C3BC0">
        <w:rPr>
          <w:rFonts w:asciiTheme="majorHAnsi" w:eastAsia="Times New Roman" w:hAnsiTheme="majorHAnsi" w:cs="Arial"/>
          <w:sz w:val="24"/>
          <w:szCs w:val="24"/>
        </w:rPr>
        <w:t>kekuasaan orang lain in casu pegawai negeri yang menerima suap secara nyata dan mutlak.</w:t>
      </w:r>
    </w:p>
    <w:p w:rsidR="00472F45" w:rsidRPr="001C3BC0" w:rsidRDefault="00472F45" w:rsidP="00472F45">
      <w:pPr>
        <w:pStyle w:val="ListParagraph"/>
        <w:autoSpaceDE w:val="0"/>
        <w:autoSpaceDN w:val="0"/>
        <w:spacing w:after="0"/>
        <w:ind w:left="1080"/>
        <w:jc w:val="both"/>
        <w:rPr>
          <w:rFonts w:asciiTheme="majorHAnsi" w:eastAsia="Times New Roman" w:hAnsiTheme="majorHAnsi" w:cs="Arial"/>
          <w:sz w:val="24"/>
          <w:szCs w:val="24"/>
        </w:rPr>
      </w:pPr>
    </w:p>
    <w:p w:rsidR="00AC541F" w:rsidRPr="001C3BC0" w:rsidRDefault="00472F45" w:rsidP="004102FC">
      <w:pPr>
        <w:pStyle w:val="ListParagraph"/>
        <w:numPr>
          <w:ilvl w:val="0"/>
          <w:numId w:val="8"/>
        </w:numPr>
        <w:autoSpaceDE w:val="0"/>
        <w:autoSpaceDN w:val="0"/>
        <w:spacing w:after="0"/>
        <w:ind w:left="1418" w:hanging="284"/>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t>Menjanjikan sesuatu:</w:t>
      </w:r>
      <w:r w:rsidR="00AC541F" w:rsidRPr="001C3BC0">
        <w:rPr>
          <w:rFonts w:asciiTheme="majorHAnsi" w:eastAsia="Times New Roman" w:hAnsiTheme="majorHAnsi" w:cs="Arial"/>
          <w:b/>
          <w:sz w:val="24"/>
          <w:szCs w:val="24"/>
        </w:rPr>
        <w:t xml:space="preserve"> </w:t>
      </w:r>
    </w:p>
    <w:p w:rsidR="00AC541F" w:rsidRPr="001C3BC0" w:rsidRDefault="00AC541F" w:rsidP="004102FC">
      <w:pPr>
        <w:pStyle w:val="ListParagraph"/>
        <w:numPr>
          <w:ilvl w:val="0"/>
          <w:numId w:val="9"/>
        </w:numPr>
        <w:autoSpaceDE w:val="0"/>
        <w:autoSpaceDN w:val="0"/>
        <w:spacing w:after="0"/>
        <w:ind w:left="1418" w:hanging="284"/>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Menjanjikan sesuatu mengenai apa yang dijanjikan bisa belum diwujudkan sebelum pegawai negeri yang disuap melakukan perebuatana atau tidak melakukan perbuatan sebagaimana kehendak ssi pembuat.</w:t>
      </w:r>
    </w:p>
    <w:p w:rsidR="00AC541F" w:rsidRPr="001C3BC0" w:rsidRDefault="00472F45" w:rsidP="004102FC">
      <w:pPr>
        <w:pStyle w:val="ListParagraph"/>
        <w:numPr>
          <w:ilvl w:val="0"/>
          <w:numId w:val="9"/>
        </w:numPr>
        <w:autoSpaceDE w:val="0"/>
        <w:autoSpaceDN w:val="0"/>
        <w:spacing w:after="0"/>
        <w:ind w:left="1418" w:hanging="284"/>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Belum ada penyerahan ataupun peralihan penguasaan barang yang dijanjikan.</w:t>
      </w:r>
    </w:p>
    <w:p w:rsidR="00205A67" w:rsidRPr="001C3BC0" w:rsidRDefault="00205A67" w:rsidP="00205A67">
      <w:pPr>
        <w:pStyle w:val="ListParagraph"/>
        <w:autoSpaceDE w:val="0"/>
        <w:autoSpaceDN w:val="0"/>
        <w:spacing w:after="0"/>
        <w:ind w:left="1134"/>
        <w:jc w:val="both"/>
        <w:rPr>
          <w:rFonts w:asciiTheme="majorHAnsi" w:eastAsia="Times New Roman" w:hAnsiTheme="majorHAnsi" w:cs="Arial"/>
          <w:sz w:val="24"/>
          <w:szCs w:val="24"/>
        </w:rPr>
      </w:pPr>
    </w:p>
    <w:p w:rsidR="00472F45" w:rsidRPr="001C3BC0" w:rsidRDefault="004102FC" w:rsidP="004102FC">
      <w:pPr>
        <w:pStyle w:val="ListParagraph"/>
        <w:numPr>
          <w:ilvl w:val="0"/>
          <w:numId w:val="12"/>
        </w:numPr>
        <w:autoSpaceDE w:val="0"/>
        <w:autoSpaceDN w:val="0"/>
        <w:spacing w:after="0"/>
        <w:ind w:left="1134" w:hanging="425"/>
        <w:jc w:val="both"/>
        <w:rPr>
          <w:rFonts w:asciiTheme="majorHAnsi" w:eastAsia="Times New Roman" w:hAnsiTheme="majorHAnsi" w:cs="Arial"/>
          <w:sz w:val="24"/>
          <w:szCs w:val="24"/>
        </w:rPr>
      </w:pPr>
      <w:r w:rsidRPr="001C3BC0">
        <w:rPr>
          <w:rFonts w:asciiTheme="majorHAnsi" w:eastAsia="Times New Roman" w:hAnsiTheme="majorHAnsi" w:cs="Arial"/>
          <w:b/>
          <w:sz w:val="24"/>
          <w:szCs w:val="24"/>
        </w:rPr>
        <w:t>Obyek tindak pidana</w:t>
      </w:r>
      <w:r w:rsidRPr="001C3BC0">
        <w:rPr>
          <w:rFonts w:asciiTheme="majorHAnsi" w:eastAsia="Times New Roman" w:hAnsiTheme="majorHAnsi" w:cs="Arial"/>
          <w:sz w:val="24"/>
          <w:szCs w:val="24"/>
        </w:rPr>
        <w:t xml:space="preserve"> </w:t>
      </w:r>
      <w:r w:rsidRPr="001C3BC0">
        <w:rPr>
          <w:rFonts w:asciiTheme="majorHAnsi" w:eastAsia="Times New Roman" w:hAnsiTheme="majorHAnsi" w:cs="Arial"/>
          <w:sz w:val="24"/>
          <w:szCs w:val="24"/>
        </w:rPr>
        <w:sym w:font="Wingdings" w:char="F0E8"/>
      </w:r>
      <w:r w:rsidRPr="001C3BC0">
        <w:rPr>
          <w:rFonts w:asciiTheme="majorHAnsi" w:eastAsia="Times New Roman" w:hAnsiTheme="majorHAnsi" w:cs="Arial"/>
          <w:sz w:val="24"/>
          <w:szCs w:val="24"/>
        </w:rPr>
        <w:t xml:space="preserve"> </w:t>
      </w:r>
      <w:r w:rsidR="00472F45" w:rsidRPr="001C3BC0">
        <w:rPr>
          <w:rFonts w:asciiTheme="majorHAnsi" w:eastAsia="Times New Roman" w:hAnsiTheme="majorHAnsi" w:cs="Arial"/>
          <w:sz w:val="24"/>
          <w:szCs w:val="24"/>
        </w:rPr>
        <w:t>Sesuatu yang</w:t>
      </w:r>
      <w:r w:rsidRPr="001C3BC0">
        <w:rPr>
          <w:rFonts w:asciiTheme="majorHAnsi" w:eastAsia="Times New Roman" w:hAnsiTheme="majorHAnsi" w:cs="Arial"/>
          <w:sz w:val="24"/>
          <w:szCs w:val="24"/>
        </w:rPr>
        <w:t xml:space="preserve"> diberikan atau yang dijanjikan</w:t>
      </w:r>
    </w:p>
    <w:p w:rsidR="00472F45" w:rsidRPr="001C3BC0" w:rsidRDefault="00472F45" w:rsidP="004102FC">
      <w:pPr>
        <w:autoSpaceDE w:val="0"/>
        <w:autoSpaceDN w:val="0"/>
        <w:spacing w:after="0"/>
        <w:ind w:left="1134"/>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 xml:space="preserve">Sesuatu </w:t>
      </w:r>
      <w:r w:rsidR="004102FC" w:rsidRPr="001C3BC0">
        <w:rPr>
          <w:rFonts w:asciiTheme="majorHAnsi" w:eastAsia="Times New Roman" w:hAnsiTheme="majorHAnsi" w:cs="Arial"/>
          <w:sz w:val="24"/>
          <w:szCs w:val="24"/>
        </w:rPr>
        <w:t xml:space="preserve">tersebut </w:t>
      </w:r>
      <w:r w:rsidRPr="001C3BC0">
        <w:rPr>
          <w:rFonts w:asciiTheme="majorHAnsi" w:eastAsia="Times New Roman" w:hAnsiTheme="majorHAnsi" w:cs="Arial"/>
          <w:sz w:val="24"/>
          <w:szCs w:val="24"/>
        </w:rPr>
        <w:t>tidak harus berupa benda-benda (berwujud) akan tetapi boleh segala sesuatu yang tidak berwujud, misalnya pekerjaan, fasilitas, bahkan jasa; yang penting sesuatu itu bernilai atau berharg (terutama dari segi ekonomi), berguna, bermanfaat, atau segala sesuatu yang menyenangkan bagi penerima.</w:t>
      </w:r>
    </w:p>
    <w:p w:rsidR="00472F45" w:rsidRPr="001C3BC0" w:rsidRDefault="00472F45" w:rsidP="00472F45">
      <w:pPr>
        <w:autoSpaceDE w:val="0"/>
        <w:autoSpaceDN w:val="0"/>
        <w:spacing w:after="0"/>
        <w:jc w:val="both"/>
        <w:rPr>
          <w:rFonts w:asciiTheme="majorHAnsi" w:eastAsia="Times New Roman" w:hAnsiTheme="majorHAnsi" w:cs="Arial"/>
          <w:sz w:val="24"/>
          <w:szCs w:val="24"/>
        </w:rPr>
      </w:pPr>
    </w:p>
    <w:p w:rsidR="00472F45" w:rsidRPr="001C3BC0" w:rsidRDefault="004102FC" w:rsidP="004102FC">
      <w:pPr>
        <w:pStyle w:val="ListParagraph"/>
        <w:numPr>
          <w:ilvl w:val="0"/>
          <w:numId w:val="6"/>
        </w:numPr>
        <w:autoSpaceDE w:val="0"/>
        <w:autoSpaceDN w:val="0"/>
        <w:spacing w:after="0"/>
        <w:ind w:left="1134" w:hanging="425"/>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lastRenderedPageBreak/>
        <w:t>D</w:t>
      </w:r>
      <w:r w:rsidR="00472F45" w:rsidRPr="001C3BC0">
        <w:rPr>
          <w:rFonts w:asciiTheme="majorHAnsi" w:eastAsia="Times New Roman" w:hAnsiTheme="majorHAnsi" w:cs="Arial"/>
          <w:b/>
          <w:sz w:val="24"/>
          <w:szCs w:val="24"/>
        </w:rPr>
        <w:t>engan maksud supaya pegawai negeri atau penyelenggara Negara tersebut berbuat atau tidak berbuat sesuatu dalam jabatannya, yang bertentangan dengan kewajibannya</w:t>
      </w:r>
    </w:p>
    <w:p w:rsidR="004102FC" w:rsidRPr="001C3BC0" w:rsidRDefault="004102FC" w:rsidP="004102FC">
      <w:pPr>
        <w:pStyle w:val="ListParagraph"/>
        <w:autoSpaceDE w:val="0"/>
        <w:autoSpaceDN w:val="0"/>
        <w:spacing w:after="0"/>
        <w:ind w:left="567"/>
        <w:jc w:val="both"/>
        <w:rPr>
          <w:rFonts w:asciiTheme="majorHAnsi" w:eastAsia="Times New Roman" w:hAnsiTheme="majorHAnsi" w:cs="Arial"/>
          <w:sz w:val="24"/>
          <w:szCs w:val="24"/>
        </w:rPr>
      </w:pPr>
    </w:p>
    <w:p w:rsidR="00D07F2F" w:rsidRPr="001C3BC0" w:rsidRDefault="00472F45" w:rsidP="004102FC">
      <w:pPr>
        <w:pStyle w:val="ListParagraph"/>
        <w:numPr>
          <w:ilvl w:val="0"/>
          <w:numId w:val="12"/>
        </w:numPr>
        <w:autoSpaceDE w:val="0"/>
        <w:autoSpaceDN w:val="0"/>
        <w:spacing w:after="0"/>
        <w:ind w:left="1134" w:hanging="425"/>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Unsur kesalahan dalam pasal ini adalah bentuk kesengajaan sebagai maksud (</w:t>
      </w:r>
      <w:r w:rsidRPr="001C3BC0">
        <w:rPr>
          <w:rFonts w:asciiTheme="majorHAnsi" w:eastAsia="Times New Roman" w:hAnsiTheme="majorHAnsi" w:cs="Arial"/>
          <w:i/>
          <w:sz w:val="24"/>
          <w:szCs w:val="24"/>
        </w:rPr>
        <w:t>opzet als oogmerk</w:t>
      </w:r>
      <w:r w:rsidRPr="001C3BC0">
        <w:rPr>
          <w:rFonts w:asciiTheme="majorHAnsi" w:eastAsia="Times New Roman" w:hAnsiTheme="majorHAnsi" w:cs="Arial"/>
          <w:sz w:val="24"/>
          <w:szCs w:val="24"/>
        </w:rPr>
        <w:t>), yaitu sikap batin si pembuat yang harus telah terbentuk sebelum mewujudkan perbuatan memberikan sesuatu atau menjanjikan sesuatu kepada pegawai negeri.</w:t>
      </w:r>
    </w:p>
    <w:p w:rsidR="00472F45" w:rsidRPr="001C3BC0" w:rsidRDefault="00D07F2F" w:rsidP="004102FC">
      <w:pPr>
        <w:pStyle w:val="ListParagraph"/>
        <w:numPr>
          <w:ilvl w:val="0"/>
          <w:numId w:val="12"/>
        </w:numPr>
        <w:autoSpaceDE w:val="0"/>
        <w:autoSpaceDN w:val="0"/>
        <w:spacing w:after="0"/>
        <w:ind w:left="1134" w:hanging="425"/>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Kesengajaan merupakan sikap batin orang yang menghendaki dan sikap batin orang yang mengetahui (willens en wetens).</w:t>
      </w:r>
      <w:r w:rsidR="00472F45" w:rsidRPr="001C3BC0">
        <w:rPr>
          <w:rFonts w:asciiTheme="majorHAnsi" w:eastAsia="Times New Roman" w:hAnsiTheme="majorHAnsi" w:cs="Arial"/>
          <w:sz w:val="24"/>
          <w:szCs w:val="24"/>
        </w:rPr>
        <w:t xml:space="preserve"> </w:t>
      </w:r>
    </w:p>
    <w:p w:rsidR="00472F45" w:rsidRPr="001C3BC0" w:rsidRDefault="00472F45" w:rsidP="00472F45">
      <w:pPr>
        <w:autoSpaceDE w:val="0"/>
        <w:autoSpaceDN w:val="0"/>
        <w:spacing w:after="0"/>
        <w:jc w:val="both"/>
        <w:rPr>
          <w:rFonts w:asciiTheme="majorHAnsi" w:eastAsia="Times New Roman" w:hAnsiTheme="majorHAnsi" w:cs="Arial"/>
          <w:sz w:val="24"/>
          <w:szCs w:val="24"/>
        </w:rPr>
      </w:pPr>
    </w:p>
    <w:p w:rsidR="004102FC" w:rsidRPr="001C3BC0" w:rsidRDefault="004102FC" w:rsidP="00472F45">
      <w:pPr>
        <w:autoSpaceDE w:val="0"/>
        <w:autoSpaceDN w:val="0"/>
        <w:spacing w:after="0"/>
        <w:jc w:val="both"/>
        <w:rPr>
          <w:rFonts w:asciiTheme="majorHAnsi" w:eastAsia="Times New Roman" w:hAnsiTheme="majorHAnsi" w:cs="Arial"/>
          <w:sz w:val="24"/>
          <w:szCs w:val="24"/>
        </w:rPr>
      </w:pPr>
    </w:p>
    <w:p w:rsidR="004102FC" w:rsidRPr="001C3BC0" w:rsidRDefault="004102FC" w:rsidP="004102FC">
      <w:pPr>
        <w:pStyle w:val="ListParagraph"/>
        <w:numPr>
          <w:ilvl w:val="0"/>
          <w:numId w:val="5"/>
        </w:numPr>
        <w:autoSpaceDE w:val="0"/>
        <w:autoSpaceDN w:val="0"/>
        <w:spacing w:after="0"/>
        <w:ind w:left="426" w:hanging="426"/>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t>Tindak Pidana Korupsi Penyuapan Bentuk Kedua - Pasal 5 ayat (1) huruf b UU Tipikor</w:t>
      </w:r>
    </w:p>
    <w:p w:rsidR="00472F45" w:rsidRPr="001C3BC0" w:rsidRDefault="00472F45" w:rsidP="00472F45">
      <w:pPr>
        <w:autoSpaceDE w:val="0"/>
        <w:autoSpaceDN w:val="0"/>
        <w:spacing w:after="0"/>
        <w:jc w:val="both"/>
        <w:rPr>
          <w:rFonts w:asciiTheme="majorHAnsi" w:eastAsia="Times New Roman" w:hAnsiTheme="majorHAnsi" w:cs="Arial"/>
          <w:sz w:val="24"/>
          <w:szCs w:val="24"/>
        </w:rPr>
      </w:pPr>
    </w:p>
    <w:p w:rsidR="00C378BF" w:rsidRPr="001C3BC0" w:rsidRDefault="004102FC" w:rsidP="004102FC">
      <w:pPr>
        <w:pStyle w:val="ListParagraph"/>
        <w:numPr>
          <w:ilvl w:val="0"/>
          <w:numId w:val="13"/>
        </w:numPr>
        <w:autoSpaceDE w:val="0"/>
        <w:autoSpaceDN w:val="0"/>
        <w:spacing w:after="0"/>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Perbedaan dengan Bentuk pertama:</w:t>
      </w:r>
    </w:p>
    <w:p w:rsidR="00C378BF" w:rsidRPr="001C3BC0" w:rsidRDefault="004102FC" w:rsidP="00AC541F">
      <w:pPr>
        <w:pStyle w:val="ListParagraph"/>
        <w:autoSpaceDE w:val="0"/>
        <w:autoSpaceDN w:val="0"/>
        <w:spacing w:after="0"/>
        <w:jc w:val="both"/>
        <w:rPr>
          <w:rFonts w:asciiTheme="majorHAnsi" w:eastAsia="Times New Roman" w:hAnsiTheme="majorHAnsi" w:cs="Arial"/>
          <w:sz w:val="24"/>
          <w:szCs w:val="24"/>
        </w:rPr>
      </w:pPr>
      <w:r w:rsidRPr="001C3BC0">
        <w:rPr>
          <w:rFonts w:asciiTheme="majorHAnsi" w:eastAsia="Times New Roman" w:hAnsiTheme="majorHAnsi" w:cs="Arial"/>
          <w:sz w:val="24"/>
          <w:szCs w:val="24"/>
        </w:rPr>
        <w:t>Pa</w:t>
      </w:r>
      <w:r w:rsidR="00C378BF" w:rsidRPr="001C3BC0">
        <w:rPr>
          <w:rFonts w:asciiTheme="majorHAnsi" w:eastAsia="Times New Roman" w:hAnsiTheme="majorHAnsi" w:cs="Arial"/>
          <w:sz w:val="24"/>
          <w:szCs w:val="24"/>
        </w:rPr>
        <w:t>da bentuk kedua tidak dicantumkan unsur kesalahan seperti pada bentuk pertama.</w:t>
      </w:r>
      <w:r w:rsidRPr="001C3BC0">
        <w:rPr>
          <w:rFonts w:asciiTheme="majorHAnsi" w:eastAsia="Times New Roman" w:hAnsiTheme="majorHAnsi" w:cs="Arial"/>
          <w:sz w:val="24"/>
          <w:szCs w:val="24"/>
        </w:rPr>
        <w:t xml:space="preserve"> </w:t>
      </w:r>
      <w:r w:rsidR="00C378BF" w:rsidRPr="001C3BC0">
        <w:rPr>
          <w:rFonts w:asciiTheme="majorHAnsi" w:eastAsia="Times New Roman" w:hAnsiTheme="majorHAnsi" w:cs="Arial"/>
          <w:sz w:val="24"/>
          <w:szCs w:val="24"/>
        </w:rPr>
        <w:t xml:space="preserve">Oleh karena unsur kesalahan tidak dicantumkan maka untuk terwujudnya korupsi pada bentuk </w:t>
      </w:r>
      <w:r w:rsidRPr="001C3BC0">
        <w:rPr>
          <w:rFonts w:asciiTheme="majorHAnsi" w:eastAsia="Times New Roman" w:hAnsiTheme="majorHAnsi" w:cs="Arial"/>
          <w:sz w:val="24"/>
          <w:szCs w:val="24"/>
        </w:rPr>
        <w:t>k</w:t>
      </w:r>
      <w:r w:rsidR="00C378BF" w:rsidRPr="001C3BC0">
        <w:rPr>
          <w:rFonts w:asciiTheme="majorHAnsi" w:eastAsia="Times New Roman" w:hAnsiTheme="majorHAnsi" w:cs="Arial"/>
          <w:sz w:val="24"/>
          <w:szCs w:val="24"/>
        </w:rPr>
        <w:t>edua tidak diperlukan gambaran batim sipembuat yang ditujukan terhadap pemberian sesuatunya dan kedudukan dari orang yang disuapnya. Dalam kejahatan ini yang penting bahwa orang yang diberikan sesuatu pada kenyataannya adalah seorang pegawai negeri atau penyelenggara Negara.</w:t>
      </w:r>
    </w:p>
    <w:p w:rsidR="00C378BF" w:rsidRPr="001C3BC0" w:rsidRDefault="00C378BF" w:rsidP="00AC541F">
      <w:pPr>
        <w:pStyle w:val="ListParagraph"/>
        <w:autoSpaceDE w:val="0"/>
        <w:autoSpaceDN w:val="0"/>
        <w:spacing w:after="0"/>
        <w:jc w:val="both"/>
        <w:rPr>
          <w:rFonts w:asciiTheme="majorHAnsi" w:eastAsia="Times New Roman" w:hAnsiTheme="majorHAnsi" w:cs="Arial"/>
          <w:sz w:val="24"/>
          <w:szCs w:val="24"/>
        </w:rPr>
      </w:pPr>
    </w:p>
    <w:p w:rsidR="00C378BF" w:rsidRPr="001C3BC0" w:rsidRDefault="00C378BF" w:rsidP="001C3BC0">
      <w:pPr>
        <w:autoSpaceDE w:val="0"/>
        <w:autoSpaceDN w:val="0"/>
        <w:spacing w:after="0"/>
        <w:jc w:val="both"/>
        <w:rPr>
          <w:rFonts w:asciiTheme="majorHAnsi" w:eastAsia="Times New Roman" w:hAnsiTheme="majorHAnsi" w:cs="Arial"/>
          <w:sz w:val="24"/>
          <w:szCs w:val="24"/>
        </w:rPr>
      </w:pPr>
    </w:p>
    <w:p w:rsidR="001C3BC0" w:rsidRPr="001C3BC0" w:rsidRDefault="001C3BC0" w:rsidP="001C3BC0">
      <w:pPr>
        <w:pStyle w:val="ListParagraph"/>
        <w:numPr>
          <w:ilvl w:val="0"/>
          <w:numId w:val="5"/>
        </w:numPr>
        <w:autoSpaceDE w:val="0"/>
        <w:autoSpaceDN w:val="0"/>
        <w:spacing w:after="0"/>
        <w:ind w:left="426" w:hanging="426"/>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t>Tindak Pidana Korupsi Penyuapan Pasal 12 UU Tipikor</w:t>
      </w:r>
    </w:p>
    <w:p w:rsidR="001C3BC0" w:rsidRPr="001C3BC0" w:rsidRDefault="001C3BC0" w:rsidP="001C3BC0">
      <w:pPr>
        <w:autoSpaceDE w:val="0"/>
        <w:autoSpaceDN w:val="0"/>
        <w:spacing w:after="0"/>
        <w:jc w:val="both"/>
        <w:rPr>
          <w:rFonts w:asciiTheme="majorHAnsi" w:eastAsia="Times New Roman" w:hAnsiTheme="majorHAnsi" w:cs="Arial"/>
          <w:sz w:val="24"/>
          <w:szCs w:val="24"/>
        </w:rPr>
      </w:pPr>
    </w:p>
    <w:p w:rsidR="008001AD" w:rsidRDefault="004102FC" w:rsidP="001C3BC0">
      <w:pPr>
        <w:pStyle w:val="ListParagraph"/>
        <w:numPr>
          <w:ilvl w:val="0"/>
          <w:numId w:val="13"/>
        </w:numPr>
        <w:autoSpaceDE w:val="0"/>
        <w:autoSpaceDN w:val="0"/>
        <w:spacing w:after="0"/>
        <w:ind w:left="426"/>
        <w:jc w:val="both"/>
        <w:rPr>
          <w:rFonts w:asciiTheme="majorHAnsi" w:eastAsia="Times New Roman" w:hAnsiTheme="majorHAnsi" w:cs="Arial"/>
          <w:sz w:val="24"/>
          <w:szCs w:val="24"/>
        </w:rPr>
      </w:pPr>
      <w:r w:rsidRPr="008001AD">
        <w:rPr>
          <w:rFonts w:asciiTheme="majorHAnsi" w:eastAsia="Times New Roman" w:hAnsiTheme="majorHAnsi" w:cs="Arial"/>
          <w:sz w:val="24"/>
          <w:szCs w:val="24"/>
        </w:rPr>
        <w:t xml:space="preserve">Selain Pasal 5, terdapat pasal-pasal lain yang termasuk dalam kualifikasi tindak pidana korupsi penyuapan dengan unsur-unsur yang hampir sama dengan Pasal 5, yaitu Pasal 12 </w:t>
      </w:r>
      <w:r w:rsidR="001C3BC0" w:rsidRPr="008001AD">
        <w:rPr>
          <w:rFonts w:asciiTheme="majorHAnsi" w:eastAsia="Times New Roman" w:hAnsiTheme="majorHAnsi" w:cs="Arial"/>
          <w:sz w:val="24"/>
          <w:szCs w:val="24"/>
        </w:rPr>
        <w:t xml:space="preserve">huruf a dan huruf b </w:t>
      </w:r>
      <w:r w:rsidR="008001AD" w:rsidRPr="008001AD">
        <w:rPr>
          <w:rFonts w:asciiTheme="majorHAnsi" w:eastAsia="Times New Roman" w:hAnsiTheme="majorHAnsi" w:cs="Arial"/>
          <w:sz w:val="24"/>
          <w:szCs w:val="24"/>
        </w:rPr>
        <w:t>UU Tipikor.</w:t>
      </w:r>
    </w:p>
    <w:p w:rsidR="008001AD" w:rsidRDefault="008001AD" w:rsidP="001C3BC0">
      <w:pPr>
        <w:pStyle w:val="ListParagraph"/>
        <w:numPr>
          <w:ilvl w:val="0"/>
          <w:numId w:val="13"/>
        </w:numPr>
        <w:autoSpaceDE w:val="0"/>
        <w:autoSpaceDN w:val="0"/>
        <w:spacing w:after="0"/>
        <w:ind w:left="426"/>
        <w:jc w:val="both"/>
        <w:rPr>
          <w:rFonts w:asciiTheme="majorHAnsi" w:eastAsia="Times New Roman" w:hAnsiTheme="majorHAnsi" w:cs="Arial"/>
          <w:sz w:val="24"/>
          <w:szCs w:val="24"/>
        </w:rPr>
      </w:pPr>
      <w:r w:rsidRPr="008001AD">
        <w:rPr>
          <w:rFonts w:asciiTheme="majorHAnsi" w:eastAsia="Times New Roman" w:hAnsiTheme="majorHAnsi" w:cs="Arial"/>
          <w:sz w:val="24"/>
          <w:szCs w:val="24"/>
        </w:rPr>
        <w:t>Salah satu perbedaan utamanya adalah Pasal 12 dirumuskan dalam bentuk pasif, yaitu perbuatan menerima hadiah atau menerima janji.</w:t>
      </w:r>
    </w:p>
    <w:p w:rsidR="008001AD" w:rsidRPr="008001AD" w:rsidRDefault="008001AD" w:rsidP="008001AD">
      <w:pPr>
        <w:pStyle w:val="ListParagraph"/>
        <w:autoSpaceDE w:val="0"/>
        <w:autoSpaceDN w:val="0"/>
        <w:spacing w:after="0"/>
        <w:ind w:left="426"/>
        <w:jc w:val="both"/>
        <w:rPr>
          <w:rFonts w:asciiTheme="majorHAnsi" w:eastAsia="Times New Roman" w:hAnsiTheme="majorHAnsi" w:cs="Arial"/>
          <w:sz w:val="24"/>
          <w:szCs w:val="24"/>
        </w:rPr>
      </w:pPr>
    </w:p>
    <w:p w:rsidR="00784BA3" w:rsidRPr="001C3BC0" w:rsidRDefault="00784BA3" w:rsidP="004102FC">
      <w:pPr>
        <w:autoSpaceDE w:val="0"/>
        <w:autoSpaceDN w:val="0"/>
        <w:spacing w:after="0"/>
        <w:ind w:firstLine="360"/>
        <w:jc w:val="center"/>
        <w:rPr>
          <w:rFonts w:asciiTheme="majorHAnsi" w:eastAsia="Times New Roman" w:hAnsiTheme="majorHAnsi" w:cs="Arial"/>
          <w:i/>
          <w:sz w:val="24"/>
          <w:szCs w:val="24"/>
        </w:rPr>
      </w:pPr>
      <w:r w:rsidRPr="001C3BC0">
        <w:rPr>
          <w:rFonts w:asciiTheme="majorHAnsi" w:eastAsia="Times New Roman" w:hAnsiTheme="majorHAnsi" w:cs="Arial"/>
          <w:bCs/>
          <w:i/>
          <w:sz w:val="24"/>
          <w:szCs w:val="24"/>
        </w:rPr>
        <w:t>Pasal 12</w:t>
      </w:r>
    </w:p>
    <w:p w:rsidR="004102FC" w:rsidRPr="001C3BC0" w:rsidRDefault="004102FC" w:rsidP="00784BA3">
      <w:pPr>
        <w:autoSpaceDE w:val="0"/>
        <w:autoSpaceDN w:val="0"/>
        <w:spacing w:after="0"/>
        <w:ind w:left="720"/>
        <w:jc w:val="both"/>
        <w:rPr>
          <w:rFonts w:asciiTheme="majorHAnsi" w:eastAsia="Times New Roman" w:hAnsiTheme="majorHAnsi" w:cs="Arial"/>
          <w:i/>
          <w:sz w:val="24"/>
          <w:szCs w:val="24"/>
        </w:rPr>
      </w:pPr>
    </w:p>
    <w:p w:rsidR="00784BA3" w:rsidRPr="001C3BC0" w:rsidRDefault="00784BA3" w:rsidP="001C3BC0">
      <w:pPr>
        <w:autoSpaceDE w:val="0"/>
        <w:autoSpaceDN w:val="0"/>
        <w:spacing w:after="0"/>
        <w:ind w:left="426"/>
        <w:jc w:val="both"/>
        <w:rPr>
          <w:rFonts w:asciiTheme="majorHAnsi" w:eastAsia="Times New Roman" w:hAnsiTheme="majorHAnsi" w:cs="Arial"/>
          <w:i/>
          <w:sz w:val="24"/>
          <w:szCs w:val="24"/>
        </w:rPr>
      </w:pPr>
      <w:r w:rsidRPr="001C3BC0">
        <w:rPr>
          <w:rFonts w:asciiTheme="majorHAnsi" w:eastAsia="Times New Roman" w:hAnsiTheme="majorHAnsi" w:cs="Arial"/>
          <w:i/>
          <w:sz w:val="24"/>
          <w:szCs w:val="24"/>
        </w:rPr>
        <w:t>Dipidana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dengan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pidana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penjara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seumur</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hidup</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pidana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penjara paling singkat 4 (empat) tahun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dan paling lama 20 (duapuluh) tahun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pidana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denda paling sedikit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Rp 200.000.000,00 (dua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ratus</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juta rupiah) dan paling banyak</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Rp 1.000.000.000,00 (satu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miliar rupiah):</w:t>
      </w:r>
    </w:p>
    <w:p w:rsidR="00784BA3" w:rsidRPr="001C3BC0" w:rsidRDefault="00784BA3" w:rsidP="001C3BC0">
      <w:pPr>
        <w:pStyle w:val="ListParagraph"/>
        <w:numPr>
          <w:ilvl w:val="0"/>
          <w:numId w:val="2"/>
        </w:numPr>
        <w:autoSpaceDE w:val="0"/>
        <w:autoSpaceDN w:val="0"/>
        <w:spacing w:after="0"/>
        <w:ind w:left="851" w:hanging="425"/>
        <w:jc w:val="both"/>
        <w:rPr>
          <w:rFonts w:asciiTheme="majorHAnsi" w:eastAsia="Times New Roman" w:hAnsiTheme="majorHAnsi" w:cs="Arial"/>
          <w:i/>
          <w:sz w:val="24"/>
          <w:szCs w:val="24"/>
        </w:rPr>
      </w:pPr>
      <w:r w:rsidRPr="001C3BC0">
        <w:rPr>
          <w:rFonts w:asciiTheme="majorHAnsi" w:eastAsia="Times New Roman" w:hAnsiTheme="majorHAnsi" w:cs="Arial"/>
          <w:i/>
          <w:sz w:val="24"/>
          <w:szCs w:val="24"/>
        </w:rPr>
        <w:lastRenderedPageBreak/>
        <w:t>pegawai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negeri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penyelenggara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negara yang menerima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hadiah</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janji, padahal</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diketahui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patut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diduga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bahwa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hadiah</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janji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tersebut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diberikan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untuk</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menggerakkan agar melakukan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tidak</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melakukan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sesuatu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dalam</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jabatannya, yang bertentangan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dengan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kewajibannya;</w:t>
      </w:r>
    </w:p>
    <w:p w:rsidR="00784BA3" w:rsidRPr="001C3BC0" w:rsidRDefault="00784BA3" w:rsidP="001C3BC0">
      <w:pPr>
        <w:pStyle w:val="ListParagraph"/>
        <w:autoSpaceDE w:val="0"/>
        <w:autoSpaceDN w:val="0"/>
        <w:spacing w:after="0"/>
        <w:ind w:left="851" w:hanging="425"/>
        <w:jc w:val="both"/>
        <w:rPr>
          <w:rFonts w:asciiTheme="majorHAnsi" w:eastAsia="Times New Roman" w:hAnsiTheme="majorHAnsi" w:cs="Arial"/>
          <w:i/>
          <w:sz w:val="24"/>
          <w:szCs w:val="24"/>
        </w:rPr>
      </w:pPr>
    </w:p>
    <w:p w:rsidR="00784BA3" w:rsidRPr="001C3BC0" w:rsidRDefault="00784BA3" w:rsidP="001C3BC0">
      <w:pPr>
        <w:pStyle w:val="ListParagraph"/>
        <w:numPr>
          <w:ilvl w:val="0"/>
          <w:numId w:val="2"/>
        </w:numPr>
        <w:autoSpaceDE w:val="0"/>
        <w:autoSpaceDN w:val="0"/>
        <w:spacing w:after="0"/>
        <w:ind w:left="851" w:hanging="425"/>
        <w:jc w:val="both"/>
        <w:rPr>
          <w:rFonts w:asciiTheme="majorHAnsi" w:eastAsia="Times New Roman" w:hAnsiTheme="majorHAnsi" w:cs="Arial"/>
          <w:i/>
          <w:sz w:val="24"/>
          <w:szCs w:val="24"/>
        </w:rPr>
      </w:pPr>
      <w:r w:rsidRPr="001C3BC0">
        <w:rPr>
          <w:rFonts w:asciiTheme="majorHAnsi" w:eastAsia="Times New Roman" w:hAnsiTheme="majorHAnsi" w:cs="Arial"/>
          <w:i/>
          <w:sz w:val="24"/>
          <w:szCs w:val="24"/>
        </w:rPr>
        <w:t>pegawai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negeri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penyelenggara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negara yang menerima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hadiah, padahal</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diketahui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patut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diduga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bahwa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hadiah</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tersebut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diberikan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sebagai</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akibat</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disebabkan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karena</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telah</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melakukan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atau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tidak</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melakukan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sesuatu</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dalam</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jabatannya yang bertentangan</w:t>
      </w:r>
      <w:r w:rsidR="00AF58DB" w:rsidRPr="001C3BC0">
        <w:rPr>
          <w:rFonts w:asciiTheme="majorHAnsi" w:eastAsia="Times New Roman" w:hAnsiTheme="majorHAnsi" w:cs="Arial"/>
          <w:i/>
          <w:sz w:val="24"/>
          <w:szCs w:val="24"/>
        </w:rPr>
        <w:t xml:space="preserve"> </w:t>
      </w:r>
      <w:r w:rsidRPr="001C3BC0">
        <w:rPr>
          <w:rFonts w:asciiTheme="majorHAnsi" w:eastAsia="Times New Roman" w:hAnsiTheme="majorHAnsi" w:cs="Arial"/>
          <w:i/>
          <w:sz w:val="24"/>
          <w:szCs w:val="24"/>
        </w:rPr>
        <w:t>dengan</w:t>
      </w:r>
      <w:r w:rsidR="00AF58DB" w:rsidRPr="001C3BC0">
        <w:rPr>
          <w:rFonts w:asciiTheme="majorHAnsi" w:eastAsia="Times New Roman" w:hAnsiTheme="majorHAnsi" w:cs="Arial"/>
          <w:i/>
          <w:sz w:val="24"/>
          <w:szCs w:val="24"/>
        </w:rPr>
        <w:t xml:space="preserve"> </w:t>
      </w:r>
      <w:r w:rsidR="004102FC" w:rsidRPr="001C3BC0">
        <w:rPr>
          <w:rFonts w:asciiTheme="majorHAnsi" w:eastAsia="Times New Roman" w:hAnsiTheme="majorHAnsi" w:cs="Arial"/>
          <w:i/>
          <w:sz w:val="24"/>
          <w:szCs w:val="24"/>
        </w:rPr>
        <w:t>kewajibannya.</w:t>
      </w:r>
    </w:p>
    <w:p w:rsidR="00784BA3" w:rsidRDefault="00784BA3" w:rsidP="00784BA3">
      <w:pPr>
        <w:autoSpaceDE w:val="0"/>
        <w:autoSpaceDN w:val="0"/>
        <w:spacing w:after="0"/>
        <w:jc w:val="both"/>
        <w:rPr>
          <w:rFonts w:asciiTheme="majorHAnsi" w:eastAsia="Times New Roman" w:hAnsiTheme="majorHAnsi" w:cs="Arial"/>
          <w:sz w:val="24"/>
          <w:szCs w:val="24"/>
        </w:rPr>
      </w:pPr>
    </w:p>
    <w:p w:rsidR="00EC53A4" w:rsidRDefault="00EC53A4" w:rsidP="00784BA3">
      <w:pPr>
        <w:autoSpaceDE w:val="0"/>
        <w:autoSpaceDN w:val="0"/>
        <w:spacing w:after="0"/>
        <w:jc w:val="both"/>
        <w:rPr>
          <w:rFonts w:asciiTheme="majorHAnsi" w:eastAsia="Times New Roman" w:hAnsiTheme="majorHAnsi" w:cs="Arial"/>
          <w:sz w:val="24"/>
          <w:szCs w:val="24"/>
        </w:rPr>
      </w:pPr>
    </w:p>
    <w:p w:rsidR="00EC53A4" w:rsidRPr="001C3BC0" w:rsidRDefault="00EC53A4" w:rsidP="00EC53A4">
      <w:pPr>
        <w:pStyle w:val="ListParagraph"/>
        <w:numPr>
          <w:ilvl w:val="0"/>
          <w:numId w:val="5"/>
        </w:numPr>
        <w:autoSpaceDE w:val="0"/>
        <w:autoSpaceDN w:val="0"/>
        <w:spacing w:after="0"/>
        <w:ind w:left="426" w:hanging="426"/>
        <w:jc w:val="both"/>
        <w:rPr>
          <w:rFonts w:asciiTheme="majorHAnsi" w:eastAsia="Times New Roman" w:hAnsiTheme="majorHAnsi" w:cs="Arial"/>
          <w:b/>
          <w:sz w:val="24"/>
          <w:szCs w:val="24"/>
        </w:rPr>
      </w:pPr>
      <w:r w:rsidRPr="001C3BC0">
        <w:rPr>
          <w:rFonts w:asciiTheme="majorHAnsi" w:eastAsia="Times New Roman" w:hAnsiTheme="majorHAnsi" w:cs="Arial"/>
          <w:b/>
          <w:sz w:val="24"/>
          <w:szCs w:val="24"/>
        </w:rPr>
        <w:t>Tindak Pidana Korupsi Penyuapan Kepada Hakim dan Advokat</w:t>
      </w:r>
    </w:p>
    <w:p w:rsidR="00EC53A4" w:rsidRPr="001C3BC0" w:rsidRDefault="00EC53A4" w:rsidP="00EC53A4">
      <w:pPr>
        <w:pStyle w:val="NormalWeb"/>
        <w:jc w:val="center"/>
        <w:rPr>
          <w:rFonts w:asciiTheme="majorHAnsi" w:hAnsiTheme="majorHAnsi"/>
          <w:i/>
          <w:color w:val="000000"/>
        </w:rPr>
      </w:pPr>
      <w:r w:rsidRPr="001C3BC0">
        <w:rPr>
          <w:rFonts w:asciiTheme="majorHAnsi" w:hAnsiTheme="majorHAnsi" w:cs="Arial"/>
          <w:i/>
          <w:color w:val="000000"/>
        </w:rPr>
        <w:t>Pasal 6</w:t>
      </w:r>
    </w:p>
    <w:p w:rsidR="00EC53A4" w:rsidRPr="001C3BC0" w:rsidRDefault="00EC53A4" w:rsidP="00EC53A4">
      <w:pPr>
        <w:pStyle w:val="NormalWeb"/>
        <w:ind w:left="426" w:hanging="426"/>
        <w:jc w:val="both"/>
        <w:rPr>
          <w:rFonts w:asciiTheme="majorHAnsi" w:hAnsiTheme="majorHAnsi"/>
          <w:i/>
          <w:color w:val="000000"/>
        </w:rPr>
      </w:pPr>
      <w:r w:rsidRPr="001C3BC0">
        <w:rPr>
          <w:rFonts w:asciiTheme="majorHAnsi" w:hAnsiTheme="majorHAnsi" w:cs="Arial"/>
          <w:i/>
          <w:color w:val="000000"/>
        </w:rPr>
        <w:t>(1)  Dipidana dengan pidana penjara paling singkat 3 (tiga) tahun dan paling lama 15 (lima belas) tahun dan pidana denda paling sedikit Rp 150.000.000,00 (seratus lima puluh juta rupiah) dan paling banyak Rp 750.000.000,00 (tujuh ratus lima puluh juta rupiah) setiap orang yang:</w:t>
      </w:r>
    </w:p>
    <w:p w:rsidR="00EC53A4" w:rsidRPr="001C3BC0" w:rsidRDefault="00EC53A4" w:rsidP="00EC53A4">
      <w:pPr>
        <w:pStyle w:val="NormalWeb"/>
        <w:numPr>
          <w:ilvl w:val="0"/>
          <w:numId w:val="14"/>
        </w:numPr>
        <w:tabs>
          <w:tab w:val="clear" w:pos="720"/>
        </w:tabs>
        <w:ind w:left="851" w:hanging="425"/>
        <w:jc w:val="both"/>
        <w:rPr>
          <w:rFonts w:asciiTheme="majorHAnsi" w:hAnsiTheme="majorHAnsi"/>
          <w:i/>
          <w:color w:val="000000"/>
        </w:rPr>
      </w:pPr>
      <w:r w:rsidRPr="001C3BC0">
        <w:rPr>
          <w:rFonts w:asciiTheme="majorHAnsi" w:hAnsiTheme="majorHAnsi" w:cs="Arial"/>
          <w:i/>
          <w:color w:val="000000"/>
        </w:rPr>
        <w:t>memberi atau menjanjikan sesuatu kepada hakim dengan maksud untuk mempengaruhi putusan perkara yang diserahkan kepadanya untuk diadili; atau</w:t>
      </w:r>
    </w:p>
    <w:p w:rsidR="00EC53A4" w:rsidRDefault="00EC53A4" w:rsidP="00EC53A4">
      <w:pPr>
        <w:pStyle w:val="NormalWeb"/>
        <w:numPr>
          <w:ilvl w:val="0"/>
          <w:numId w:val="14"/>
        </w:numPr>
        <w:tabs>
          <w:tab w:val="clear" w:pos="720"/>
        </w:tabs>
        <w:ind w:left="851" w:hanging="425"/>
        <w:jc w:val="both"/>
        <w:rPr>
          <w:rFonts w:asciiTheme="majorHAnsi" w:hAnsiTheme="majorHAnsi"/>
          <w:i/>
          <w:color w:val="000000"/>
        </w:rPr>
      </w:pPr>
      <w:r w:rsidRPr="001C3BC0">
        <w:rPr>
          <w:rFonts w:asciiTheme="majorHAnsi" w:hAnsiTheme="majorHAnsi" w:cs="Arial"/>
          <w:i/>
          <w:color w:val="000000"/>
        </w:rPr>
        <w:t>memberi atau menjanjikan sesuatu kepada seseorang yang menurut ketentuan peraturan perundang-undangan ditentukan menjadi advokat untuk menghadiri sidang pengadilan dengan maksud untuk mempengaruhi nasihat atau pendapat yang akan diberikan berhubung dengan perkara yang diserahkan kepada pengadilan untuk diadili.</w:t>
      </w:r>
    </w:p>
    <w:p w:rsidR="00EC53A4" w:rsidRDefault="00EC53A4" w:rsidP="00EC53A4">
      <w:pPr>
        <w:pStyle w:val="NormalWeb"/>
        <w:ind w:left="426" w:hanging="426"/>
        <w:jc w:val="both"/>
        <w:rPr>
          <w:rFonts w:asciiTheme="majorHAnsi" w:hAnsiTheme="majorHAnsi" w:cs="Arial"/>
          <w:i/>
          <w:color w:val="000000"/>
        </w:rPr>
      </w:pPr>
      <w:r w:rsidRPr="001C3BC0">
        <w:rPr>
          <w:rFonts w:asciiTheme="majorHAnsi" w:hAnsiTheme="majorHAnsi" w:cs="Arial"/>
          <w:i/>
          <w:color w:val="000000"/>
        </w:rPr>
        <w:t>(2)  Bagi hakim yang menerima pemberian atau janji sebagaimana dimaksud dalam ayat (1) huruf a atau advokat yang menerima pemberian atau janji sebagaimana dimaksud dalam ayat (1) huruf b, dipidana dengan pidana yang sama sebagaimana dimaksud dalam ayat (1).</w:t>
      </w:r>
    </w:p>
    <w:p w:rsidR="00EC53A4" w:rsidRPr="00140267" w:rsidRDefault="00EC53A4" w:rsidP="00EC53A4">
      <w:pPr>
        <w:pStyle w:val="NormalWeb"/>
        <w:ind w:left="426" w:hanging="426"/>
        <w:jc w:val="both"/>
        <w:rPr>
          <w:rFonts w:asciiTheme="majorHAnsi" w:hAnsiTheme="majorHAnsi" w:cs="Arial"/>
          <w:color w:val="000000"/>
        </w:rPr>
      </w:pPr>
    </w:p>
    <w:p w:rsidR="00EC53A4" w:rsidRPr="00140267" w:rsidRDefault="00EC53A4" w:rsidP="00EC53A4">
      <w:pPr>
        <w:pStyle w:val="NormalWeb"/>
        <w:numPr>
          <w:ilvl w:val="0"/>
          <w:numId w:val="13"/>
        </w:numPr>
        <w:ind w:left="426" w:hanging="426"/>
        <w:jc w:val="both"/>
        <w:rPr>
          <w:rFonts w:asciiTheme="majorHAnsi" w:hAnsiTheme="majorHAnsi" w:cs="Arial"/>
          <w:color w:val="000000"/>
        </w:rPr>
      </w:pPr>
      <w:r w:rsidRPr="00140267">
        <w:rPr>
          <w:rFonts w:asciiTheme="majorHAnsi" w:hAnsiTheme="majorHAnsi" w:cs="Arial"/>
          <w:color w:val="000000"/>
        </w:rPr>
        <w:t>Ketentuan Pasal 6 juga diatur dalam Pasal 12 huruf c dan huruf d UU Tipikor yang berbunyi:</w:t>
      </w:r>
    </w:p>
    <w:p w:rsidR="00EC53A4" w:rsidRPr="00140267" w:rsidRDefault="00EC53A4" w:rsidP="00EC53A4">
      <w:pPr>
        <w:pStyle w:val="NormalWeb"/>
        <w:jc w:val="center"/>
        <w:rPr>
          <w:rFonts w:asciiTheme="majorHAnsi" w:hAnsiTheme="majorHAnsi"/>
          <w:i/>
          <w:color w:val="000000"/>
        </w:rPr>
      </w:pPr>
      <w:r w:rsidRPr="00140267">
        <w:rPr>
          <w:rFonts w:asciiTheme="majorHAnsi" w:hAnsiTheme="majorHAnsi" w:cs="Arial"/>
          <w:i/>
          <w:color w:val="000000"/>
        </w:rPr>
        <w:t>Pasal 12</w:t>
      </w:r>
    </w:p>
    <w:p w:rsidR="00EC53A4" w:rsidRPr="00140267" w:rsidRDefault="00EC53A4" w:rsidP="00EC53A4">
      <w:pPr>
        <w:pStyle w:val="NormalWeb"/>
        <w:jc w:val="both"/>
        <w:rPr>
          <w:rFonts w:asciiTheme="majorHAnsi" w:hAnsiTheme="majorHAnsi"/>
          <w:i/>
          <w:color w:val="000000"/>
        </w:rPr>
      </w:pPr>
      <w:r w:rsidRPr="00140267">
        <w:rPr>
          <w:rFonts w:asciiTheme="majorHAnsi" w:hAnsiTheme="majorHAnsi" w:cs="Arial"/>
          <w:i/>
          <w:color w:val="000000"/>
        </w:rPr>
        <w:t>Dipidana dengan pidana penjara seumur hidup atau pidana penjara paling singkat 4 (empat) tahun dan paling lama 20 (dua puluh) tahun dan pidana denda paling sedikit Rp 200.000.000,00 (dua ratus juta rupiah) dan paling banyak Rp 1.000.000.000,00 (satu miliar rupiah):</w:t>
      </w:r>
    </w:p>
    <w:p w:rsidR="00EC53A4" w:rsidRPr="00140267" w:rsidRDefault="00EC53A4" w:rsidP="00EC53A4">
      <w:pPr>
        <w:pStyle w:val="NormalWeb"/>
        <w:numPr>
          <w:ilvl w:val="0"/>
          <w:numId w:val="14"/>
        </w:numPr>
        <w:tabs>
          <w:tab w:val="clear" w:pos="720"/>
        </w:tabs>
        <w:ind w:left="426" w:hanging="426"/>
        <w:jc w:val="both"/>
        <w:rPr>
          <w:rFonts w:asciiTheme="majorHAnsi" w:hAnsiTheme="majorHAnsi"/>
          <w:i/>
          <w:color w:val="000000"/>
        </w:rPr>
      </w:pPr>
      <w:r w:rsidRPr="00140267">
        <w:rPr>
          <w:rFonts w:asciiTheme="majorHAnsi" w:hAnsiTheme="majorHAnsi" w:cs="Arial"/>
          <w:i/>
          <w:color w:val="000000"/>
        </w:rPr>
        <w:lastRenderedPageBreak/>
        <w:t>hakim yang menerima hadiah atau janji, padahal diketahui atau patut diduga bahwa hadiah atau janji tersebut diberikan untuk mempengaruhi putusan perkara yang diserahkan kepadanya untuk diadili;</w:t>
      </w:r>
    </w:p>
    <w:p w:rsidR="00EC53A4" w:rsidRPr="00140267" w:rsidRDefault="00EC53A4" w:rsidP="00EC53A4">
      <w:pPr>
        <w:pStyle w:val="NormalWeb"/>
        <w:numPr>
          <w:ilvl w:val="0"/>
          <w:numId w:val="14"/>
        </w:numPr>
        <w:tabs>
          <w:tab w:val="clear" w:pos="720"/>
        </w:tabs>
        <w:ind w:left="426" w:hanging="426"/>
        <w:jc w:val="both"/>
        <w:rPr>
          <w:rFonts w:asciiTheme="majorHAnsi" w:hAnsiTheme="majorHAnsi"/>
          <w:i/>
          <w:color w:val="000000"/>
        </w:rPr>
      </w:pPr>
      <w:r w:rsidRPr="00140267">
        <w:rPr>
          <w:rFonts w:asciiTheme="majorHAnsi" w:hAnsiTheme="majorHAnsi" w:cs="Arial"/>
          <w:i/>
          <w:color w:val="000000"/>
        </w:rPr>
        <w:t>seseorang yang menurut ketentuan peraturan perundang-undangan ditentukan menjadi advokat untuk menghadiri sidang pengadilan, menerima hadiah atau janji, padahal diketahui atau patut diduga bahwa hadiah atau janji tersebut untuk mempengaruhi nasihat atau pendapat yang akan diberikan, berhubung dengan perkara yang diserahkan kepada pengadilan untuk di</w:t>
      </w:r>
      <w:r>
        <w:rPr>
          <w:rFonts w:asciiTheme="majorHAnsi" w:hAnsiTheme="majorHAnsi" w:cs="Arial"/>
          <w:i/>
          <w:color w:val="000000"/>
        </w:rPr>
        <w:t>adili.</w:t>
      </w:r>
    </w:p>
    <w:p w:rsidR="00EC53A4" w:rsidRPr="001C3BC0" w:rsidRDefault="00EC53A4" w:rsidP="00EC53A4">
      <w:pPr>
        <w:pStyle w:val="NormalWeb"/>
        <w:ind w:left="426" w:hanging="426"/>
        <w:jc w:val="both"/>
        <w:rPr>
          <w:rFonts w:asciiTheme="majorHAnsi" w:hAnsiTheme="majorHAnsi"/>
          <w:i/>
          <w:color w:val="000000"/>
        </w:rPr>
      </w:pPr>
    </w:p>
    <w:bookmarkEnd w:id="0"/>
    <w:p w:rsidR="00EC53A4" w:rsidRDefault="00EC53A4" w:rsidP="00784BA3">
      <w:pPr>
        <w:autoSpaceDE w:val="0"/>
        <w:autoSpaceDN w:val="0"/>
        <w:spacing w:after="0"/>
        <w:jc w:val="both"/>
        <w:rPr>
          <w:rFonts w:asciiTheme="majorHAnsi" w:eastAsia="Times New Roman" w:hAnsiTheme="majorHAnsi" w:cs="Arial"/>
          <w:sz w:val="24"/>
          <w:szCs w:val="24"/>
        </w:rPr>
      </w:pPr>
    </w:p>
    <w:sectPr w:rsidR="00EC53A4" w:rsidSect="009771C2">
      <w:footerReference w:type="default" r:id="rId7"/>
      <w:pgSz w:w="11909" w:h="16834" w:code="9"/>
      <w:pgMar w:top="1440" w:right="1440" w:bottom="2160" w:left="1440" w:header="720"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03C" w:rsidRDefault="00DB103C" w:rsidP="009771C2">
      <w:pPr>
        <w:spacing w:after="0" w:line="240" w:lineRule="auto"/>
      </w:pPr>
      <w:r>
        <w:separator/>
      </w:r>
    </w:p>
  </w:endnote>
  <w:endnote w:type="continuationSeparator" w:id="1">
    <w:p w:rsidR="00DB103C" w:rsidRDefault="00DB103C" w:rsidP="0097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017193"/>
      <w:docPartObj>
        <w:docPartGallery w:val="Page Numbers (Bottom of Page)"/>
        <w:docPartUnique/>
      </w:docPartObj>
    </w:sdtPr>
    <w:sdtEndPr>
      <w:rPr>
        <w:noProof/>
      </w:rPr>
    </w:sdtEndPr>
    <w:sdtContent>
      <w:p w:rsidR="00C378BF" w:rsidRDefault="00FE56D9">
        <w:pPr>
          <w:pStyle w:val="Footer"/>
          <w:jc w:val="center"/>
        </w:pPr>
        <w:fldSimple w:instr=" PAGE   \* MERGEFORMAT ">
          <w:r w:rsidR="00604295">
            <w:rPr>
              <w:noProof/>
            </w:rPr>
            <w:t>4</w:t>
          </w:r>
        </w:fldSimple>
      </w:p>
    </w:sdtContent>
  </w:sdt>
  <w:p w:rsidR="00C378BF" w:rsidRDefault="00C37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03C" w:rsidRDefault="00DB103C" w:rsidP="009771C2">
      <w:pPr>
        <w:spacing w:after="0" w:line="240" w:lineRule="auto"/>
      </w:pPr>
      <w:r>
        <w:separator/>
      </w:r>
    </w:p>
  </w:footnote>
  <w:footnote w:type="continuationSeparator" w:id="1">
    <w:p w:rsidR="00DB103C" w:rsidRDefault="00DB103C" w:rsidP="00977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B92"/>
    <w:multiLevelType w:val="hybridMultilevel"/>
    <w:tmpl w:val="CB52A39E"/>
    <w:lvl w:ilvl="0" w:tplc="60401004">
      <w:start w:val="1"/>
      <w:numFmt w:val="upperRoman"/>
      <w:lvlText w:val="%1."/>
      <w:lvlJc w:val="left"/>
      <w:pPr>
        <w:ind w:left="720" w:hanging="360"/>
      </w:pPr>
      <w:rPr>
        <w:rFonts w:asciiTheme="majorHAnsi" w:eastAsia="Times New Roman" w:hAnsiTheme="maj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63B89"/>
    <w:multiLevelType w:val="multilevel"/>
    <w:tmpl w:val="47BA3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87A28F4"/>
    <w:multiLevelType w:val="hybridMultilevel"/>
    <w:tmpl w:val="29CA74BA"/>
    <w:lvl w:ilvl="0" w:tplc="9D265FD8">
      <w:start w:val="1"/>
      <w:numFmt w:val="lowerLetter"/>
      <w:lvlText w:val="%1."/>
      <w:lvlJc w:val="left"/>
      <w:pPr>
        <w:ind w:left="1080" w:hanging="360"/>
      </w:pPr>
      <w:rPr>
        <w:rFonts w:asciiTheme="majorHAnsi" w:eastAsia="Times New Roman" w:hAnsiTheme="majorHAns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AC1AC7"/>
    <w:multiLevelType w:val="hybridMultilevel"/>
    <w:tmpl w:val="12EE98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C11CAF"/>
    <w:multiLevelType w:val="multilevel"/>
    <w:tmpl w:val="186A0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AD55DB9"/>
    <w:multiLevelType w:val="hybridMultilevel"/>
    <w:tmpl w:val="B7642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D8E4EC2"/>
    <w:multiLevelType w:val="hybridMultilevel"/>
    <w:tmpl w:val="746828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32FB1541"/>
    <w:multiLevelType w:val="hybridMultilevel"/>
    <w:tmpl w:val="2BD61F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0D4B39"/>
    <w:multiLevelType w:val="hybridMultilevel"/>
    <w:tmpl w:val="87624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027CDE"/>
    <w:multiLevelType w:val="hybridMultilevel"/>
    <w:tmpl w:val="4486535E"/>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0">
    <w:nsid w:val="44CE482C"/>
    <w:multiLevelType w:val="hybridMultilevel"/>
    <w:tmpl w:val="69487074"/>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B665607"/>
    <w:multiLevelType w:val="hybridMultilevel"/>
    <w:tmpl w:val="941EDA0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4C1877BA"/>
    <w:multiLevelType w:val="hybridMultilevel"/>
    <w:tmpl w:val="20C6B2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005D9"/>
    <w:multiLevelType w:val="hybridMultilevel"/>
    <w:tmpl w:val="2C866F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157F3F"/>
    <w:multiLevelType w:val="hybridMultilevel"/>
    <w:tmpl w:val="25A20BB0"/>
    <w:lvl w:ilvl="0" w:tplc="9E2462DC">
      <w:start w:val="1"/>
      <w:numFmt w:val="bullet"/>
      <w:lvlText w:val="-"/>
      <w:lvlJc w:val="left"/>
      <w:pPr>
        <w:ind w:left="1440" w:hanging="360"/>
      </w:pPr>
      <w:rPr>
        <w:rFonts w:ascii="Cambria" w:eastAsia="Times New Roman" w:hAnsi="Cambri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7"/>
  </w:num>
  <w:num w:numId="4">
    <w:abstractNumId w:val="9"/>
  </w:num>
  <w:num w:numId="5">
    <w:abstractNumId w:val="0"/>
  </w:num>
  <w:num w:numId="6">
    <w:abstractNumId w:val="12"/>
  </w:num>
  <w:num w:numId="7">
    <w:abstractNumId w:val="5"/>
  </w:num>
  <w:num w:numId="8">
    <w:abstractNumId w:val="2"/>
  </w:num>
  <w:num w:numId="9">
    <w:abstractNumId w:val="14"/>
  </w:num>
  <w:num w:numId="10">
    <w:abstractNumId w:val="10"/>
  </w:num>
  <w:num w:numId="11">
    <w:abstractNumId w:val="11"/>
  </w:num>
  <w:num w:numId="12">
    <w:abstractNumId w:val="6"/>
  </w:num>
  <w:num w:numId="13">
    <w:abstractNumId w:val="8"/>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84BA3"/>
    <w:rsid w:val="00126EB5"/>
    <w:rsid w:val="00140267"/>
    <w:rsid w:val="001C3BC0"/>
    <w:rsid w:val="00205A67"/>
    <w:rsid w:val="002B3B97"/>
    <w:rsid w:val="002E701B"/>
    <w:rsid w:val="004102FC"/>
    <w:rsid w:val="00472F45"/>
    <w:rsid w:val="004A3AD4"/>
    <w:rsid w:val="004A5E0A"/>
    <w:rsid w:val="004B4212"/>
    <w:rsid w:val="004F47E3"/>
    <w:rsid w:val="00604295"/>
    <w:rsid w:val="00784BA3"/>
    <w:rsid w:val="007D61E3"/>
    <w:rsid w:val="008001AD"/>
    <w:rsid w:val="00897279"/>
    <w:rsid w:val="00915AA1"/>
    <w:rsid w:val="00925D7E"/>
    <w:rsid w:val="009771C2"/>
    <w:rsid w:val="00AC541F"/>
    <w:rsid w:val="00AE22E4"/>
    <w:rsid w:val="00AF58DB"/>
    <w:rsid w:val="00B06AC7"/>
    <w:rsid w:val="00C378BF"/>
    <w:rsid w:val="00C827EB"/>
    <w:rsid w:val="00CC6B76"/>
    <w:rsid w:val="00D07F2F"/>
    <w:rsid w:val="00DB103C"/>
    <w:rsid w:val="00DF789F"/>
    <w:rsid w:val="00EC53A4"/>
    <w:rsid w:val="00ED4AF4"/>
    <w:rsid w:val="00F1213D"/>
    <w:rsid w:val="00FB66D4"/>
    <w:rsid w:val="00FE56D9"/>
    <w:rsid w:val="00FF59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B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BA3"/>
    <w:rPr>
      <w:color w:val="0000FF"/>
      <w:u w:val="single"/>
    </w:rPr>
  </w:style>
  <w:style w:type="paragraph" w:styleId="ListParagraph">
    <w:name w:val="List Paragraph"/>
    <w:basedOn w:val="Normal"/>
    <w:uiPriority w:val="34"/>
    <w:qFormat/>
    <w:rsid w:val="00784BA3"/>
    <w:pPr>
      <w:ind w:left="720"/>
      <w:contextualSpacing/>
    </w:pPr>
  </w:style>
  <w:style w:type="paragraph" w:styleId="Header">
    <w:name w:val="header"/>
    <w:basedOn w:val="Normal"/>
    <w:link w:val="HeaderChar"/>
    <w:uiPriority w:val="99"/>
    <w:unhideWhenUsed/>
    <w:rsid w:val="00977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C2"/>
  </w:style>
  <w:style w:type="paragraph" w:styleId="Footer">
    <w:name w:val="footer"/>
    <w:basedOn w:val="Normal"/>
    <w:link w:val="FooterChar"/>
    <w:uiPriority w:val="99"/>
    <w:unhideWhenUsed/>
    <w:rsid w:val="00977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B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BA3"/>
    <w:rPr>
      <w:color w:val="0000FF"/>
      <w:u w:val="single"/>
    </w:rPr>
  </w:style>
  <w:style w:type="paragraph" w:styleId="ListParagraph">
    <w:name w:val="List Paragraph"/>
    <w:basedOn w:val="Normal"/>
    <w:uiPriority w:val="34"/>
    <w:qFormat/>
    <w:rsid w:val="00784BA3"/>
    <w:pPr>
      <w:ind w:left="720"/>
      <w:contextualSpacing/>
    </w:pPr>
  </w:style>
  <w:style w:type="paragraph" w:styleId="Header">
    <w:name w:val="header"/>
    <w:basedOn w:val="Normal"/>
    <w:link w:val="HeaderChar"/>
    <w:uiPriority w:val="99"/>
    <w:unhideWhenUsed/>
    <w:rsid w:val="00977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C2"/>
  </w:style>
  <w:style w:type="paragraph" w:styleId="Footer">
    <w:name w:val="footer"/>
    <w:basedOn w:val="Normal"/>
    <w:link w:val="FooterChar"/>
    <w:uiPriority w:val="99"/>
    <w:unhideWhenUsed/>
    <w:rsid w:val="00977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C2"/>
  </w:style>
</w:styles>
</file>

<file path=word/webSettings.xml><?xml version="1.0" encoding="utf-8"?>
<w:webSettings xmlns:r="http://schemas.openxmlformats.org/officeDocument/2006/relationships" xmlns:w="http://schemas.openxmlformats.org/wordprocessingml/2006/main">
  <w:divs>
    <w:div w:id="190413175">
      <w:bodyDiv w:val="1"/>
      <w:marLeft w:val="0"/>
      <w:marRight w:val="0"/>
      <w:marTop w:val="0"/>
      <w:marBottom w:val="0"/>
      <w:divBdr>
        <w:top w:val="none" w:sz="0" w:space="0" w:color="auto"/>
        <w:left w:val="none" w:sz="0" w:space="0" w:color="auto"/>
        <w:bottom w:val="none" w:sz="0" w:space="0" w:color="auto"/>
        <w:right w:val="none" w:sz="0" w:space="0" w:color="auto"/>
      </w:divBdr>
      <w:divsChild>
        <w:div w:id="205634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128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390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37911225">
      <w:bodyDiv w:val="1"/>
      <w:marLeft w:val="0"/>
      <w:marRight w:val="0"/>
      <w:marTop w:val="0"/>
      <w:marBottom w:val="0"/>
      <w:divBdr>
        <w:top w:val="none" w:sz="0" w:space="0" w:color="auto"/>
        <w:left w:val="none" w:sz="0" w:space="0" w:color="auto"/>
        <w:bottom w:val="none" w:sz="0" w:space="0" w:color="auto"/>
        <w:right w:val="none" w:sz="0" w:space="0" w:color="auto"/>
      </w:divBdr>
    </w:div>
    <w:div w:id="260913209">
      <w:bodyDiv w:val="1"/>
      <w:marLeft w:val="0"/>
      <w:marRight w:val="0"/>
      <w:marTop w:val="0"/>
      <w:marBottom w:val="0"/>
      <w:divBdr>
        <w:top w:val="none" w:sz="0" w:space="0" w:color="auto"/>
        <w:left w:val="none" w:sz="0" w:space="0" w:color="auto"/>
        <w:bottom w:val="none" w:sz="0" w:space="0" w:color="auto"/>
        <w:right w:val="none" w:sz="0" w:space="0" w:color="auto"/>
      </w:divBdr>
    </w:div>
    <w:div w:id="334504296">
      <w:bodyDiv w:val="1"/>
      <w:marLeft w:val="0"/>
      <w:marRight w:val="0"/>
      <w:marTop w:val="0"/>
      <w:marBottom w:val="0"/>
      <w:divBdr>
        <w:top w:val="none" w:sz="0" w:space="0" w:color="auto"/>
        <w:left w:val="none" w:sz="0" w:space="0" w:color="auto"/>
        <w:bottom w:val="none" w:sz="0" w:space="0" w:color="auto"/>
        <w:right w:val="none" w:sz="0" w:space="0" w:color="auto"/>
      </w:divBdr>
    </w:div>
    <w:div w:id="431711109">
      <w:bodyDiv w:val="1"/>
      <w:marLeft w:val="0"/>
      <w:marRight w:val="0"/>
      <w:marTop w:val="0"/>
      <w:marBottom w:val="0"/>
      <w:divBdr>
        <w:top w:val="none" w:sz="0" w:space="0" w:color="auto"/>
        <w:left w:val="none" w:sz="0" w:space="0" w:color="auto"/>
        <w:bottom w:val="none" w:sz="0" w:space="0" w:color="auto"/>
        <w:right w:val="none" w:sz="0" w:space="0" w:color="auto"/>
      </w:divBdr>
      <w:divsChild>
        <w:div w:id="546914355">
          <w:marLeft w:val="360"/>
          <w:marRight w:val="0"/>
          <w:marTop w:val="0"/>
          <w:marBottom w:val="0"/>
          <w:divBdr>
            <w:top w:val="none" w:sz="0" w:space="0" w:color="auto"/>
            <w:left w:val="none" w:sz="0" w:space="0" w:color="auto"/>
            <w:bottom w:val="none" w:sz="0" w:space="0" w:color="auto"/>
            <w:right w:val="none" w:sz="0" w:space="0" w:color="auto"/>
          </w:divBdr>
        </w:div>
        <w:div w:id="2000883134">
          <w:marLeft w:val="360"/>
          <w:marRight w:val="0"/>
          <w:marTop w:val="0"/>
          <w:marBottom w:val="0"/>
          <w:divBdr>
            <w:top w:val="none" w:sz="0" w:space="0" w:color="auto"/>
            <w:left w:val="none" w:sz="0" w:space="0" w:color="auto"/>
            <w:bottom w:val="none" w:sz="0" w:space="0" w:color="auto"/>
            <w:right w:val="none" w:sz="0" w:space="0" w:color="auto"/>
          </w:divBdr>
        </w:div>
        <w:div w:id="949775066">
          <w:marLeft w:val="360"/>
          <w:marRight w:val="0"/>
          <w:marTop w:val="0"/>
          <w:marBottom w:val="0"/>
          <w:divBdr>
            <w:top w:val="none" w:sz="0" w:space="0" w:color="auto"/>
            <w:left w:val="none" w:sz="0" w:space="0" w:color="auto"/>
            <w:bottom w:val="none" w:sz="0" w:space="0" w:color="auto"/>
            <w:right w:val="none" w:sz="0" w:space="0" w:color="auto"/>
          </w:divBdr>
        </w:div>
        <w:div w:id="1251743685">
          <w:marLeft w:val="360"/>
          <w:marRight w:val="0"/>
          <w:marTop w:val="0"/>
          <w:marBottom w:val="0"/>
          <w:divBdr>
            <w:top w:val="none" w:sz="0" w:space="0" w:color="auto"/>
            <w:left w:val="none" w:sz="0" w:space="0" w:color="auto"/>
            <w:bottom w:val="none" w:sz="0" w:space="0" w:color="auto"/>
            <w:right w:val="none" w:sz="0" w:space="0" w:color="auto"/>
          </w:divBdr>
        </w:div>
        <w:div w:id="1767846402">
          <w:marLeft w:val="360"/>
          <w:marRight w:val="0"/>
          <w:marTop w:val="0"/>
          <w:marBottom w:val="0"/>
          <w:divBdr>
            <w:top w:val="none" w:sz="0" w:space="0" w:color="auto"/>
            <w:left w:val="none" w:sz="0" w:space="0" w:color="auto"/>
            <w:bottom w:val="none" w:sz="0" w:space="0" w:color="auto"/>
            <w:right w:val="none" w:sz="0" w:space="0" w:color="auto"/>
          </w:divBdr>
        </w:div>
      </w:divsChild>
    </w:div>
    <w:div w:id="538319129">
      <w:bodyDiv w:val="1"/>
      <w:marLeft w:val="0"/>
      <w:marRight w:val="0"/>
      <w:marTop w:val="0"/>
      <w:marBottom w:val="0"/>
      <w:divBdr>
        <w:top w:val="none" w:sz="0" w:space="0" w:color="auto"/>
        <w:left w:val="none" w:sz="0" w:space="0" w:color="auto"/>
        <w:bottom w:val="none" w:sz="0" w:space="0" w:color="auto"/>
        <w:right w:val="none" w:sz="0" w:space="0" w:color="auto"/>
      </w:divBdr>
    </w:div>
    <w:div w:id="809712595">
      <w:bodyDiv w:val="1"/>
      <w:marLeft w:val="0"/>
      <w:marRight w:val="0"/>
      <w:marTop w:val="0"/>
      <w:marBottom w:val="0"/>
      <w:divBdr>
        <w:top w:val="none" w:sz="0" w:space="0" w:color="auto"/>
        <w:left w:val="none" w:sz="0" w:space="0" w:color="auto"/>
        <w:bottom w:val="none" w:sz="0" w:space="0" w:color="auto"/>
        <w:right w:val="none" w:sz="0" w:space="0" w:color="auto"/>
      </w:divBdr>
    </w:div>
    <w:div w:id="855390453">
      <w:bodyDiv w:val="1"/>
      <w:marLeft w:val="0"/>
      <w:marRight w:val="0"/>
      <w:marTop w:val="0"/>
      <w:marBottom w:val="0"/>
      <w:divBdr>
        <w:top w:val="none" w:sz="0" w:space="0" w:color="auto"/>
        <w:left w:val="none" w:sz="0" w:space="0" w:color="auto"/>
        <w:bottom w:val="none" w:sz="0" w:space="0" w:color="auto"/>
        <w:right w:val="none" w:sz="0" w:space="0" w:color="auto"/>
      </w:divBdr>
    </w:div>
    <w:div w:id="1542135912">
      <w:bodyDiv w:val="1"/>
      <w:marLeft w:val="0"/>
      <w:marRight w:val="0"/>
      <w:marTop w:val="0"/>
      <w:marBottom w:val="0"/>
      <w:divBdr>
        <w:top w:val="none" w:sz="0" w:space="0" w:color="auto"/>
        <w:left w:val="none" w:sz="0" w:space="0" w:color="auto"/>
        <w:bottom w:val="none" w:sz="0" w:space="0" w:color="auto"/>
        <w:right w:val="none" w:sz="0" w:space="0" w:color="auto"/>
      </w:divBdr>
      <w:divsChild>
        <w:div w:id="1207374138">
          <w:marLeft w:val="0"/>
          <w:marRight w:val="0"/>
          <w:marTop w:val="0"/>
          <w:marBottom w:val="0"/>
          <w:divBdr>
            <w:top w:val="none" w:sz="0" w:space="0" w:color="auto"/>
            <w:left w:val="none" w:sz="0" w:space="0" w:color="auto"/>
            <w:bottom w:val="none" w:sz="0" w:space="0" w:color="auto"/>
            <w:right w:val="none" w:sz="0" w:space="0" w:color="auto"/>
          </w:divBdr>
          <w:divsChild>
            <w:div w:id="1532525255">
              <w:marLeft w:val="0"/>
              <w:marRight w:val="0"/>
              <w:marTop w:val="0"/>
              <w:marBottom w:val="0"/>
              <w:divBdr>
                <w:top w:val="none" w:sz="0" w:space="0" w:color="auto"/>
                <w:left w:val="none" w:sz="0" w:space="0" w:color="auto"/>
                <w:bottom w:val="none" w:sz="0" w:space="0" w:color="auto"/>
                <w:right w:val="none" w:sz="0" w:space="0" w:color="auto"/>
              </w:divBdr>
              <w:divsChild>
                <w:div w:id="593633195">
                  <w:marLeft w:val="0"/>
                  <w:marRight w:val="0"/>
                  <w:marTop w:val="0"/>
                  <w:marBottom w:val="0"/>
                  <w:divBdr>
                    <w:top w:val="none" w:sz="0" w:space="0" w:color="auto"/>
                    <w:left w:val="none" w:sz="0" w:space="0" w:color="auto"/>
                    <w:bottom w:val="none" w:sz="0" w:space="0" w:color="auto"/>
                    <w:right w:val="none" w:sz="0" w:space="0" w:color="auto"/>
                  </w:divBdr>
                </w:div>
                <w:div w:id="17339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077">
          <w:marLeft w:val="0"/>
          <w:marRight w:val="0"/>
          <w:marTop w:val="0"/>
          <w:marBottom w:val="0"/>
          <w:divBdr>
            <w:top w:val="none" w:sz="0" w:space="0" w:color="auto"/>
            <w:left w:val="none" w:sz="0" w:space="0" w:color="auto"/>
            <w:bottom w:val="none" w:sz="0" w:space="0" w:color="auto"/>
            <w:right w:val="none" w:sz="0" w:space="0" w:color="auto"/>
          </w:divBdr>
        </w:div>
        <w:div w:id="1676960027">
          <w:marLeft w:val="0"/>
          <w:marRight w:val="0"/>
          <w:marTop w:val="0"/>
          <w:marBottom w:val="0"/>
          <w:divBdr>
            <w:top w:val="none" w:sz="0" w:space="0" w:color="auto"/>
            <w:left w:val="none" w:sz="0" w:space="0" w:color="auto"/>
            <w:bottom w:val="none" w:sz="0" w:space="0" w:color="auto"/>
            <w:right w:val="none" w:sz="0" w:space="0" w:color="auto"/>
          </w:divBdr>
          <w:divsChild>
            <w:div w:id="917246890">
              <w:marLeft w:val="0"/>
              <w:marRight w:val="0"/>
              <w:marTop w:val="0"/>
              <w:marBottom w:val="0"/>
              <w:divBdr>
                <w:top w:val="none" w:sz="0" w:space="0" w:color="auto"/>
                <w:left w:val="none" w:sz="0" w:space="0" w:color="auto"/>
                <w:bottom w:val="none" w:sz="0" w:space="0" w:color="auto"/>
                <w:right w:val="none" w:sz="0" w:space="0" w:color="auto"/>
              </w:divBdr>
            </w:div>
            <w:div w:id="1651523319">
              <w:marLeft w:val="0"/>
              <w:marRight w:val="0"/>
              <w:marTop w:val="0"/>
              <w:marBottom w:val="0"/>
              <w:divBdr>
                <w:top w:val="none" w:sz="0" w:space="0" w:color="auto"/>
                <w:left w:val="none" w:sz="0" w:space="0" w:color="auto"/>
                <w:bottom w:val="none" w:sz="0" w:space="0" w:color="auto"/>
                <w:right w:val="none" w:sz="0" w:space="0" w:color="auto"/>
              </w:divBdr>
            </w:div>
            <w:div w:id="387262349">
              <w:marLeft w:val="360"/>
              <w:marRight w:val="0"/>
              <w:marTop w:val="0"/>
              <w:marBottom w:val="0"/>
              <w:divBdr>
                <w:top w:val="none" w:sz="0" w:space="0" w:color="auto"/>
                <w:left w:val="none" w:sz="0" w:space="0" w:color="auto"/>
                <w:bottom w:val="none" w:sz="0" w:space="0" w:color="auto"/>
                <w:right w:val="none" w:sz="0" w:space="0" w:color="auto"/>
              </w:divBdr>
            </w:div>
            <w:div w:id="1423264113">
              <w:marLeft w:val="360"/>
              <w:marRight w:val="0"/>
              <w:marTop w:val="0"/>
              <w:marBottom w:val="0"/>
              <w:divBdr>
                <w:top w:val="none" w:sz="0" w:space="0" w:color="auto"/>
                <w:left w:val="none" w:sz="0" w:space="0" w:color="auto"/>
                <w:bottom w:val="none" w:sz="0" w:space="0" w:color="auto"/>
                <w:right w:val="none" w:sz="0" w:space="0" w:color="auto"/>
              </w:divBdr>
            </w:div>
            <w:div w:id="463692176">
              <w:marLeft w:val="360"/>
              <w:marRight w:val="0"/>
              <w:marTop w:val="0"/>
              <w:marBottom w:val="0"/>
              <w:divBdr>
                <w:top w:val="none" w:sz="0" w:space="0" w:color="auto"/>
                <w:left w:val="none" w:sz="0" w:space="0" w:color="auto"/>
                <w:bottom w:val="none" w:sz="0" w:space="0" w:color="auto"/>
                <w:right w:val="none" w:sz="0" w:space="0" w:color="auto"/>
              </w:divBdr>
            </w:div>
            <w:div w:id="2014645484">
              <w:marLeft w:val="360"/>
              <w:marRight w:val="0"/>
              <w:marTop w:val="0"/>
              <w:marBottom w:val="0"/>
              <w:divBdr>
                <w:top w:val="none" w:sz="0" w:space="0" w:color="auto"/>
                <w:left w:val="none" w:sz="0" w:space="0" w:color="auto"/>
                <w:bottom w:val="none" w:sz="0" w:space="0" w:color="auto"/>
                <w:right w:val="none" w:sz="0" w:space="0" w:color="auto"/>
              </w:divBdr>
            </w:div>
            <w:div w:id="1359042440">
              <w:marLeft w:val="360"/>
              <w:marRight w:val="0"/>
              <w:marTop w:val="0"/>
              <w:marBottom w:val="0"/>
              <w:divBdr>
                <w:top w:val="none" w:sz="0" w:space="0" w:color="auto"/>
                <w:left w:val="none" w:sz="0" w:space="0" w:color="auto"/>
                <w:bottom w:val="none" w:sz="0" w:space="0" w:color="auto"/>
                <w:right w:val="none" w:sz="0" w:space="0" w:color="auto"/>
              </w:divBdr>
            </w:div>
            <w:div w:id="249630964">
              <w:marLeft w:val="360"/>
              <w:marRight w:val="0"/>
              <w:marTop w:val="0"/>
              <w:marBottom w:val="0"/>
              <w:divBdr>
                <w:top w:val="none" w:sz="0" w:space="0" w:color="auto"/>
                <w:left w:val="none" w:sz="0" w:space="0" w:color="auto"/>
                <w:bottom w:val="none" w:sz="0" w:space="0" w:color="auto"/>
                <w:right w:val="none" w:sz="0" w:space="0" w:color="auto"/>
              </w:divBdr>
            </w:div>
            <w:div w:id="2134054946">
              <w:marLeft w:val="720"/>
              <w:marRight w:val="0"/>
              <w:marTop w:val="0"/>
              <w:marBottom w:val="0"/>
              <w:divBdr>
                <w:top w:val="none" w:sz="0" w:space="0" w:color="auto"/>
                <w:left w:val="none" w:sz="0" w:space="0" w:color="auto"/>
                <w:bottom w:val="none" w:sz="0" w:space="0" w:color="auto"/>
                <w:right w:val="none" w:sz="0" w:space="0" w:color="auto"/>
              </w:divBdr>
            </w:div>
            <w:div w:id="1808012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7680514">
      <w:bodyDiv w:val="1"/>
      <w:marLeft w:val="0"/>
      <w:marRight w:val="0"/>
      <w:marTop w:val="0"/>
      <w:marBottom w:val="0"/>
      <w:divBdr>
        <w:top w:val="none" w:sz="0" w:space="0" w:color="auto"/>
        <w:left w:val="none" w:sz="0" w:space="0" w:color="auto"/>
        <w:bottom w:val="none" w:sz="0" w:space="0" w:color="auto"/>
        <w:right w:val="none" w:sz="0" w:space="0" w:color="auto"/>
      </w:divBdr>
      <w:divsChild>
        <w:div w:id="64061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00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733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46367695">
      <w:bodyDiv w:val="1"/>
      <w:marLeft w:val="0"/>
      <w:marRight w:val="0"/>
      <w:marTop w:val="0"/>
      <w:marBottom w:val="0"/>
      <w:divBdr>
        <w:top w:val="none" w:sz="0" w:space="0" w:color="auto"/>
        <w:left w:val="none" w:sz="0" w:space="0" w:color="auto"/>
        <w:bottom w:val="none" w:sz="0" w:space="0" w:color="auto"/>
        <w:right w:val="none" w:sz="0" w:space="0" w:color="auto"/>
      </w:divBdr>
      <w:divsChild>
        <w:div w:id="120567337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Anatomi</cp:lastModifiedBy>
  <cp:revision>2</cp:revision>
  <dcterms:created xsi:type="dcterms:W3CDTF">2019-11-02T03:20:00Z</dcterms:created>
  <dcterms:modified xsi:type="dcterms:W3CDTF">2019-11-02T03:20:00Z</dcterms:modified>
</cp:coreProperties>
</file>