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E1" w:rsidRPr="00F81D79" w:rsidRDefault="00645133" w:rsidP="00F81D79">
      <w:pPr>
        <w:tabs>
          <w:tab w:val="left" w:pos="2100"/>
        </w:tabs>
        <w:ind w:left="780"/>
        <w:rPr>
          <w:rFonts w:ascii="Arial" w:hAnsi="Arial" w:cs="Arial"/>
          <w:sz w:val="24"/>
          <w:szCs w:val="24"/>
        </w:rPr>
      </w:pPr>
      <w:bookmarkStart w:id="0" w:name="page1"/>
      <w:bookmarkStart w:id="1" w:name="_GoBack"/>
      <w:bookmarkEnd w:id="0"/>
      <w:bookmarkEnd w:id="1"/>
      <w:r w:rsidRPr="00F81D79">
        <w:rPr>
          <w:rFonts w:ascii="Arial" w:eastAsia="Arial" w:hAnsi="Arial" w:cs="Arial"/>
          <w:b/>
          <w:bCs/>
          <w:sz w:val="24"/>
          <w:szCs w:val="24"/>
        </w:rPr>
        <w:t>BAB I</w:t>
      </w:r>
      <w:r w:rsidRPr="00F81D79">
        <w:rPr>
          <w:rFonts w:ascii="Arial" w:hAnsi="Arial" w:cs="Arial"/>
          <w:sz w:val="24"/>
          <w:szCs w:val="24"/>
        </w:rPr>
        <w:tab/>
      </w:r>
      <w:r w:rsidRPr="00F81D79">
        <w:rPr>
          <w:rFonts w:ascii="Arial" w:eastAsia="Arial" w:hAnsi="Arial" w:cs="Arial"/>
          <w:b/>
          <w:bCs/>
          <w:sz w:val="24"/>
          <w:szCs w:val="24"/>
        </w:rPr>
        <w:t>AKUNTANSI : TUJUAN, ARTI, DAN FUNGSI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2608" behindDoc="1" locked="0" layoutInCell="0" allowOverlap="1" wp14:anchorId="3395ED86" wp14:editId="19C5FC22">
                <wp:simplePos x="0" y="0"/>
                <wp:positionH relativeFrom="column">
                  <wp:posOffset>490220</wp:posOffset>
                </wp:positionH>
                <wp:positionV relativeFrom="paragraph">
                  <wp:posOffset>229235</wp:posOffset>
                </wp:positionV>
                <wp:extent cx="50546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35839">
                          <a:solidFill>
                            <a:srgbClr val="000000"/>
                          </a:solidFill>
                          <a:miter lim="800000"/>
                          <a:headEnd/>
                          <a:tailEnd/>
                        </a:ln>
                      </wps:spPr>
                      <wps:bodyPr/>
                    </wps:wsp>
                  </a:graphicData>
                </a:graphic>
              </wp:anchor>
            </w:drawing>
          </mc:Choice>
          <mc:Fallback>
            <w:pict>
              <v:line w14:anchorId="665AA657" id="Shape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8.6pt,18.05pt" to="436.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" o:allowincell="f" filled="t" strokeweight=".99553mm">
                <v:stroke joinstyle="miter"/>
                <o:lock v:ext="edit" shapetype="f"/>
              </v:line>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i/>
          <w:iCs/>
          <w:sz w:val="24"/>
          <w:szCs w:val="24"/>
        </w:rPr>
        <w:t>Tujuan Pengajaran:</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i/>
          <w:iCs/>
          <w:sz w:val="24"/>
          <w:szCs w:val="24"/>
        </w:rPr>
        <w:t>Setelah mempelajari bab ini, mahasiswa diharapkan mampu :</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definisi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kegunaan informasi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pemakai informasi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pekerjaan akuntan dan bidang-bidang akuntansi</w:t>
      </w:r>
    </w:p>
    <w:p w:rsidR="00CA2DE1" w:rsidRPr="00F81D79" w:rsidRDefault="00645133" w:rsidP="00F81D79">
      <w:pPr>
        <w:numPr>
          <w:ilvl w:val="0"/>
          <w:numId w:val="1"/>
        </w:numPr>
        <w:tabs>
          <w:tab w:val="left" w:pos="1460"/>
        </w:tabs>
        <w:ind w:left="1460" w:hanging="348"/>
        <w:rPr>
          <w:rFonts w:ascii="Arial" w:eastAsia="Times New Roman" w:hAnsi="Arial" w:cs="Arial"/>
          <w:i/>
          <w:iCs/>
          <w:sz w:val="24"/>
          <w:szCs w:val="24"/>
        </w:rPr>
      </w:pPr>
      <w:r w:rsidRPr="00F81D79">
        <w:rPr>
          <w:rFonts w:ascii="Arial" w:eastAsia="Times New Roman" w:hAnsi="Arial" w:cs="Arial"/>
          <w:i/>
          <w:iCs/>
          <w:sz w:val="24"/>
          <w:szCs w:val="24"/>
        </w:rPr>
        <w:t>Menjelaskan pendidikan akuntansi dan profesi akuntan</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3632" behindDoc="1" locked="0" layoutInCell="0" allowOverlap="1" wp14:anchorId="5B665EA5" wp14:editId="0149C5EC">
                <wp:simplePos x="0" y="0"/>
                <wp:positionH relativeFrom="column">
                  <wp:posOffset>490220</wp:posOffset>
                </wp:positionH>
                <wp:positionV relativeFrom="paragraph">
                  <wp:posOffset>106045</wp:posOffset>
                </wp:positionV>
                <wp:extent cx="50546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26885">
                          <a:solidFill>
                            <a:srgbClr val="000000"/>
                          </a:solidFill>
                          <a:miter lim="800000"/>
                          <a:headEnd/>
                          <a:tailEnd/>
                        </a:ln>
                      </wps:spPr>
                      <wps:bodyPr/>
                    </wps:wsp>
                  </a:graphicData>
                </a:graphic>
              </wp:anchor>
            </w:drawing>
          </mc:Choice>
          <mc:Fallback>
            <w:pict>
              <v:line w14:anchorId="7E58E7DA" id="Shape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8.6pt,8.35pt" to="436.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" o:allowincell="f" filled="t" strokeweight=".74681mm">
                <v:stroke joinstyle="miter"/>
                <o:lock v:ext="edit" shapetype="f"/>
              </v:line>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Gambaran Umum</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4656" behindDoc="1" locked="0" layoutInCell="0" allowOverlap="1" wp14:anchorId="063AAA62" wp14:editId="13A71532">
                <wp:simplePos x="0" y="0"/>
                <wp:positionH relativeFrom="column">
                  <wp:posOffset>490220</wp:posOffset>
                </wp:positionH>
                <wp:positionV relativeFrom="paragraph">
                  <wp:posOffset>97155</wp:posOffset>
                </wp:positionV>
                <wp:extent cx="50546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410DE6FB" id="Shape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8.6pt,7.65pt" to="43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" o:allowincell="f" filled="t" strokeweight=".24906mm">
                <v:stroke joinstyle="miter"/>
                <o:lock v:ext="edit" shapetype="f"/>
              </v:line>
            </w:pict>
          </mc:Fallback>
        </mc:AlternateConten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Perubahan yang cepat dalam masyarakat kita telah menyebabkan semakin kompleksnya pengelolaan badan usaha atau perusahaan. Di samping itu adanya peningkatan aktivitas usaha suatu perusahaan baik yang profit motif maupun yang non profit motif dirasakan sebagai beban yang berat. Oleh karena itu agar semua kegiatan usaha dapat berjalan dengan baik dan lancar, suatu perusahaan memerlukan informasi mengenai keadaan seluruh kegiatan perusahaan secara cepat dan dapat diandalkan.</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Salah satu informasi yang sangat penting dan diperlukan oleh perusahaan adalah informasi mengenai keadaan keuangan dan hasil usaha yang telah dicapai. Informasi yang menyajikan keadaan tersebut dikenal sebagai akuntansi.</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Informasi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5680" behindDoc="1" locked="0" layoutInCell="0" allowOverlap="1" wp14:anchorId="0BE4E8DB" wp14:editId="67C5CAEA">
                <wp:simplePos x="0" y="0"/>
                <wp:positionH relativeFrom="column">
                  <wp:posOffset>490220</wp:posOffset>
                </wp:positionH>
                <wp:positionV relativeFrom="paragraph">
                  <wp:posOffset>187325</wp:posOffset>
                </wp:positionV>
                <wp:extent cx="50546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0F03D048" id="Shape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8.6pt,14.75pt" to="43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" o:allowincell="f" filled="t" strokeweight=".24906mm">
                <v:stroke joinstyle="miter"/>
                <o:lock v:ext="edit" shapetype="f"/>
              </v:line>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Anda tentu mempunya konsep dan gambaran umum tentang apa yang dilakukan oleh seorang akuntan. Akuntan mengambil informasi tentang transaksi dan kejadian dalam bisnis dan meringkas aktivitas tersebut ke dalam laporan yang digunakan oleh pihak-pihak yang tertarik dan berkepentingan dalam dunia usaha (business entity). Namun anda belum tentu menyadari bahwa pekerjaan seorang akuntan sangat kompleks dan rumit, dibutuhkan kecakapan pengetahuan teknis dan kemampuan pengukuran yang hanya bisa diperoleh dari studi yang intensif dalam ilmu akuntansi..</w:t>
      </w:r>
    </w:p>
    <w:p w:rsidR="00CA2DE1" w:rsidRPr="00F81D79" w:rsidRDefault="00CA2DE1" w:rsidP="00F81D79">
      <w:pPr>
        <w:rPr>
          <w:rFonts w:ascii="Arial" w:hAnsi="Arial" w:cs="Arial"/>
          <w:sz w:val="24"/>
          <w:szCs w:val="24"/>
        </w:rPr>
      </w:pPr>
    </w:p>
    <w:p w:rsidR="00F81D79"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lastRenderedPageBreak/>
        <w:t>Memang kenyataannya mempelajari akuntansi bukanlah hal yang mudah, namun bila anda bersungguh-sungguh maka anda terkejut tentang apa yang akan temukan dan</w:t>
      </w:r>
      <w:r w:rsidR="00F81D79">
        <w:rPr>
          <w:rFonts w:ascii="Arial" w:hAnsi="Arial" w:cs="Arial"/>
          <w:sz w:val="24"/>
          <w:szCs w:val="24"/>
        </w:rPr>
        <w:t xml:space="preserve"> </w:t>
      </w:r>
      <w:r w:rsidR="00F81D79" w:rsidRPr="00F81D79">
        <w:rPr>
          <w:rFonts w:ascii="Arial" w:eastAsia="Times New Roman" w:hAnsi="Arial" w:cs="Arial"/>
          <w:sz w:val="24"/>
          <w:szCs w:val="24"/>
        </w:rPr>
        <w:t>dapatkan dalam akuntansi. Pengetahuan tentang akuntansi merupakan hal yang sangat bernilai menuju kesuksesan bisnis.</w:t>
      </w:r>
    </w:p>
    <w:p w:rsidR="00CA2DE1" w:rsidRPr="00F81D79" w:rsidRDefault="00CA2DE1" w:rsidP="00F81D79">
      <w:pPr>
        <w:rPr>
          <w:rFonts w:ascii="Arial" w:hAnsi="Arial" w:cs="Arial"/>
          <w:sz w:val="24"/>
          <w:szCs w:val="24"/>
        </w:rPr>
        <w:sectPr w:rsidR="00CA2DE1" w:rsidRPr="00F81D79" w:rsidSect="00F81D79">
          <w:pgSz w:w="12240" w:h="15840"/>
          <w:pgMar w:top="1440" w:right="1440" w:bottom="1440" w:left="1440" w:header="0" w:footer="0" w:gutter="0"/>
          <w:cols w:space="720" w:equalWidth="0">
            <w:col w:w="9360"/>
          </w:cols>
          <w:docGrid w:linePitch="299"/>
        </w:sectPr>
      </w:pPr>
    </w:p>
    <w:p w:rsidR="00CA2DE1" w:rsidRPr="00F81D79" w:rsidRDefault="00CA2DE1" w:rsidP="00F81D79">
      <w:pPr>
        <w:rPr>
          <w:rFonts w:ascii="Arial" w:hAnsi="Arial" w:cs="Arial"/>
          <w:sz w:val="24"/>
          <w:szCs w:val="24"/>
        </w:rPr>
      </w:pPr>
      <w:bookmarkStart w:id="2" w:name="page2"/>
      <w:bookmarkEnd w:id="2"/>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Definisi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6704" behindDoc="1" locked="0" layoutInCell="0" allowOverlap="1" wp14:anchorId="2A066F99" wp14:editId="53F3FE8C">
                <wp:simplePos x="0" y="0"/>
                <wp:positionH relativeFrom="column">
                  <wp:posOffset>490220</wp:posOffset>
                </wp:positionH>
                <wp:positionV relativeFrom="paragraph">
                  <wp:posOffset>187325</wp:posOffset>
                </wp:positionV>
                <wp:extent cx="50546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425C5657" id="Shape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8.6pt,14.75pt" to="43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" o:allowincell="f" filled="t" strokeweight=".24906mm">
                <v:stroke joinstyle="miter"/>
                <o:lock v:ext="edit" shapetype="f"/>
              </v:line>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Akuntansi merupakan kumpulan konsep dan teknik yang digunakan untuk mengukur dan melaporkan informasi keuangan dalam suatu unit usaha ekonomi. Informasi akuntansi sangat potensial untuk dilaporkan kepada pihak-pihak yang membutuhkan, seperti: manajer perusahaan, pemilik, kreditur, pemerintah, analisis keuangan dan karyawan. Manajer perusahaan membutuhkan informasi akuntansi untuk pengambilan keputusan manajerial dan bisnis, Investor tentunya dalam ekspektasi dan harapan terhadap hasil investasinya dalam bentuk hasil usaha dan keuntungan (deviden), kreditur berkepentingan terhadap kemampuan bayar terhadap kewajiban perusahaan dalam menyelesaikan pinjamannya, pemerintah memerlukan informasi terhadap pajak dan regulasi (peraturan), analis keuangan menggunakan akuntansi untuk dasar menyatakan opini (pendapat) terhadap investasi yang akan direkomendasikan, karyawan berharap ingin bekerja di perusahaan yang mampu untuk mendukung pengembangan karir dan penghasilan yang lebih baik.</w:t>
      </w: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Untuk mengetahui akuntansi secara lebih mendalam sebaiknya mengerti terlebih dahulu definisi atau batasan akuntansi. Berikut di bawah ini adalah beberapa definisi akuntansi:</w:t>
      </w: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AICPA (</w:t>
      </w:r>
      <w:r w:rsidRPr="00F81D79">
        <w:rPr>
          <w:rFonts w:ascii="Arial" w:eastAsia="Times New Roman" w:hAnsi="Arial" w:cs="Arial"/>
          <w:i/>
          <w:iCs/>
          <w:sz w:val="24"/>
          <w:szCs w:val="24"/>
        </w:rPr>
        <w:t>American Institute of Certified Public Accountans</w:t>
      </w:r>
      <w:r w:rsidRPr="00F81D79">
        <w:rPr>
          <w:rFonts w:ascii="Arial" w:eastAsia="Times New Roman" w:hAnsi="Arial" w:cs="Arial"/>
          <w:sz w:val="24"/>
          <w:szCs w:val="24"/>
        </w:rPr>
        <w:t>) pada tahun 1941, mendefinisikan akuntansi sebagai :</w:t>
      </w:r>
    </w:p>
    <w:p w:rsidR="00CA2DE1" w:rsidRPr="00F81D79" w:rsidRDefault="00CA2DE1" w:rsidP="00F81D79">
      <w:pPr>
        <w:rPr>
          <w:rFonts w:ascii="Arial" w:hAnsi="Arial" w:cs="Arial"/>
          <w:sz w:val="24"/>
          <w:szCs w:val="24"/>
        </w:rPr>
      </w:pPr>
    </w:p>
    <w:p w:rsidR="00CA2DE1" w:rsidRPr="00F81D79" w:rsidRDefault="00645133" w:rsidP="00F81D79">
      <w:pPr>
        <w:ind w:left="1460" w:right="780"/>
        <w:jc w:val="both"/>
        <w:rPr>
          <w:rFonts w:ascii="Arial" w:hAnsi="Arial" w:cs="Arial"/>
          <w:sz w:val="24"/>
          <w:szCs w:val="24"/>
        </w:rPr>
      </w:pPr>
      <w:r w:rsidRPr="00F81D79">
        <w:rPr>
          <w:rFonts w:ascii="Arial" w:eastAsia="Times New Roman" w:hAnsi="Arial" w:cs="Arial"/>
          <w:i/>
          <w:iCs/>
          <w:sz w:val="24"/>
          <w:szCs w:val="24"/>
        </w:rPr>
        <w:t>“seni mencatat, menggolongkan dan meringkas transaksi dan kejadian yang bersifat keuangan dengan cara tertentu dan dalam bentuk satuan uang, serta menafsirkan hasil-hasilnya.”</w:t>
      </w:r>
    </w:p>
    <w:p w:rsidR="00CA2DE1" w:rsidRPr="00F81D79" w:rsidRDefault="00CA2DE1" w:rsidP="00F81D79">
      <w:pPr>
        <w:rPr>
          <w:rFonts w:ascii="Arial" w:hAnsi="Arial" w:cs="Arial"/>
          <w:sz w:val="24"/>
          <w:szCs w:val="24"/>
        </w:rPr>
      </w:pPr>
    </w:p>
    <w:p w:rsidR="00CA2DE1" w:rsidRPr="00F81D79" w:rsidRDefault="00645133" w:rsidP="00F81D79">
      <w:pPr>
        <w:ind w:left="1460"/>
        <w:rPr>
          <w:rFonts w:ascii="Arial" w:hAnsi="Arial" w:cs="Arial"/>
          <w:sz w:val="24"/>
          <w:szCs w:val="24"/>
        </w:rPr>
      </w:pPr>
      <w:r w:rsidRPr="00F81D79">
        <w:rPr>
          <w:rFonts w:ascii="Arial" w:eastAsia="Times New Roman" w:hAnsi="Arial" w:cs="Arial"/>
          <w:sz w:val="24"/>
          <w:szCs w:val="24"/>
        </w:rPr>
        <w:t>Dari definisi ini ada 3 aspek penting yaitu :</w:t>
      </w:r>
    </w:p>
    <w:p w:rsidR="00CA2DE1" w:rsidRPr="00F81D79" w:rsidRDefault="00CA2DE1" w:rsidP="00F81D79">
      <w:pPr>
        <w:rPr>
          <w:rFonts w:ascii="Arial" w:hAnsi="Arial" w:cs="Arial"/>
          <w:sz w:val="24"/>
          <w:szCs w:val="24"/>
        </w:rPr>
      </w:pPr>
    </w:p>
    <w:p w:rsidR="00CA2DE1" w:rsidRPr="00F81D79" w:rsidRDefault="00645133" w:rsidP="00F81D79">
      <w:pPr>
        <w:numPr>
          <w:ilvl w:val="0"/>
          <w:numId w:val="2"/>
        </w:numPr>
        <w:tabs>
          <w:tab w:val="left" w:pos="1780"/>
        </w:tabs>
        <w:ind w:left="1780" w:right="760" w:hanging="329"/>
        <w:rPr>
          <w:rFonts w:ascii="Arial" w:eastAsia="Times New Roman" w:hAnsi="Arial" w:cs="Arial"/>
          <w:sz w:val="24"/>
          <w:szCs w:val="24"/>
        </w:rPr>
      </w:pPr>
      <w:r w:rsidRPr="00F81D79">
        <w:rPr>
          <w:rFonts w:ascii="Arial" w:eastAsia="Times New Roman" w:hAnsi="Arial" w:cs="Arial"/>
          <w:sz w:val="24"/>
          <w:szCs w:val="24"/>
        </w:rPr>
        <w:t>Akuntansi adalah suatu proses, yaitu proses pencatatan, penggolongan dan peringkasan transaksi.</w:t>
      </w:r>
    </w:p>
    <w:p w:rsidR="00CA2DE1" w:rsidRPr="00F81D79" w:rsidRDefault="00645133" w:rsidP="00F81D79">
      <w:pPr>
        <w:numPr>
          <w:ilvl w:val="0"/>
          <w:numId w:val="2"/>
        </w:numPr>
        <w:tabs>
          <w:tab w:val="left" w:pos="1780"/>
        </w:tabs>
        <w:ind w:left="1780" w:right="760" w:hanging="329"/>
        <w:jc w:val="both"/>
        <w:rPr>
          <w:rFonts w:ascii="Arial" w:eastAsia="Times New Roman" w:hAnsi="Arial" w:cs="Arial"/>
          <w:sz w:val="24"/>
          <w:szCs w:val="24"/>
        </w:rPr>
      </w:pPr>
      <w:r w:rsidRPr="00F81D79">
        <w:rPr>
          <w:rFonts w:ascii="Arial" w:eastAsia="Times New Roman" w:hAnsi="Arial" w:cs="Arial"/>
          <w:sz w:val="24"/>
          <w:szCs w:val="24"/>
        </w:rPr>
        <w:t>Akuntansi memproses transaksi keuangan dengan cara yang mempunyai pola tertentu (bukan sembarang atau acak-acakan) dan mengunakan satuan uang sebagai alat pengukur.</w:t>
      </w:r>
    </w:p>
    <w:p w:rsidR="00CA2DE1" w:rsidRPr="00F81D79" w:rsidRDefault="00CA2DE1" w:rsidP="00F81D79">
      <w:pPr>
        <w:rPr>
          <w:rFonts w:ascii="Arial" w:hAnsi="Arial" w:cs="Arial"/>
          <w:sz w:val="24"/>
          <w:szCs w:val="24"/>
        </w:rPr>
      </w:pPr>
    </w:p>
    <w:p w:rsidR="00CA2DE1" w:rsidRPr="00F81D79" w:rsidRDefault="00CA2DE1" w:rsidP="00F81D79">
      <w:pPr>
        <w:ind w:left="8480"/>
        <w:rPr>
          <w:rFonts w:ascii="Arial" w:hAnsi="Arial" w:cs="Arial"/>
          <w:sz w:val="24"/>
          <w:szCs w:val="24"/>
        </w:rPr>
        <w:sectPr w:rsidR="00CA2DE1" w:rsidRPr="00F81D79" w:rsidSect="00F81D79">
          <w:pgSz w:w="12240" w:h="15840"/>
          <w:pgMar w:top="1440" w:right="1440" w:bottom="1440" w:left="1440" w:header="0" w:footer="0" w:gutter="0"/>
          <w:cols w:space="720" w:equalWidth="0">
            <w:col w:w="9360"/>
          </w:cols>
          <w:docGrid w:linePitch="299"/>
        </w:sectPr>
      </w:pPr>
    </w:p>
    <w:p w:rsidR="00CA2DE1" w:rsidRPr="00F81D79" w:rsidRDefault="00645133" w:rsidP="00F81D79">
      <w:pPr>
        <w:numPr>
          <w:ilvl w:val="0"/>
          <w:numId w:val="3"/>
        </w:numPr>
        <w:tabs>
          <w:tab w:val="left" w:pos="1780"/>
        </w:tabs>
        <w:ind w:left="1780" w:right="760" w:hanging="329"/>
        <w:jc w:val="both"/>
        <w:rPr>
          <w:rFonts w:ascii="Arial" w:eastAsia="Times New Roman" w:hAnsi="Arial" w:cs="Arial"/>
          <w:sz w:val="24"/>
          <w:szCs w:val="24"/>
        </w:rPr>
      </w:pPr>
      <w:bookmarkStart w:id="3" w:name="page3"/>
      <w:bookmarkEnd w:id="3"/>
      <w:r w:rsidRPr="00F81D79">
        <w:rPr>
          <w:rFonts w:ascii="Arial" w:eastAsia="Times New Roman" w:hAnsi="Arial" w:cs="Arial"/>
          <w:sz w:val="24"/>
          <w:szCs w:val="24"/>
        </w:rPr>
        <w:lastRenderedPageBreak/>
        <w:t>Akuntansi tidak sekadar proses pencatatan, penggolongan dan peringkasan belaka, melainkan meliputi juga penafsiran terhadap hasil dari proses-proses tersebut.</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 xml:space="preserve">Definisi lain dinyatakan oleh </w:t>
      </w:r>
      <w:r w:rsidRPr="00F81D79">
        <w:rPr>
          <w:rFonts w:ascii="Arial" w:eastAsia="Times New Roman" w:hAnsi="Arial" w:cs="Arial"/>
          <w:i/>
          <w:iCs/>
          <w:sz w:val="24"/>
          <w:szCs w:val="24"/>
        </w:rPr>
        <w:t>Accounting Principles Board</w:t>
      </w:r>
      <w:r w:rsidRPr="00F81D79">
        <w:rPr>
          <w:rFonts w:ascii="Arial" w:eastAsia="Times New Roman" w:hAnsi="Arial" w:cs="Arial"/>
          <w:sz w:val="24"/>
          <w:szCs w:val="24"/>
        </w:rPr>
        <w:t xml:space="preserve"> (APB) tahun 1970:</w:t>
      </w:r>
    </w:p>
    <w:p w:rsidR="00CA2DE1" w:rsidRPr="00F81D79" w:rsidRDefault="00CA2DE1" w:rsidP="00F81D79">
      <w:pPr>
        <w:rPr>
          <w:rFonts w:ascii="Arial" w:hAnsi="Arial" w:cs="Arial"/>
          <w:sz w:val="24"/>
          <w:szCs w:val="24"/>
        </w:rPr>
      </w:pPr>
    </w:p>
    <w:p w:rsidR="00CA2DE1" w:rsidRPr="00F81D79" w:rsidRDefault="00645133" w:rsidP="00F81D79">
      <w:pPr>
        <w:ind w:left="1460" w:right="760"/>
        <w:jc w:val="both"/>
        <w:rPr>
          <w:rFonts w:ascii="Arial" w:hAnsi="Arial" w:cs="Arial"/>
          <w:sz w:val="24"/>
          <w:szCs w:val="24"/>
        </w:rPr>
      </w:pPr>
      <w:r w:rsidRPr="00F81D79">
        <w:rPr>
          <w:rFonts w:ascii="Arial" w:eastAsia="Times New Roman" w:hAnsi="Arial" w:cs="Arial"/>
          <w:i/>
          <w:iCs/>
          <w:sz w:val="24"/>
          <w:szCs w:val="24"/>
        </w:rPr>
        <w:t>“Akuntansi adalah suatu kegiatan jasa. Fungsinya menyajikan informasi kuantitatif tentang lembaga-lembaga ekonomi, terutama yang bersifat keuangan, yang bertujuan agar berguna dalam pengambilan keputusan ekonomis.”</w:t>
      </w:r>
    </w:p>
    <w:p w:rsidR="00CA2DE1" w:rsidRPr="00F81D79" w:rsidRDefault="00CA2DE1" w:rsidP="00F81D79">
      <w:pPr>
        <w:rPr>
          <w:rFonts w:ascii="Arial" w:hAnsi="Arial" w:cs="Arial"/>
          <w:sz w:val="24"/>
          <w:szCs w:val="24"/>
        </w:rPr>
      </w:pPr>
    </w:p>
    <w:p w:rsidR="00CA2DE1" w:rsidRPr="00F81D79" w:rsidRDefault="00645133" w:rsidP="00F81D79">
      <w:pPr>
        <w:ind w:left="780" w:right="760"/>
        <w:rPr>
          <w:rFonts w:ascii="Arial" w:hAnsi="Arial" w:cs="Arial"/>
          <w:sz w:val="24"/>
          <w:szCs w:val="24"/>
        </w:rPr>
      </w:pPr>
      <w:r w:rsidRPr="00F81D79">
        <w:rPr>
          <w:rFonts w:ascii="Arial" w:eastAsia="Times New Roman" w:hAnsi="Arial" w:cs="Arial"/>
          <w:sz w:val="24"/>
          <w:szCs w:val="24"/>
        </w:rPr>
        <w:t xml:space="preserve">Definisi menurut </w:t>
      </w:r>
      <w:r w:rsidRPr="00F81D79">
        <w:rPr>
          <w:rFonts w:ascii="Arial" w:eastAsia="Times New Roman" w:hAnsi="Arial" w:cs="Arial"/>
          <w:i/>
          <w:iCs/>
          <w:sz w:val="24"/>
          <w:szCs w:val="24"/>
        </w:rPr>
        <w:t>American Accounting Association</w:t>
      </w:r>
      <w:r w:rsidRPr="00F81D79">
        <w:rPr>
          <w:rFonts w:ascii="Arial" w:eastAsia="Times New Roman" w:hAnsi="Arial" w:cs="Arial"/>
          <w:sz w:val="24"/>
          <w:szCs w:val="24"/>
        </w:rPr>
        <w:t xml:space="preserve"> tahun 1966, adalah sebagai berikut :</w:t>
      </w:r>
    </w:p>
    <w:p w:rsidR="00CA2DE1" w:rsidRPr="00F81D79" w:rsidRDefault="00CA2DE1" w:rsidP="00F81D79">
      <w:pPr>
        <w:rPr>
          <w:rFonts w:ascii="Arial" w:hAnsi="Arial" w:cs="Arial"/>
          <w:sz w:val="24"/>
          <w:szCs w:val="24"/>
        </w:rPr>
      </w:pPr>
    </w:p>
    <w:p w:rsidR="00CA2DE1" w:rsidRPr="00F81D79" w:rsidRDefault="00645133" w:rsidP="00F81D79">
      <w:pPr>
        <w:ind w:left="1460" w:right="780"/>
        <w:jc w:val="both"/>
        <w:rPr>
          <w:rFonts w:ascii="Arial" w:hAnsi="Arial" w:cs="Arial"/>
          <w:sz w:val="24"/>
          <w:szCs w:val="24"/>
        </w:rPr>
      </w:pPr>
      <w:r w:rsidRPr="00F81D79">
        <w:rPr>
          <w:rFonts w:ascii="Arial" w:eastAsia="Times New Roman" w:hAnsi="Arial" w:cs="Arial"/>
          <w:i/>
          <w:iCs/>
          <w:sz w:val="24"/>
          <w:szCs w:val="24"/>
        </w:rPr>
        <w:t>“proses mengenali , mengukur dan mengkomunikasikan informasi ekonomi untuk memperoleh pertimbangan dan keputusan yang tepat oleh pemakai informasi yang bersangkutan.”</w:t>
      </w:r>
    </w:p>
    <w:p w:rsidR="00CA2DE1" w:rsidRPr="00F81D79" w:rsidRDefault="00CA2DE1" w:rsidP="00F81D79">
      <w:pPr>
        <w:rPr>
          <w:rFonts w:ascii="Arial" w:hAnsi="Arial" w:cs="Arial"/>
          <w:sz w:val="24"/>
          <w:szCs w:val="24"/>
        </w:rPr>
      </w:pPr>
    </w:p>
    <w:p w:rsidR="00CA2DE1" w:rsidRPr="00F81D79" w:rsidRDefault="00645133" w:rsidP="00F81D79">
      <w:pPr>
        <w:ind w:left="1460"/>
        <w:rPr>
          <w:rFonts w:ascii="Arial" w:hAnsi="Arial" w:cs="Arial"/>
          <w:sz w:val="24"/>
          <w:szCs w:val="24"/>
        </w:rPr>
      </w:pPr>
      <w:r w:rsidRPr="00F81D79">
        <w:rPr>
          <w:rFonts w:ascii="Arial" w:eastAsia="Times New Roman" w:hAnsi="Arial" w:cs="Arial"/>
          <w:sz w:val="24"/>
          <w:szCs w:val="24"/>
        </w:rPr>
        <w:t>Definisi ini mengandung dua pengertian:</w:t>
      </w:r>
    </w:p>
    <w:p w:rsidR="00CA2DE1" w:rsidRPr="00F81D79" w:rsidRDefault="00CA2DE1" w:rsidP="00F81D79">
      <w:pPr>
        <w:rPr>
          <w:rFonts w:ascii="Arial" w:hAnsi="Arial" w:cs="Arial"/>
          <w:sz w:val="24"/>
          <w:szCs w:val="24"/>
        </w:rPr>
      </w:pPr>
    </w:p>
    <w:p w:rsidR="00CA2DE1" w:rsidRPr="00F81D79" w:rsidRDefault="00645133" w:rsidP="00F81D79">
      <w:pPr>
        <w:numPr>
          <w:ilvl w:val="0"/>
          <w:numId w:val="4"/>
        </w:numPr>
        <w:tabs>
          <w:tab w:val="left" w:pos="1780"/>
        </w:tabs>
        <w:ind w:left="1780" w:right="780" w:hanging="329"/>
        <w:rPr>
          <w:rFonts w:ascii="Arial" w:eastAsia="Times New Roman" w:hAnsi="Arial" w:cs="Arial"/>
          <w:sz w:val="24"/>
          <w:szCs w:val="24"/>
        </w:rPr>
      </w:pPr>
      <w:r w:rsidRPr="00F81D79">
        <w:rPr>
          <w:rFonts w:ascii="Arial" w:eastAsia="Times New Roman" w:hAnsi="Arial" w:cs="Arial"/>
          <w:sz w:val="24"/>
          <w:szCs w:val="24"/>
        </w:rPr>
        <w:t>Kegiatan Akuntansi, bahwa akuntansi merupakan proses yang terdiri dari identifikasi, pengukuran dan pelaporan informasi ekonomi.</w:t>
      </w:r>
    </w:p>
    <w:p w:rsidR="00CA2DE1" w:rsidRPr="00F81D79" w:rsidRDefault="00645133" w:rsidP="00F81D79">
      <w:pPr>
        <w:numPr>
          <w:ilvl w:val="0"/>
          <w:numId w:val="4"/>
        </w:numPr>
        <w:tabs>
          <w:tab w:val="left" w:pos="1780"/>
        </w:tabs>
        <w:ind w:left="1780" w:right="780" w:hanging="329"/>
        <w:jc w:val="both"/>
        <w:rPr>
          <w:rFonts w:ascii="Arial" w:eastAsia="Times New Roman" w:hAnsi="Arial" w:cs="Arial"/>
          <w:sz w:val="24"/>
          <w:szCs w:val="24"/>
        </w:rPr>
      </w:pPr>
      <w:r w:rsidRPr="00F81D79">
        <w:rPr>
          <w:rFonts w:ascii="Arial" w:eastAsia="Times New Roman" w:hAnsi="Arial" w:cs="Arial"/>
          <w:sz w:val="24"/>
          <w:szCs w:val="24"/>
        </w:rPr>
        <w:t>Kegunaan Akuntansi, bahwa informasi ekonomi yang dihasilkan oleh akuntansi diharapkan berguna dalam penilaian dan pengambilan keputusan mengenai kesatuan usaha yang bersangkutan.</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Dan definisi yang lainnya adalah menurut George A. Mac Farland :</w:t>
      </w:r>
    </w:p>
    <w:p w:rsidR="00CA2DE1" w:rsidRPr="00F81D79" w:rsidRDefault="00CA2DE1" w:rsidP="00F81D79">
      <w:pPr>
        <w:rPr>
          <w:rFonts w:ascii="Arial" w:hAnsi="Arial" w:cs="Arial"/>
          <w:sz w:val="24"/>
          <w:szCs w:val="24"/>
        </w:rPr>
      </w:pPr>
    </w:p>
    <w:p w:rsidR="00CA2DE1" w:rsidRPr="00F81D79" w:rsidRDefault="00645133" w:rsidP="00F81D79">
      <w:pPr>
        <w:ind w:left="1460" w:right="780"/>
        <w:jc w:val="both"/>
        <w:rPr>
          <w:rFonts w:ascii="Arial" w:hAnsi="Arial" w:cs="Arial"/>
          <w:sz w:val="24"/>
          <w:szCs w:val="24"/>
        </w:rPr>
      </w:pPr>
      <w:r w:rsidRPr="00F81D79">
        <w:rPr>
          <w:rFonts w:ascii="Arial" w:eastAsia="Times New Roman" w:hAnsi="Arial" w:cs="Arial"/>
          <w:i/>
          <w:iCs/>
          <w:sz w:val="24"/>
          <w:szCs w:val="24"/>
        </w:rPr>
        <w:t>“Akuntansi adalah suatu seni pencatatan, penggolongan, penyajian, serta penafsiran secara sistematis dari data keuangan perusahaan atau perseorangan.”</w:t>
      </w:r>
    </w:p>
    <w:p w:rsidR="00CA2DE1" w:rsidRPr="00F81D79" w:rsidRDefault="00CA2DE1" w:rsidP="00F81D79">
      <w:pPr>
        <w:rPr>
          <w:rFonts w:ascii="Arial" w:hAnsi="Arial" w:cs="Arial"/>
          <w:sz w:val="24"/>
          <w:szCs w:val="24"/>
        </w:rPr>
      </w:pPr>
    </w:p>
    <w:p w:rsidR="00CA2DE1" w:rsidRPr="00F81D79" w:rsidRDefault="00645133" w:rsidP="00F81D79">
      <w:pPr>
        <w:ind w:left="1460"/>
        <w:rPr>
          <w:rFonts w:ascii="Arial" w:hAnsi="Arial" w:cs="Arial"/>
          <w:sz w:val="24"/>
          <w:szCs w:val="24"/>
        </w:rPr>
      </w:pPr>
      <w:r w:rsidRPr="00F81D79">
        <w:rPr>
          <w:rFonts w:ascii="Arial" w:eastAsia="Times New Roman" w:hAnsi="Arial" w:cs="Arial"/>
          <w:sz w:val="24"/>
          <w:szCs w:val="24"/>
        </w:rPr>
        <w:t>Dari definisi ini dapat ditarik pengertian bahwa :</w:t>
      </w:r>
    </w:p>
    <w:p w:rsidR="00CA2DE1" w:rsidRPr="00F81D79" w:rsidRDefault="00CA2DE1" w:rsidP="00F81D79">
      <w:pPr>
        <w:rPr>
          <w:rFonts w:ascii="Arial" w:hAnsi="Arial" w:cs="Arial"/>
          <w:sz w:val="24"/>
          <w:szCs w:val="24"/>
        </w:rPr>
      </w:pPr>
    </w:p>
    <w:p w:rsidR="00CA2DE1" w:rsidRPr="00F81D79" w:rsidRDefault="00645133" w:rsidP="00F81D79">
      <w:pPr>
        <w:numPr>
          <w:ilvl w:val="0"/>
          <w:numId w:val="5"/>
        </w:numPr>
        <w:tabs>
          <w:tab w:val="left" w:pos="1780"/>
        </w:tabs>
        <w:ind w:left="1780" w:right="760" w:hanging="329"/>
        <w:rPr>
          <w:rFonts w:ascii="Arial" w:eastAsia="Times New Roman" w:hAnsi="Arial" w:cs="Arial"/>
          <w:sz w:val="24"/>
          <w:szCs w:val="24"/>
        </w:rPr>
      </w:pPr>
      <w:r w:rsidRPr="00F81D79">
        <w:rPr>
          <w:rFonts w:ascii="Arial" w:eastAsia="Times New Roman" w:hAnsi="Arial" w:cs="Arial"/>
          <w:sz w:val="24"/>
          <w:szCs w:val="24"/>
        </w:rPr>
        <w:t>Prosedur-prosedur yang digunakan dalam akuntansi adalah mencatat, menggolongkan, menyajikan dan menafsirkan.</w:t>
      </w:r>
    </w:p>
    <w:p w:rsidR="00CA2DE1" w:rsidRPr="00F81D79" w:rsidRDefault="00645133" w:rsidP="00F81D79">
      <w:pPr>
        <w:numPr>
          <w:ilvl w:val="0"/>
          <w:numId w:val="5"/>
        </w:numPr>
        <w:tabs>
          <w:tab w:val="left" w:pos="1780"/>
        </w:tabs>
        <w:ind w:left="1780" w:right="780" w:hanging="329"/>
        <w:rPr>
          <w:rFonts w:ascii="Arial" w:eastAsia="Times New Roman" w:hAnsi="Arial" w:cs="Arial"/>
          <w:sz w:val="24"/>
          <w:szCs w:val="24"/>
        </w:rPr>
      </w:pPr>
      <w:r w:rsidRPr="00F81D79">
        <w:rPr>
          <w:rFonts w:ascii="Arial" w:eastAsia="Times New Roman" w:hAnsi="Arial" w:cs="Arial"/>
          <w:sz w:val="24"/>
          <w:szCs w:val="24"/>
        </w:rPr>
        <w:t>Sasaran dari akuntansi adalah data keuangan atau peristiwa yang bersifat finansial.</w:t>
      </w:r>
    </w:p>
    <w:p w:rsidR="00CA2DE1" w:rsidRDefault="00645133" w:rsidP="00F81D79">
      <w:pPr>
        <w:numPr>
          <w:ilvl w:val="0"/>
          <w:numId w:val="5"/>
        </w:numPr>
        <w:tabs>
          <w:tab w:val="left" w:pos="1780"/>
        </w:tabs>
        <w:ind w:left="1780" w:right="780" w:hanging="329"/>
        <w:jc w:val="both"/>
        <w:rPr>
          <w:rFonts w:ascii="Arial" w:eastAsia="Times New Roman" w:hAnsi="Arial" w:cs="Arial"/>
          <w:sz w:val="24"/>
          <w:szCs w:val="24"/>
        </w:rPr>
      </w:pPr>
      <w:r w:rsidRPr="00F81D79">
        <w:rPr>
          <w:rFonts w:ascii="Arial" w:eastAsia="Times New Roman" w:hAnsi="Arial" w:cs="Arial"/>
          <w:sz w:val="24"/>
          <w:szCs w:val="24"/>
        </w:rPr>
        <w:t>Prosedur mencatat, menggolongkan, dan menyajikan data keuangan haruslah disusun secara sistematis, sehingga dapat digunakan untuk menafsirkan dan membuat analisis terhadap laporan yang dibuat.</w:t>
      </w:r>
      <w:r w:rsidR="00F81D79">
        <w:rPr>
          <w:rFonts w:ascii="Arial" w:eastAsia="Times New Roman" w:hAnsi="Arial" w:cs="Arial"/>
          <w:sz w:val="24"/>
          <w:szCs w:val="24"/>
        </w:rPr>
        <w:t xml:space="preserve"> </w:t>
      </w:r>
    </w:p>
    <w:p w:rsidR="00F81D79" w:rsidRPr="00F81D79" w:rsidRDefault="00F81D79" w:rsidP="00F81D79">
      <w:pPr>
        <w:numPr>
          <w:ilvl w:val="0"/>
          <w:numId w:val="5"/>
        </w:numPr>
        <w:tabs>
          <w:tab w:val="left" w:pos="1780"/>
        </w:tabs>
        <w:ind w:left="1780" w:right="780" w:hanging="329"/>
        <w:jc w:val="both"/>
        <w:rPr>
          <w:rFonts w:ascii="Arial" w:eastAsia="Times New Roman" w:hAnsi="Arial" w:cs="Arial"/>
          <w:sz w:val="24"/>
          <w:szCs w:val="24"/>
        </w:rPr>
        <w:sectPr w:rsidR="00F81D79" w:rsidRPr="00F81D79" w:rsidSect="00F81D79">
          <w:pgSz w:w="12240" w:h="15840"/>
          <w:pgMar w:top="1440" w:right="1440" w:bottom="1440" w:left="1440" w:header="0" w:footer="0" w:gutter="0"/>
          <w:cols w:space="720" w:equalWidth="0">
            <w:col w:w="9360"/>
          </w:cols>
          <w:docGrid w:linePitch="299"/>
        </w:sectPr>
      </w:pPr>
    </w:p>
    <w:p w:rsidR="00CA2DE1" w:rsidRPr="00F81D79" w:rsidRDefault="00645133" w:rsidP="00F81D79">
      <w:pPr>
        <w:ind w:firstLine="720"/>
        <w:rPr>
          <w:rFonts w:ascii="Arial" w:hAnsi="Arial" w:cs="Arial"/>
          <w:sz w:val="24"/>
          <w:szCs w:val="24"/>
        </w:rPr>
      </w:pPr>
      <w:bookmarkStart w:id="4" w:name="page4"/>
      <w:bookmarkEnd w:id="4"/>
      <w:r w:rsidRPr="00F81D79">
        <w:rPr>
          <w:rFonts w:ascii="Arial" w:eastAsia="Times New Roman" w:hAnsi="Arial" w:cs="Arial"/>
          <w:b/>
          <w:bCs/>
          <w:sz w:val="24"/>
          <w:szCs w:val="24"/>
        </w:rPr>
        <w:lastRenderedPageBreak/>
        <w:t>Kegunaan Informasi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7728" behindDoc="1" locked="0" layoutInCell="0" allowOverlap="1" wp14:anchorId="52792304" wp14:editId="0C412859">
                <wp:simplePos x="0" y="0"/>
                <wp:positionH relativeFrom="column">
                  <wp:posOffset>490220</wp:posOffset>
                </wp:positionH>
                <wp:positionV relativeFrom="paragraph">
                  <wp:posOffset>167640</wp:posOffset>
                </wp:positionV>
                <wp:extent cx="50546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69E8BEF5" id="Shape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8.6pt,13.2pt" to="436.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" o:allowincell="f" filled="t" strokeweight=".24906mm">
                <v:stroke joinstyle="miter"/>
                <o:lock v:ext="edit" shapetype="f"/>
              </v:line>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Menghasilkan informasi yang berguna bagi pihak-pihak yang menyelenggarakan maupun pihak-pihak diluar perusahaan. Kegunaan ini berhubungan dengan proses pengambilan keputusan dan pertanggungjwaban.</w:t>
      </w:r>
    </w:p>
    <w:p w:rsidR="00CA2DE1" w:rsidRDefault="00CA2DE1" w:rsidP="00F81D79">
      <w:pPr>
        <w:rPr>
          <w:rFonts w:ascii="Arial" w:hAnsi="Arial" w:cs="Arial"/>
          <w:sz w:val="24"/>
          <w:szCs w:val="24"/>
        </w:rPr>
      </w:pPr>
    </w:p>
    <w:p w:rsid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b/>
          <w:bCs/>
          <w:sz w:val="24"/>
          <w:szCs w:val="24"/>
        </w:rPr>
        <w:t>Pemakai Informasi Akuntansi</w:t>
      </w:r>
    </w:p>
    <w:p w:rsidR="00CA2DE1" w:rsidRPr="00F81D79" w:rsidRDefault="00645133"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58752" behindDoc="1" locked="0" layoutInCell="0" allowOverlap="1" wp14:anchorId="3AB59448" wp14:editId="63065F9A">
                <wp:simplePos x="0" y="0"/>
                <wp:positionH relativeFrom="column">
                  <wp:posOffset>490220</wp:posOffset>
                </wp:positionH>
                <wp:positionV relativeFrom="paragraph">
                  <wp:posOffset>188595</wp:posOffset>
                </wp:positionV>
                <wp:extent cx="50546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38416B20" id="Shape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8.6pt,14.85pt" to="436.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" o:allowincell="f" filled="t" strokeweight=".24906mm">
                <v:stroke joinstyle="miter"/>
                <o:lock v:ext="edit" shapetype="f"/>
              </v:line>
            </w:pict>
          </mc:Fallback>
        </mc:AlternateContent>
      </w:r>
    </w:p>
    <w:p w:rsidR="00CA2DE1" w:rsidRPr="00F81D79" w:rsidRDefault="00CA2DE1" w:rsidP="00F81D79">
      <w:pPr>
        <w:rPr>
          <w:rFonts w:ascii="Arial" w:hAnsi="Arial" w:cs="Arial"/>
          <w:sz w:val="24"/>
          <w:szCs w:val="24"/>
        </w:rPr>
      </w:pP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Informasi akuntansi digunakan oleh banyak pihak atau pengguna dengan masing-masing kepentingannya. Kepentingan antara satu pengguna dengan pengguna lainnya tidak sama sehingga informasi yang dicaripun berbeda. Para pengguna informasi akuntansi dapat dikelompokkan ke dalam dua golongan besar, yaitu :</w:t>
      </w:r>
    </w:p>
    <w:p w:rsidR="00CA2DE1" w:rsidRPr="00F81D79" w:rsidRDefault="00CA2DE1" w:rsidP="00F81D79">
      <w:pPr>
        <w:rPr>
          <w:rFonts w:ascii="Arial" w:hAnsi="Arial" w:cs="Arial"/>
          <w:sz w:val="24"/>
          <w:szCs w:val="24"/>
        </w:rPr>
      </w:pPr>
    </w:p>
    <w:p w:rsidR="00CA2DE1" w:rsidRPr="00F81D79" w:rsidRDefault="00645133" w:rsidP="00F81D79">
      <w:pPr>
        <w:numPr>
          <w:ilvl w:val="0"/>
          <w:numId w:val="6"/>
        </w:numPr>
        <w:tabs>
          <w:tab w:val="left" w:pos="1120"/>
        </w:tabs>
        <w:ind w:left="1120" w:right="760" w:hanging="347"/>
        <w:jc w:val="both"/>
        <w:rPr>
          <w:rFonts w:ascii="Arial" w:eastAsia="Times New Roman" w:hAnsi="Arial" w:cs="Arial"/>
          <w:sz w:val="24"/>
          <w:szCs w:val="24"/>
        </w:rPr>
      </w:pPr>
      <w:r w:rsidRPr="00F81D79">
        <w:rPr>
          <w:rFonts w:ascii="Arial" w:eastAsia="Times New Roman" w:hAnsi="Arial" w:cs="Arial"/>
          <w:sz w:val="24"/>
          <w:szCs w:val="24"/>
        </w:rPr>
        <w:t>Para pengguna yang berkepentingan langsung terhadap perusahaan : pemilik dan calon pemilik, kreditor dan calon kreditor, manajemen, karyawan dan calon karyawan dan pemerintah.</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6"/>
        </w:numPr>
        <w:tabs>
          <w:tab w:val="left" w:pos="1120"/>
        </w:tabs>
        <w:ind w:left="1120" w:right="780" w:hanging="347"/>
        <w:rPr>
          <w:rFonts w:ascii="Arial" w:eastAsia="Times New Roman" w:hAnsi="Arial" w:cs="Arial"/>
          <w:sz w:val="24"/>
          <w:szCs w:val="24"/>
        </w:rPr>
      </w:pPr>
      <w:r w:rsidRPr="00F81D79">
        <w:rPr>
          <w:rFonts w:ascii="Arial" w:eastAsia="Times New Roman" w:hAnsi="Arial" w:cs="Arial"/>
          <w:sz w:val="24"/>
          <w:szCs w:val="24"/>
        </w:rPr>
        <w:t>Para pengguna yang berkepentingan tidak langsung terhadap perusahaan : analis dan konsultan keuangan, asosiasi dagang dan serikat buruh.</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Penjelasan secara rinci adalah sebagai berikut :</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Pemilik dan Calon Pemilik</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Setiap pemilik perusahaan atau pemegang saham menghendaki dana yang ditanamkan dapat terus berkembang. Pemilik perusahaan selalu mengevaluasi hasil operasi perusahaan dari waktu ke waktu, dan mengevaluasi posisi keuangan perusahaan pada saat tertentu. Informasi akuntansi akan membantu untuk mengambil keputusan atas : tetap menanamkan modalnya, menambah, mengurangi atau justru menarik dana yang telah disetorkan, dan merupakan media untuk menaksir bagian laba yang akan diterimanya. Sedangkan bagi calon pemilik atau calon pemegang saham informasi akuntansi digunakan sebagai tolok ukur tingkat keuntungan yang akan diperolehnya jika ia membeli saham perusahaan tertentu.</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sectPr w:rsidR="00CA2DE1" w:rsidRPr="00F81D79" w:rsidSect="00F81D79">
          <w:pgSz w:w="12240" w:h="15840"/>
          <w:pgMar w:top="1440" w:right="1440" w:bottom="1440" w:left="1440" w:header="0" w:footer="0" w:gutter="0"/>
          <w:cols w:space="720" w:equalWidth="0">
            <w:col w:w="9360"/>
          </w:cols>
          <w:docGrid w:linePitch="299"/>
        </w:sectPr>
      </w:pPr>
      <w:r w:rsidRPr="00F81D79">
        <w:rPr>
          <w:rFonts w:ascii="Arial" w:eastAsia="Times New Roman" w:hAnsi="Arial" w:cs="Arial"/>
          <w:sz w:val="24"/>
          <w:szCs w:val="24"/>
        </w:rPr>
        <w:t>Jenis informasi yang diperlukan :  Neraca dan Laporan Rugi/Laba</w:t>
      </w:r>
    </w:p>
    <w:p w:rsidR="00CA2DE1" w:rsidRPr="00F81D79" w:rsidRDefault="00645133" w:rsidP="00F81D79">
      <w:pPr>
        <w:ind w:left="780"/>
        <w:rPr>
          <w:rFonts w:ascii="Arial" w:hAnsi="Arial" w:cs="Arial"/>
          <w:sz w:val="24"/>
          <w:szCs w:val="24"/>
        </w:rPr>
      </w:pPr>
      <w:bookmarkStart w:id="5" w:name="page5"/>
      <w:bookmarkEnd w:id="5"/>
      <w:r w:rsidRPr="00F81D79">
        <w:rPr>
          <w:rFonts w:ascii="Arial" w:eastAsia="Times New Roman" w:hAnsi="Arial" w:cs="Arial"/>
          <w:sz w:val="24"/>
          <w:szCs w:val="24"/>
        </w:rPr>
        <w:lastRenderedPageBreak/>
        <w:t>Kreditor dan Calon Kreditor</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Kreditor adalah pihak yang memberikan kredit (pinjaman) kepada perusahaan. Kreditor berkepentingan terhadap keamanan dana yang dipinjamkannya dan tingkat penghasilan yang akan diperolehnya. Para Calon Kreditor perlu mengevaluasi laporan akuntansi sebelum memutuskan untuk memberikan pinjaman.</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Jenis informasi yang diperlukan : data tentang likuiditas, rentabilitas dan solvabilitas.</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Manajemen</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Manajemen memiliki tanggung jawab atas kelangsungan hidup perusahaan. Bagi manajemen, akuntansi memiliki peranan yang penting dalam hal :</w:t>
      </w:r>
    </w:p>
    <w:p w:rsidR="00CA2DE1" w:rsidRPr="00F81D79" w:rsidRDefault="00CA2DE1" w:rsidP="00F81D79">
      <w:pPr>
        <w:rPr>
          <w:rFonts w:ascii="Arial"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Melindungi harta perusahaan</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Penyusunan rencana kegiatan perusahaan di masa yang akan datang</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Pengukuran penghasilan perusahaan dalam kurun waktu tertentu</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7"/>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Pengawasan kegiatan perusahaan</w:t>
      </w:r>
    </w:p>
    <w:p w:rsidR="00CA2DE1" w:rsidRPr="00F81D79" w:rsidRDefault="00CA2DE1" w:rsidP="00F81D79">
      <w:pPr>
        <w:rPr>
          <w:rFonts w:ascii="Arial" w:hAnsi="Arial" w:cs="Arial"/>
          <w:sz w:val="24"/>
          <w:szCs w:val="24"/>
        </w:rPr>
      </w:pP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Jenis Informasi yang diperlukan : catatan-catatan finansial masa lalu dan sekarang, hasil operasi perusahaan, serta perencanaan di masa yang akan datang.</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Karyawan dan Calon Karyawan</w:t>
      </w:r>
    </w:p>
    <w:p w:rsidR="00CA2DE1" w:rsidRPr="00F81D79" w:rsidRDefault="00CA2DE1" w:rsidP="00F81D79">
      <w:pPr>
        <w:rPr>
          <w:rFonts w:ascii="Arial" w:hAnsi="Arial" w:cs="Arial"/>
          <w:sz w:val="24"/>
          <w:szCs w:val="24"/>
        </w:rPr>
      </w:pPr>
    </w:p>
    <w:p w:rsidR="00CA2DE1" w:rsidRPr="00F81D79" w:rsidRDefault="00645133" w:rsidP="00F81D79">
      <w:pPr>
        <w:ind w:left="780" w:right="760"/>
        <w:jc w:val="both"/>
        <w:rPr>
          <w:rFonts w:ascii="Arial" w:hAnsi="Arial" w:cs="Arial"/>
          <w:sz w:val="24"/>
          <w:szCs w:val="24"/>
        </w:rPr>
      </w:pPr>
      <w:r w:rsidRPr="00F81D79">
        <w:rPr>
          <w:rFonts w:ascii="Arial" w:eastAsia="Times New Roman" w:hAnsi="Arial" w:cs="Arial"/>
          <w:sz w:val="24"/>
          <w:szCs w:val="24"/>
        </w:rPr>
        <w:t>Kepentingan langsung karyawan terhadap perusahaan adalah upah yang sesuai dengan kontribusi yang disumbangkannya. Bagi calon karyawan informasi akuntansi dapat menunjukkan prospek perusahaan dan untung ruginya bekerja pada perusahaan tersebut.</w:t>
      </w:r>
    </w:p>
    <w:p w:rsidR="00CA2DE1" w:rsidRPr="00F81D79" w:rsidRDefault="00645133" w:rsidP="00F81D79">
      <w:pPr>
        <w:ind w:left="780" w:right="780"/>
        <w:jc w:val="both"/>
        <w:rPr>
          <w:rFonts w:ascii="Arial" w:hAnsi="Arial" w:cs="Arial"/>
          <w:sz w:val="24"/>
          <w:szCs w:val="24"/>
        </w:rPr>
      </w:pPr>
      <w:r w:rsidRPr="00F81D79">
        <w:rPr>
          <w:rFonts w:ascii="Arial" w:eastAsia="Times New Roman" w:hAnsi="Arial" w:cs="Arial"/>
          <w:sz w:val="24"/>
          <w:szCs w:val="24"/>
        </w:rPr>
        <w:t>Jenis informasi yang diperlukan : penjelasan tentang rencana perusahaan serta hasil yang dicapai, dan laporan tentang usaha perbaikan fasilitas kesejahteraan karyawan.</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Pemerintah</w:t>
      </w:r>
    </w:p>
    <w:p w:rsidR="00CA2DE1" w:rsidRPr="00F81D79" w:rsidRDefault="00CA2DE1" w:rsidP="00F81D79">
      <w:pPr>
        <w:rPr>
          <w:rFonts w:ascii="Arial" w:hAnsi="Arial" w:cs="Arial"/>
          <w:sz w:val="24"/>
          <w:szCs w:val="24"/>
        </w:rPr>
      </w:pPr>
    </w:p>
    <w:p w:rsidR="00CA2DE1" w:rsidRPr="00F81D79" w:rsidRDefault="00645133" w:rsidP="00F81D79">
      <w:pPr>
        <w:ind w:left="780"/>
        <w:rPr>
          <w:rFonts w:ascii="Arial" w:hAnsi="Arial" w:cs="Arial"/>
          <w:sz w:val="24"/>
          <w:szCs w:val="24"/>
        </w:rPr>
      </w:pPr>
      <w:r w:rsidRPr="00F81D79">
        <w:rPr>
          <w:rFonts w:ascii="Arial" w:eastAsia="Times New Roman" w:hAnsi="Arial" w:cs="Arial"/>
          <w:sz w:val="24"/>
          <w:szCs w:val="24"/>
        </w:rPr>
        <w:t>Pemerintah berkepentingan terhadap :</w:t>
      </w:r>
    </w:p>
    <w:p w:rsidR="00CA2DE1" w:rsidRPr="00F81D79" w:rsidRDefault="00CA2DE1" w:rsidP="00F81D79">
      <w:pPr>
        <w:rPr>
          <w:rFonts w:ascii="Arial" w:hAnsi="Arial" w:cs="Arial"/>
          <w:sz w:val="24"/>
          <w:szCs w:val="24"/>
        </w:rPr>
      </w:pPr>
    </w:p>
    <w:p w:rsidR="00CA2DE1" w:rsidRPr="00F81D79" w:rsidRDefault="00645133" w:rsidP="00F81D79">
      <w:pPr>
        <w:numPr>
          <w:ilvl w:val="0"/>
          <w:numId w:val="8"/>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Pembayaran pajak yang ditanggung perusahaan : Pajak Penghasilan Badan, maupun yang harus dihitung, dipungut, disetor dan dilaporkan oleh perusahaan seperti pajak Penghasilan Karyawan.</w:t>
      </w:r>
    </w:p>
    <w:p w:rsidR="00CA2DE1" w:rsidRPr="00F81D79" w:rsidRDefault="00CA2DE1" w:rsidP="00F81D79">
      <w:pPr>
        <w:rPr>
          <w:rFonts w:ascii="Arial" w:eastAsia="Times New Roman" w:hAnsi="Arial" w:cs="Arial"/>
          <w:sz w:val="24"/>
          <w:szCs w:val="24"/>
        </w:rPr>
      </w:pPr>
    </w:p>
    <w:p w:rsidR="00CA2DE1" w:rsidRPr="00F81D79" w:rsidRDefault="00645133" w:rsidP="00F81D79">
      <w:pPr>
        <w:numPr>
          <w:ilvl w:val="0"/>
          <w:numId w:val="8"/>
        </w:numPr>
        <w:tabs>
          <w:tab w:val="left" w:pos="1460"/>
        </w:tabs>
        <w:ind w:left="1460" w:right="780" w:hanging="348"/>
        <w:rPr>
          <w:rFonts w:ascii="Arial" w:eastAsia="Times New Roman" w:hAnsi="Arial" w:cs="Arial"/>
          <w:sz w:val="24"/>
          <w:szCs w:val="24"/>
        </w:rPr>
      </w:pPr>
      <w:r w:rsidRPr="00F81D79">
        <w:rPr>
          <w:rFonts w:ascii="Arial" w:eastAsia="Times New Roman" w:hAnsi="Arial" w:cs="Arial"/>
          <w:sz w:val="24"/>
          <w:szCs w:val="24"/>
        </w:rPr>
        <w:t>Ketaatan perusahaan terhadap peraturan-peraturan yang ditetapkan tentang pemberian upah minimum regional (UMR)</w:t>
      </w:r>
    </w:p>
    <w:p w:rsidR="00CA2DE1" w:rsidRDefault="00645133" w:rsidP="00F81D79">
      <w:pPr>
        <w:numPr>
          <w:ilvl w:val="0"/>
          <w:numId w:val="8"/>
        </w:numPr>
        <w:tabs>
          <w:tab w:val="left" w:pos="1460"/>
        </w:tabs>
        <w:ind w:left="1460" w:hanging="348"/>
        <w:rPr>
          <w:rFonts w:ascii="Arial" w:eastAsia="Times New Roman" w:hAnsi="Arial" w:cs="Arial"/>
          <w:sz w:val="24"/>
          <w:szCs w:val="24"/>
        </w:rPr>
      </w:pPr>
      <w:r w:rsidRPr="00F81D79">
        <w:rPr>
          <w:rFonts w:ascii="Arial" w:eastAsia="Times New Roman" w:hAnsi="Arial" w:cs="Arial"/>
          <w:sz w:val="24"/>
          <w:szCs w:val="24"/>
        </w:rPr>
        <w:t>Penetapan kebijaksanaan tertentu.</w:t>
      </w:r>
    </w:p>
    <w:p w:rsidR="00F81D79" w:rsidRDefault="00F81D79" w:rsidP="00F81D79">
      <w:pPr>
        <w:tabs>
          <w:tab w:val="left" w:pos="1460"/>
        </w:tabs>
        <w:rPr>
          <w:rFonts w:ascii="Arial" w:eastAsia="Times New Roman" w:hAnsi="Arial" w:cs="Arial"/>
          <w:sz w:val="24"/>
          <w:szCs w:val="24"/>
        </w:rPr>
      </w:pPr>
    </w:p>
    <w:p w:rsidR="00F81D79" w:rsidRDefault="00F81D79" w:rsidP="00F81D79">
      <w:pPr>
        <w:ind w:left="780" w:right="780"/>
        <w:rPr>
          <w:rFonts w:ascii="Arial" w:eastAsia="Times New Roman" w:hAnsi="Arial" w:cs="Arial"/>
          <w:sz w:val="24"/>
          <w:szCs w:val="24"/>
        </w:rPr>
      </w:pPr>
      <w:r w:rsidRPr="00F81D79">
        <w:rPr>
          <w:rFonts w:ascii="Arial" w:eastAsia="Times New Roman" w:hAnsi="Arial" w:cs="Arial"/>
          <w:sz w:val="24"/>
          <w:szCs w:val="24"/>
        </w:rPr>
        <w:lastRenderedPageBreak/>
        <w:t>Jenis informasi yang diperlukan : besarnya kewajiban pajak, data-data akuntansi yang bersangkutan dengan peraturan pemerintah yang menyangkut perusahaan.</w:t>
      </w:r>
    </w:p>
    <w:p w:rsidR="00F81D79" w:rsidRDefault="00F81D79" w:rsidP="00F81D79">
      <w:pPr>
        <w:ind w:left="780" w:right="780"/>
        <w:rPr>
          <w:rFonts w:ascii="Arial" w:eastAsia="Times New Roman" w:hAnsi="Arial" w:cs="Arial"/>
          <w:sz w:val="24"/>
          <w:szCs w:val="24"/>
        </w:rPr>
      </w:pPr>
    </w:p>
    <w:p w:rsidR="00F81D79" w:rsidRDefault="00F81D79" w:rsidP="00F81D79">
      <w:pPr>
        <w:ind w:left="780" w:right="780"/>
        <w:rPr>
          <w:rFonts w:ascii="Arial" w:eastAsia="Times New Roman" w:hAnsi="Arial" w:cs="Arial"/>
          <w:sz w:val="24"/>
          <w:szCs w:val="24"/>
        </w:rPr>
      </w:pPr>
    </w:p>
    <w:p w:rsidR="00F81D79" w:rsidRDefault="00F81D79" w:rsidP="00F81D79">
      <w:pPr>
        <w:ind w:left="780" w:right="780"/>
        <w:rPr>
          <w:rFonts w:ascii="Arial" w:eastAsia="Times New Roman"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b/>
          <w:bCs/>
          <w:sz w:val="24"/>
          <w:szCs w:val="24"/>
        </w:rPr>
        <w:t>Pekerjaan Akuntan dan Bidang-bidang Akuntansi</w:t>
      </w:r>
    </w:p>
    <w:p w:rsidR="00F81D79" w:rsidRPr="00F81D79" w:rsidRDefault="00F81D79"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64896" behindDoc="1" locked="0" layoutInCell="0" allowOverlap="1" wp14:anchorId="5A48DD88" wp14:editId="38678F69">
                <wp:simplePos x="0" y="0"/>
                <wp:positionH relativeFrom="column">
                  <wp:posOffset>490220</wp:posOffset>
                </wp:positionH>
                <wp:positionV relativeFrom="paragraph">
                  <wp:posOffset>178435</wp:posOffset>
                </wp:positionV>
                <wp:extent cx="50546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0C6AE12A" id="Shape 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8.6pt,14.05pt" to="436.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" o:allowincell="f" filled="t" strokeweight=".24906mm">
                <v:stroke joinstyle="miter"/>
                <o:lock v:ext="edit" shapetype="f"/>
              </v:line>
            </w:pict>
          </mc:Fallback>
        </mc:AlternateContent>
      </w:r>
    </w:p>
    <w:p w:rsidR="00F81D79" w:rsidRP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Pekerjaan Akuntan</w:t>
      </w: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Secara garis besar akuntan dapat digolongkan menjadi:</w:t>
      </w:r>
    </w:p>
    <w:p w:rsidR="00F81D79" w:rsidRPr="00F81D79" w:rsidRDefault="00F81D79" w:rsidP="00F81D79">
      <w:pPr>
        <w:rPr>
          <w:rFonts w:ascii="Arial" w:hAnsi="Arial" w:cs="Arial"/>
          <w:sz w:val="24"/>
          <w:szCs w:val="24"/>
        </w:rPr>
      </w:pPr>
    </w:p>
    <w:p w:rsidR="00F81D79" w:rsidRPr="00F81D79" w:rsidRDefault="00F81D79" w:rsidP="00F81D79">
      <w:pPr>
        <w:numPr>
          <w:ilvl w:val="0"/>
          <w:numId w:val="9"/>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Akuntan Publik, adalah akuntan independen yang memberikan jasa-jasanya atas dasar pembayaran tertentu. Akuntan publik dapat memberikan jasa pemeriksaan (audit), jasa perpajakan (tax service), jasa konsultasi manajemen (management advisory services) dan jasa akuntansi (accounting services)</w:t>
      </w:r>
    </w:p>
    <w:p w:rsidR="00F81D79" w:rsidRPr="00F81D79" w:rsidRDefault="00F81D79" w:rsidP="00F81D79">
      <w:pPr>
        <w:rPr>
          <w:rFonts w:ascii="Arial" w:eastAsia="Times New Roman" w:hAnsi="Arial" w:cs="Arial"/>
          <w:sz w:val="24"/>
          <w:szCs w:val="24"/>
        </w:rPr>
      </w:pPr>
    </w:p>
    <w:p w:rsidR="00F81D79" w:rsidRPr="00F81D79" w:rsidRDefault="00F81D79" w:rsidP="00F81D79">
      <w:pPr>
        <w:numPr>
          <w:ilvl w:val="0"/>
          <w:numId w:val="9"/>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Akuntan Manajemen, adalah akuntan yang bekerja dalam suatu perusahaan atau organisasi. Tugas yang dikerjakan adalah penyusunan sistem akuntansi, penyusunan laporan akuntansi kepada pihak intern maupun ekstern perusahaan, penyusunan anggaran, menangani masalah perpajakan dan melakukan pemeriksaan intern.</w:t>
      </w:r>
    </w:p>
    <w:p w:rsidR="00F81D79" w:rsidRPr="00F81D79" w:rsidRDefault="00F81D79" w:rsidP="00F81D79">
      <w:pPr>
        <w:rPr>
          <w:rFonts w:ascii="Arial" w:eastAsia="Times New Roman" w:hAnsi="Arial" w:cs="Arial"/>
          <w:sz w:val="24"/>
          <w:szCs w:val="24"/>
        </w:rPr>
      </w:pPr>
    </w:p>
    <w:p w:rsidR="00F81D79" w:rsidRPr="00F81D79" w:rsidRDefault="00F81D79" w:rsidP="00F81D79">
      <w:pPr>
        <w:numPr>
          <w:ilvl w:val="0"/>
          <w:numId w:val="9"/>
        </w:numPr>
        <w:tabs>
          <w:tab w:val="left" w:pos="1460"/>
        </w:tabs>
        <w:ind w:left="1460" w:right="760" w:hanging="348"/>
        <w:jc w:val="both"/>
        <w:rPr>
          <w:rFonts w:ascii="Arial" w:eastAsia="Times New Roman" w:hAnsi="Arial" w:cs="Arial"/>
          <w:sz w:val="24"/>
          <w:szCs w:val="24"/>
        </w:rPr>
      </w:pPr>
      <w:r w:rsidRPr="00F81D79">
        <w:rPr>
          <w:rFonts w:ascii="Arial" w:eastAsia="Times New Roman" w:hAnsi="Arial" w:cs="Arial"/>
          <w:sz w:val="24"/>
          <w:szCs w:val="24"/>
        </w:rPr>
        <w:t>Akuntan Pemerintah, adalah akuntan yang bekerja pada badan-badan pemerintah seperti di departemen, BPKP dan BPK, Direktorat Jenderal Pajak dan lain-lain.</w:t>
      </w:r>
    </w:p>
    <w:p w:rsidR="00F81D79" w:rsidRPr="00F81D79" w:rsidRDefault="00F81D79" w:rsidP="00F81D79">
      <w:pPr>
        <w:numPr>
          <w:ilvl w:val="0"/>
          <w:numId w:val="9"/>
        </w:numPr>
        <w:tabs>
          <w:tab w:val="left" w:pos="1460"/>
        </w:tabs>
        <w:ind w:left="1460" w:right="780" w:hanging="348"/>
        <w:jc w:val="both"/>
        <w:rPr>
          <w:rFonts w:ascii="Arial" w:eastAsia="Times New Roman" w:hAnsi="Arial" w:cs="Arial"/>
          <w:sz w:val="24"/>
          <w:szCs w:val="24"/>
        </w:rPr>
      </w:pPr>
      <w:r w:rsidRPr="00F81D79">
        <w:rPr>
          <w:rFonts w:ascii="Arial" w:eastAsia="Times New Roman" w:hAnsi="Arial" w:cs="Arial"/>
          <w:sz w:val="24"/>
          <w:szCs w:val="24"/>
        </w:rPr>
        <w:t>Akuntan Pendidik, adalah akuntan yang bertugas dalam pendidikan akuntansi yaitu mengajar, menyusun kurikulum pendidikan akuntansi dan melakukan penelitian di bidang akuntansi.</w:t>
      </w: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Bidang-bidang Akuntansi</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Akuntansi saat ini telah berkembang sangat pesat sejalan dengan perkembangan teknologi dan pertumbuhan ekonomi. Bidang-bidang akuntansi yang penting akan diuraikan seperti berikut dibawah ini:</w:t>
      </w:r>
    </w:p>
    <w:p w:rsidR="00F81D79" w:rsidRPr="00F81D79" w:rsidRDefault="00F81D79" w:rsidP="00F81D79">
      <w:pPr>
        <w:rPr>
          <w:rFonts w:ascii="Arial" w:hAnsi="Arial" w:cs="Arial"/>
          <w:sz w:val="24"/>
          <w:szCs w:val="24"/>
        </w:rPr>
      </w:pPr>
    </w:p>
    <w:p w:rsidR="00F81D79" w:rsidRPr="00F81D79" w:rsidRDefault="00F81D79" w:rsidP="00F81D79">
      <w:pPr>
        <w:numPr>
          <w:ilvl w:val="0"/>
          <w:numId w:val="10"/>
        </w:numPr>
        <w:tabs>
          <w:tab w:val="left" w:pos="1056"/>
        </w:tabs>
        <w:ind w:left="1380" w:right="780" w:hanging="607"/>
        <w:jc w:val="both"/>
        <w:rPr>
          <w:rFonts w:ascii="Arial" w:eastAsia="Times New Roman" w:hAnsi="Arial" w:cs="Arial"/>
          <w:sz w:val="24"/>
          <w:szCs w:val="24"/>
        </w:rPr>
      </w:pPr>
      <w:r w:rsidRPr="00F81D79">
        <w:rPr>
          <w:rFonts w:ascii="Arial" w:eastAsia="Times New Roman" w:hAnsi="Arial" w:cs="Arial"/>
          <w:sz w:val="24"/>
          <w:szCs w:val="24"/>
        </w:rPr>
        <w:t>Akuntansi Umum dan Keuangan (</w:t>
      </w:r>
      <w:r w:rsidRPr="00F81D79">
        <w:rPr>
          <w:rFonts w:ascii="Arial" w:eastAsia="Times New Roman" w:hAnsi="Arial" w:cs="Arial"/>
          <w:i/>
          <w:iCs/>
          <w:sz w:val="24"/>
          <w:szCs w:val="24"/>
        </w:rPr>
        <w:t>General Accounting</w:t>
      </w:r>
      <w:r w:rsidRPr="00F81D79">
        <w:rPr>
          <w:rFonts w:ascii="Arial" w:eastAsia="Times New Roman" w:hAnsi="Arial" w:cs="Arial"/>
          <w:sz w:val="24"/>
          <w:szCs w:val="24"/>
        </w:rPr>
        <w:t xml:space="preserve"> / </w:t>
      </w:r>
      <w:r w:rsidRPr="00F81D79">
        <w:rPr>
          <w:rFonts w:ascii="Arial" w:eastAsia="Times New Roman" w:hAnsi="Arial" w:cs="Arial"/>
          <w:i/>
          <w:iCs/>
          <w:sz w:val="24"/>
          <w:szCs w:val="24"/>
        </w:rPr>
        <w:t>Financial Accounting</w:t>
      </w:r>
      <w:r w:rsidRPr="00F81D79">
        <w:rPr>
          <w:rFonts w:ascii="Arial" w:eastAsia="Times New Roman" w:hAnsi="Arial" w:cs="Arial"/>
          <w:sz w:val="24"/>
          <w:szCs w:val="24"/>
        </w:rPr>
        <w:t>) Bidang akuntansi yang secara menyeluruh mencakup fungsi-fungsi pencatatan transaksi-transaksi serta menyusun laporan keuangan dari catatan-catatan tersebut.</w:t>
      </w:r>
    </w:p>
    <w:p w:rsidR="00F81D79" w:rsidRPr="00F81D79" w:rsidRDefault="00F81D79" w:rsidP="00F81D79">
      <w:pPr>
        <w:rPr>
          <w:rFonts w:ascii="Arial" w:eastAsia="Times New Roman" w:hAnsi="Arial" w:cs="Arial"/>
          <w:sz w:val="24"/>
          <w:szCs w:val="24"/>
        </w:rPr>
      </w:pPr>
    </w:p>
    <w:p w:rsidR="00F81D79" w:rsidRDefault="00F81D79" w:rsidP="00F81D79">
      <w:pPr>
        <w:numPr>
          <w:ilvl w:val="0"/>
          <w:numId w:val="10"/>
        </w:numPr>
        <w:tabs>
          <w:tab w:val="left" w:pos="1000"/>
        </w:tabs>
        <w:ind w:left="1000" w:hanging="227"/>
        <w:rPr>
          <w:rFonts w:ascii="Arial" w:eastAsia="Times New Roman" w:hAnsi="Arial" w:cs="Arial"/>
          <w:sz w:val="24"/>
          <w:szCs w:val="24"/>
        </w:rPr>
      </w:pPr>
      <w:r w:rsidRPr="00F81D79">
        <w:rPr>
          <w:rFonts w:ascii="Arial" w:eastAsia="Times New Roman" w:hAnsi="Arial" w:cs="Arial"/>
          <w:sz w:val="24"/>
          <w:szCs w:val="24"/>
        </w:rPr>
        <w:t>Akuntansi Biaya (</w:t>
      </w:r>
      <w:r w:rsidRPr="00F81D79">
        <w:rPr>
          <w:rFonts w:ascii="Arial" w:eastAsia="Times New Roman" w:hAnsi="Arial" w:cs="Arial"/>
          <w:i/>
          <w:iCs/>
          <w:sz w:val="24"/>
          <w:szCs w:val="24"/>
        </w:rPr>
        <w:t>Cost Accounting</w:t>
      </w:r>
      <w:r w:rsidRPr="00F81D79">
        <w:rPr>
          <w:rFonts w:ascii="Arial" w:eastAsia="Times New Roman" w:hAnsi="Arial" w:cs="Arial"/>
          <w:sz w:val="24"/>
          <w:szCs w:val="24"/>
        </w:rPr>
        <w:t>)</w:t>
      </w:r>
    </w:p>
    <w:p w:rsidR="00F81D79" w:rsidRDefault="00F81D79" w:rsidP="00F81D79">
      <w:pPr>
        <w:pStyle w:val="ListParagraph"/>
        <w:rPr>
          <w:rFonts w:ascii="Arial" w:eastAsia="Times New Roman" w:hAnsi="Arial" w:cs="Arial"/>
          <w:sz w:val="24"/>
          <w:szCs w:val="24"/>
        </w:rPr>
      </w:pPr>
    </w:p>
    <w:p w:rsidR="00F81D79" w:rsidRPr="00F81D79" w:rsidRDefault="00F81D79" w:rsidP="00F81D79">
      <w:pPr>
        <w:ind w:left="1460" w:right="780"/>
        <w:jc w:val="both"/>
        <w:rPr>
          <w:rFonts w:ascii="Arial" w:hAnsi="Arial" w:cs="Arial"/>
          <w:sz w:val="24"/>
          <w:szCs w:val="24"/>
        </w:rPr>
      </w:pPr>
      <w:r w:rsidRPr="00F81D79">
        <w:rPr>
          <w:rFonts w:ascii="Arial" w:eastAsia="Times New Roman" w:hAnsi="Arial" w:cs="Arial"/>
          <w:sz w:val="24"/>
          <w:szCs w:val="24"/>
        </w:rPr>
        <w:t>Merupakan bidang khusus akuntansi yang mencatat, menghitung, menganalisis, mengawasi dan melaporkan kepada manajemen persoalan-persoalan yang berhubungan dengan biaya dan produksi. Bidang akuntansi biaya tidak hanya menyangkut bagaimana mencatat biaya dan analisis biaya.</w:t>
      </w: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3. Akuntansi Pemerintahan (</w:t>
      </w:r>
      <w:r w:rsidRPr="00F81D79">
        <w:rPr>
          <w:rFonts w:ascii="Arial" w:eastAsia="Times New Roman" w:hAnsi="Arial" w:cs="Arial"/>
          <w:i/>
          <w:iCs/>
          <w:sz w:val="24"/>
          <w:szCs w:val="24"/>
        </w:rPr>
        <w:t>Govermental Accounting</w:t>
      </w:r>
      <w:r w:rsidRPr="00F81D79">
        <w:rPr>
          <w:rFonts w:ascii="Arial" w:eastAsia="Times New Roman" w:hAnsi="Arial" w:cs="Arial"/>
          <w:sz w:val="24"/>
          <w:szCs w:val="24"/>
        </w:rPr>
        <w:t>)</w:t>
      </w:r>
    </w:p>
    <w:p w:rsidR="00F81D79" w:rsidRPr="00F81D79" w:rsidRDefault="00F81D79" w:rsidP="00F81D79">
      <w:pPr>
        <w:rPr>
          <w:rFonts w:ascii="Arial" w:hAnsi="Arial" w:cs="Arial"/>
          <w:sz w:val="24"/>
          <w:szCs w:val="24"/>
        </w:rPr>
      </w:pPr>
    </w:p>
    <w:p w:rsidR="00F81D79" w:rsidRPr="00F81D79" w:rsidRDefault="00F81D79" w:rsidP="00F81D79">
      <w:pPr>
        <w:ind w:left="1460" w:right="780"/>
        <w:jc w:val="both"/>
        <w:rPr>
          <w:rFonts w:ascii="Arial" w:hAnsi="Arial" w:cs="Arial"/>
          <w:sz w:val="24"/>
          <w:szCs w:val="24"/>
        </w:rPr>
      </w:pPr>
      <w:r w:rsidRPr="00F81D79">
        <w:rPr>
          <w:rFonts w:ascii="Arial" w:eastAsia="Times New Roman" w:hAnsi="Arial" w:cs="Arial"/>
          <w:sz w:val="24"/>
          <w:szCs w:val="24"/>
        </w:rPr>
        <w:t>Merupakan bidang khusus akuntansi yang dipergunakan oleh lembaga-lembaga pemerintah. Bidang ini berguna sebagai alat bagi pemerintah untuk menyelenggarakan pencatatan yang teratur tentang penerimaan dan pengeluaran dana.</w:t>
      </w:r>
    </w:p>
    <w:p w:rsidR="00F81D79" w:rsidRPr="00F81D79" w:rsidRDefault="00F81D79" w:rsidP="00F81D79">
      <w:pPr>
        <w:rPr>
          <w:rFonts w:ascii="Arial" w:hAnsi="Arial" w:cs="Arial"/>
          <w:sz w:val="24"/>
          <w:szCs w:val="24"/>
        </w:rPr>
      </w:pPr>
    </w:p>
    <w:p w:rsidR="00F81D79" w:rsidRPr="00F81D79" w:rsidRDefault="00F81D79" w:rsidP="00F81D79">
      <w:pPr>
        <w:numPr>
          <w:ilvl w:val="0"/>
          <w:numId w:val="11"/>
        </w:numPr>
        <w:tabs>
          <w:tab w:val="left" w:pos="1060"/>
        </w:tabs>
        <w:ind w:left="1060" w:hanging="287"/>
        <w:rPr>
          <w:rFonts w:ascii="Arial" w:eastAsia="Times New Roman" w:hAnsi="Arial" w:cs="Arial"/>
          <w:sz w:val="24"/>
          <w:szCs w:val="24"/>
        </w:rPr>
      </w:pPr>
      <w:r w:rsidRPr="00F81D79">
        <w:rPr>
          <w:rFonts w:ascii="Arial" w:eastAsia="Times New Roman" w:hAnsi="Arial" w:cs="Arial"/>
          <w:sz w:val="24"/>
          <w:szCs w:val="24"/>
        </w:rPr>
        <w:t xml:space="preserve">Akuntansi Manajemen </w:t>
      </w:r>
      <w:r w:rsidRPr="00F81D79">
        <w:rPr>
          <w:rFonts w:ascii="Arial" w:eastAsia="Times New Roman" w:hAnsi="Arial" w:cs="Arial"/>
          <w:i/>
          <w:iCs/>
          <w:sz w:val="24"/>
          <w:szCs w:val="24"/>
        </w:rPr>
        <w:t>(Management Accounting)</w:t>
      </w:r>
    </w:p>
    <w:p w:rsidR="00F81D79" w:rsidRPr="00F81D79" w:rsidRDefault="00F81D79" w:rsidP="00F81D79">
      <w:pPr>
        <w:rPr>
          <w:rFonts w:ascii="Arial" w:hAnsi="Arial" w:cs="Arial"/>
          <w:sz w:val="24"/>
          <w:szCs w:val="24"/>
        </w:rPr>
      </w:pPr>
    </w:p>
    <w:p w:rsidR="00F81D79" w:rsidRPr="00F81D79" w:rsidRDefault="00F81D79" w:rsidP="00F81D79">
      <w:pPr>
        <w:ind w:left="1460" w:right="760"/>
        <w:jc w:val="both"/>
        <w:rPr>
          <w:rFonts w:ascii="Arial" w:hAnsi="Arial" w:cs="Arial"/>
          <w:sz w:val="24"/>
          <w:szCs w:val="24"/>
        </w:rPr>
      </w:pPr>
      <w:r w:rsidRPr="00F81D79">
        <w:rPr>
          <w:rFonts w:ascii="Arial" w:eastAsia="Times New Roman" w:hAnsi="Arial" w:cs="Arial"/>
          <w:sz w:val="24"/>
          <w:szCs w:val="24"/>
        </w:rPr>
        <w:t>Akuntansi Manajemen menggunakan data historis maupun data taksiran untuk membantu manajemen dalam operasional sehari-hari dan perencanaan operasional mendatang. Bidang ini mengolah kasus-kasus khusus yang dihadapi manajer perusahaan dari berbagai jenjang organisasi.</w:t>
      </w:r>
    </w:p>
    <w:p w:rsidR="00F81D79" w:rsidRPr="00F81D79" w:rsidRDefault="00F81D79" w:rsidP="00F81D79">
      <w:pPr>
        <w:rPr>
          <w:rFonts w:ascii="Arial" w:hAnsi="Arial" w:cs="Arial"/>
          <w:sz w:val="24"/>
          <w:szCs w:val="24"/>
        </w:rPr>
      </w:pPr>
    </w:p>
    <w:p w:rsidR="00F81D79" w:rsidRPr="00F81D79" w:rsidRDefault="00F81D79" w:rsidP="00F81D79">
      <w:pPr>
        <w:tabs>
          <w:tab w:val="left" w:pos="1100"/>
        </w:tabs>
        <w:ind w:left="780"/>
        <w:rPr>
          <w:rFonts w:ascii="Arial" w:hAnsi="Arial" w:cs="Arial"/>
          <w:sz w:val="24"/>
          <w:szCs w:val="24"/>
        </w:rPr>
      </w:pPr>
      <w:r w:rsidRPr="00F81D79">
        <w:rPr>
          <w:rFonts w:ascii="Arial" w:eastAsia="Times New Roman" w:hAnsi="Arial" w:cs="Arial"/>
          <w:sz w:val="24"/>
          <w:szCs w:val="24"/>
        </w:rPr>
        <w:t>5.</w:t>
      </w:r>
      <w:r w:rsidRPr="00F81D79">
        <w:rPr>
          <w:rFonts w:ascii="Arial" w:hAnsi="Arial" w:cs="Arial"/>
          <w:sz w:val="24"/>
          <w:szCs w:val="24"/>
        </w:rPr>
        <w:tab/>
      </w:r>
      <w:r w:rsidRPr="00F81D79">
        <w:rPr>
          <w:rFonts w:ascii="Arial" w:eastAsia="Times New Roman" w:hAnsi="Arial" w:cs="Arial"/>
          <w:sz w:val="24"/>
          <w:szCs w:val="24"/>
        </w:rPr>
        <w:t xml:space="preserve">Pemeriksaan Akuntan </w:t>
      </w:r>
      <w:r w:rsidRPr="00F81D79">
        <w:rPr>
          <w:rFonts w:ascii="Arial" w:eastAsia="Times New Roman" w:hAnsi="Arial" w:cs="Arial"/>
          <w:i/>
          <w:iCs/>
          <w:sz w:val="24"/>
          <w:szCs w:val="24"/>
        </w:rPr>
        <w:t>(Auditing)</w:t>
      </w:r>
    </w:p>
    <w:p w:rsidR="00F81D79" w:rsidRPr="00F81D79" w:rsidRDefault="00F81D79" w:rsidP="00F81D79">
      <w:pPr>
        <w:rPr>
          <w:rFonts w:ascii="Arial" w:hAnsi="Arial" w:cs="Arial"/>
          <w:sz w:val="24"/>
          <w:szCs w:val="24"/>
        </w:rPr>
      </w:pPr>
    </w:p>
    <w:p w:rsidR="00F81D79" w:rsidRPr="00F81D79" w:rsidRDefault="00F81D79" w:rsidP="00F81D79">
      <w:pPr>
        <w:ind w:left="1460" w:right="780"/>
        <w:jc w:val="both"/>
        <w:rPr>
          <w:rFonts w:ascii="Arial" w:hAnsi="Arial" w:cs="Arial"/>
          <w:sz w:val="24"/>
          <w:szCs w:val="24"/>
        </w:rPr>
      </w:pPr>
      <w:r w:rsidRPr="00F81D79">
        <w:rPr>
          <w:rFonts w:ascii="Arial" w:eastAsia="Times New Roman" w:hAnsi="Arial" w:cs="Arial"/>
          <w:sz w:val="24"/>
          <w:szCs w:val="24"/>
        </w:rPr>
        <w:t>Merupakan bidang dalam aktivitas akuntansi yaitu pemeriksaan secara bebas atas laporan keuangan dari perusahaan. Ini merupakan bidang pekerjaan akuntan publik yang memeriksa laporan keuangan dan kemudian memberikan penilaiannya dan pendapatnya mengenai kelayakan dan kewajaran laporan tersebut. Unsur penting dari kelayakan dan kewajaran tersebut adalah menyangkut prinsip-prinsip akuntansi yang akan diterima umum.</w:t>
      </w:r>
    </w:p>
    <w:p w:rsidR="00F81D79" w:rsidRPr="00F81D79" w:rsidRDefault="00F81D79" w:rsidP="00F81D79">
      <w:pPr>
        <w:rPr>
          <w:rFonts w:ascii="Arial" w:hAnsi="Arial" w:cs="Arial"/>
          <w:sz w:val="24"/>
          <w:szCs w:val="24"/>
        </w:rPr>
      </w:pPr>
    </w:p>
    <w:p w:rsidR="00F81D79" w:rsidRPr="00F81D79" w:rsidRDefault="00F81D79" w:rsidP="00F81D79">
      <w:pPr>
        <w:numPr>
          <w:ilvl w:val="0"/>
          <w:numId w:val="12"/>
        </w:numPr>
        <w:tabs>
          <w:tab w:val="left" w:pos="1120"/>
        </w:tabs>
        <w:ind w:left="1120" w:hanging="347"/>
        <w:rPr>
          <w:rFonts w:ascii="Arial" w:eastAsia="Times New Roman" w:hAnsi="Arial" w:cs="Arial"/>
          <w:sz w:val="24"/>
          <w:szCs w:val="24"/>
        </w:rPr>
      </w:pPr>
      <w:r w:rsidRPr="00F81D79">
        <w:rPr>
          <w:rFonts w:ascii="Arial" w:eastAsia="Times New Roman" w:hAnsi="Arial" w:cs="Arial"/>
          <w:sz w:val="24"/>
          <w:szCs w:val="24"/>
        </w:rPr>
        <w:t>Akuntansi Lembaga Nirlaba (</w:t>
      </w:r>
      <w:r w:rsidRPr="00F81D79">
        <w:rPr>
          <w:rFonts w:ascii="Arial" w:eastAsia="Times New Roman" w:hAnsi="Arial" w:cs="Arial"/>
          <w:i/>
          <w:iCs/>
          <w:sz w:val="24"/>
          <w:szCs w:val="24"/>
        </w:rPr>
        <w:t>non profit motive organization</w:t>
      </w:r>
      <w:r w:rsidRPr="00F81D79">
        <w:rPr>
          <w:rFonts w:ascii="Arial" w:eastAsia="Times New Roman" w:hAnsi="Arial" w:cs="Arial"/>
          <w:sz w:val="24"/>
          <w:szCs w:val="24"/>
        </w:rPr>
        <w:t>)</w:t>
      </w:r>
    </w:p>
    <w:p w:rsidR="00F81D79" w:rsidRPr="00F81D79" w:rsidRDefault="00F81D79" w:rsidP="00F81D79">
      <w:pPr>
        <w:rPr>
          <w:rFonts w:ascii="Arial" w:hAnsi="Arial" w:cs="Arial"/>
          <w:sz w:val="24"/>
          <w:szCs w:val="24"/>
        </w:rPr>
      </w:pPr>
    </w:p>
    <w:p w:rsidR="00F81D79" w:rsidRPr="00F81D79" w:rsidRDefault="00F81D79" w:rsidP="00F81D79">
      <w:pPr>
        <w:ind w:left="1460" w:right="780"/>
        <w:jc w:val="both"/>
        <w:rPr>
          <w:rFonts w:ascii="Arial" w:hAnsi="Arial" w:cs="Arial"/>
          <w:sz w:val="24"/>
          <w:szCs w:val="24"/>
        </w:rPr>
      </w:pPr>
      <w:r w:rsidRPr="00F81D79">
        <w:rPr>
          <w:rFonts w:ascii="Arial" w:eastAsia="Times New Roman" w:hAnsi="Arial" w:cs="Arial"/>
          <w:sz w:val="24"/>
          <w:szCs w:val="24"/>
        </w:rPr>
        <w:t>Akuntansi yang mengkhususkan diri pada masalah-masalah pencatatan dan pelaporan transaksi dari unit-unit pemerintah serta organisasi nirlaba lainnya, seperti : yayasan, lembaga keagamaan, lembaga amal, lembaga pendidikan dan lembaga sosial lainnya. Unsur penting dari akuntasi ini adalah sistem akuntansi yang menjamin pihak manajemen akan adanya kecocokan dengan batasan-batasan dan persyaratan lainnya yang digariskan oleh Undang-Undang, oleh lembaga-lembaga lain, atau oleh individu-individu yang menjadi donor.</w:t>
      </w:r>
    </w:p>
    <w:p w:rsidR="00F81D79" w:rsidRDefault="00F81D79" w:rsidP="00F81D79">
      <w:pPr>
        <w:rPr>
          <w:rFonts w:ascii="Arial" w:hAnsi="Arial" w:cs="Arial"/>
          <w:sz w:val="24"/>
          <w:szCs w:val="24"/>
        </w:rPr>
      </w:pPr>
    </w:p>
    <w:p w:rsidR="00F81D79" w:rsidRDefault="00F81D79" w:rsidP="00F81D79">
      <w:pPr>
        <w:ind w:left="780"/>
        <w:rPr>
          <w:rFonts w:ascii="Arial" w:eastAsia="Times New Roman" w:hAnsi="Arial" w:cs="Arial"/>
          <w:b/>
          <w:bCs/>
          <w:sz w:val="24"/>
          <w:szCs w:val="24"/>
        </w:rPr>
      </w:pPr>
    </w:p>
    <w:p w:rsidR="00F81D79" w:rsidRDefault="00F81D79" w:rsidP="00F81D79">
      <w:pPr>
        <w:ind w:left="780"/>
        <w:rPr>
          <w:rFonts w:ascii="Arial" w:eastAsia="Times New Roman" w:hAnsi="Arial" w:cs="Arial"/>
          <w:b/>
          <w:bCs/>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b/>
          <w:bCs/>
          <w:sz w:val="24"/>
          <w:szCs w:val="24"/>
        </w:rPr>
        <w:t>Pendidikan Akuntansi dan Profesi Akuntansi</w:t>
      </w:r>
    </w:p>
    <w:p w:rsidR="00F81D79" w:rsidRPr="00F81D79" w:rsidRDefault="00F81D79" w:rsidP="00F81D79">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71040" behindDoc="1" locked="0" layoutInCell="0" allowOverlap="1" wp14:anchorId="32E26D9A" wp14:editId="33937999">
                <wp:simplePos x="0" y="0"/>
                <wp:positionH relativeFrom="column">
                  <wp:posOffset>490220</wp:posOffset>
                </wp:positionH>
                <wp:positionV relativeFrom="paragraph">
                  <wp:posOffset>167640</wp:posOffset>
                </wp:positionV>
                <wp:extent cx="5054600" cy="0"/>
                <wp:effectExtent l="0" t="0" r="0" b="0"/>
                <wp:wrapNone/>
                <wp:docPr id="12"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48ACAB7D" id="Shape 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8.6pt,13.2pt" to="436.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" o:allowincell="f" filled="t" strokeweight=".24906mm">
                <v:stroke joinstyle="miter"/>
                <o:lock v:ext="edit" shapetype="f"/>
              </v:line>
            </w:pict>
          </mc:Fallback>
        </mc:AlternateContent>
      </w:r>
    </w:p>
    <w:p w:rsidR="00F81D79" w:rsidRP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F81D79" w:rsidRPr="00F81D79" w:rsidRDefault="00F81D79" w:rsidP="00F81D79">
      <w:pPr>
        <w:ind w:left="780"/>
        <w:rPr>
          <w:rFonts w:ascii="Arial" w:hAnsi="Arial" w:cs="Arial"/>
          <w:sz w:val="24"/>
          <w:szCs w:val="24"/>
        </w:rPr>
      </w:pPr>
      <w:r w:rsidRPr="00F81D79">
        <w:rPr>
          <w:rFonts w:ascii="Arial" w:eastAsia="Times New Roman" w:hAnsi="Arial" w:cs="Arial"/>
          <w:sz w:val="24"/>
          <w:szCs w:val="24"/>
        </w:rPr>
        <w:t>Pendidikan Akuntansi</w:t>
      </w:r>
    </w:p>
    <w:p w:rsidR="00F81D79" w:rsidRPr="00F81D79" w:rsidRDefault="00F81D79" w:rsidP="00F81D79">
      <w:pPr>
        <w:rPr>
          <w:rFonts w:ascii="Arial" w:hAnsi="Arial" w:cs="Arial"/>
          <w:sz w:val="24"/>
          <w:szCs w:val="24"/>
        </w:rPr>
      </w:pPr>
    </w:p>
    <w:p w:rsidR="00F81D79" w:rsidRPr="00F81D79" w:rsidRDefault="00F81D79" w:rsidP="00F81D79">
      <w:pPr>
        <w:ind w:left="780" w:right="780"/>
        <w:jc w:val="both"/>
        <w:rPr>
          <w:rFonts w:ascii="Arial" w:hAnsi="Arial" w:cs="Arial"/>
          <w:sz w:val="24"/>
          <w:szCs w:val="24"/>
        </w:rPr>
      </w:pPr>
      <w:r w:rsidRPr="00F81D79">
        <w:rPr>
          <w:rFonts w:ascii="Arial" w:eastAsia="Times New Roman" w:hAnsi="Arial" w:cs="Arial"/>
          <w:sz w:val="24"/>
          <w:szCs w:val="24"/>
        </w:rPr>
        <w:t>Akuntan adalah sebutan dan gelar profesional yang diberikan kepada seorang sarjana yang telah menempuh pendidikan di fakultas ekonomi jurusan akuntansi pada suatu universitas atau perguruan tinggi dan telah lulus Pendidikan Profesi Akuntansi (PPAk).</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lastRenderedPageBreak/>
        <w:t>Ketentuan mengenai praktek Akuntan di Indonesia diatur dengan Undang-Undang Nomor 34 Tahun 1954 yang mensyaratkan bahwa gelar akuntan hanya dapat dipakai oleh mereka yang telah menyelesaikan pendidikannya dari perguruan tinggi dan telah terdaftar pada Departemen keuangan R.I.</w:t>
      </w:r>
    </w:p>
    <w:p w:rsidR="00F81D79" w:rsidRPr="00F81D79" w:rsidRDefault="00F81D79" w:rsidP="00F81D79">
      <w:pPr>
        <w:rPr>
          <w:rFonts w:ascii="Arial" w:hAnsi="Arial" w:cs="Arial"/>
          <w:sz w:val="24"/>
          <w:szCs w:val="24"/>
        </w:rPr>
      </w:pPr>
    </w:p>
    <w:p w:rsidR="00F81D79" w:rsidRPr="00F81D79" w:rsidRDefault="00F81D79" w:rsidP="00F81D79">
      <w:pPr>
        <w:ind w:left="780" w:right="780"/>
        <w:jc w:val="both"/>
        <w:rPr>
          <w:rFonts w:ascii="Arial" w:hAnsi="Arial" w:cs="Arial"/>
          <w:sz w:val="24"/>
          <w:szCs w:val="24"/>
        </w:rPr>
      </w:pPr>
      <w:r w:rsidRPr="00F81D79">
        <w:rPr>
          <w:rFonts w:ascii="Arial" w:eastAsia="Times New Roman" w:hAnsi="Arial" w:cs="Arial"/>
          <w:sz w:val="24"/>
          <w:szCs w:val="24"/>
        </w:rPr>
        <w:t>Sejak 2001 diadakan pembenahan sistem pendidikan akuntansi. Sebelumnya, alumni akuntansi dari fakultas ekonomi perguruan tinggi negeri otomatis memperoleh gelar akuntan (Akt). Berbeda halnya dengan alumni perguruan tinggi swasta yang harus mengikuti Ujian Nasional Akuntansi (UNA) untuk meraih gelar serupa.</w:t>
      </w:r>
    </w:p>
    <w:p w:rsidR="00F81D79" w:rsidRPr="00F81D79" w:rsidRDefault="00F81D79" w:rsidP="00F81D79">
      <w:pPr>
        <w:rPr>
          <w:rFonts w:ascii="Arial" w:hAnsi="Arial" w:cs="Arial"/>
          <w:sz w:val="24"/>
          <w:szCs w:val="24"/>
        </w:rPr>
      </w:pPr>
    </w:p>
    <w:p w:rsidR="00F81D79" w:rsidRPr="00F81D79" w:rsidRDefault="00F81D79" w:rsidP="00F81D79">
      <w:pPr>
        <w:ind w:left="780" w:right="780"/>
        <w:jc w:val="both"/>
        <w:rPr>
          <w:rFonts w:ascii="Arial" w:hAnsi="Arial" w:cs="Arial"/>
          <w:sz w:val="24"/>
          <w:szCs w:val="24"/>
        </w:rPr>
      </w:pPr>
      <w:r w:rsidRPr="00F81D79">
        <w:rPr>
          <w:rFonts w:ascii="Arial" w:eastAsia="Times New Roman" w:hAnsi="Arial" w:cs="Arial"/>
          <w:sz w:val="24"/>
          <w:szCs w:val="24"/>
        </w:rPr>
        <w:t>Sistem ini dipandang merupakan diskriminasi terhadap perguruan tinggi swasta, bahkan tidak menjamin standarisasi profesi akuntan. Oleh karena itu, berdasarkan SK Menteri Pendidikan Nasional Nomor 179/U/2001, gelar akuntan hanya bisa diperoleh melalui PPAk.</w:t>
      </w:r>
    </w:p>
    <w:p w:rsidR="00F81D79" w:rsidRPr="00F81D79" w:rsidRDefault="00F81D79" w:rsidP="00F81D79">
      <w:pPr>
        <w:rPr>
          <w:rFonts w:ascii="Arial" w:hAnsi="Arial" w:cs="Arial"/>
          <w:sz w:val="24"/>
          <w:szCs w:val="24"/>
        </w:rPr>
      </w:pPr>
    </w:p>
    <w:p w:rsidR="00F81D79" w:rsidRDefault="00F81D79" w:rsidP="00F81D79">
      <w:pPr>
        <w:ind w:left="780" w:right="780"/>
        <w:jc w:val="both"/>
        <w:rPr>
          <w:rFonts w:ascii="Arial" w:eastAsia="Times New Roman" w:hAnsi="Arial" w:cs="Arial"/>
          <w:sz w:val="24"/>
          <w:szCs w:val="24"/>
        </w:rPr>
      </w:pPr>
      <w:r w:rsidRPr="00F81D79">
        <w:rPr>
          <w:rFonts w:ascii="Arial" w:eastAsia="Times New Roman" w:hAnsi="Arial" w:cs="Arial"/>
          <w:sz w:val="24"/>
          <w:szCs w:val="24"/>
        </w:rPr>
        <w:t>''Program PPAk bisa dibuka oleh PTN maupun PTS yang memenuhi syarat. Program ini menjamin ada standarisasi profesi akuntan, termasuk dalam hal etika profesi. Pendidikan akuntansi di Indonesia memasuki paradigma baru setelah terbit SK Mendiknas No 179/U/2001. PPAk bukan lagi milik Departemen Pendidikan Nasional, karena sudah diserahkan kepada asosiasi profesi, dalam hal ini Ikatan Akuntan Indonesia (IAI). Ijin penyelenggaraan tetap dari Direktorat Jenderal Pendidikan Tinggi, namun hanya bisa diberikan atas rekomendasi IAI. Melalui program ini, mahasiswa memperoleh gelar akuntan dan register akuntan dari Departemen Keuangan. Gelar itu bisa digunakan untuk meniti karir sebagai akuntan publik, akuntan pendidik, akuntan manajemen, atau akuntan perpajakan. Populasi perguruan tinggi yang menyelenggarakan PPAk relatif sedikit. Hanya ada 23 PPAk di seluruh</w:t>
      </w:r>
      <w:r>
        <w:rPr>
          <w:rFonts w:ascii="Arial" w:eastAsia="Times New Roman" w:hAnsi="Arial" w:cs="Arial"/>
          <w:sz w:val="24"/>
          <w:szCs w:val="24"/>
        </w:rPr>
        <w:t xml:space="preserve"> </w:t>
      </w:r>
      <w:r w:rsidRPr="00F81D79">
        <w:rPr>
          <w:rFonts w:ascii="Arial" w:eastAsia="Times New Roman" w:hAnsi="Arial" w:cs="Arial"/>
          <w:sz w:val="24"/>
          <w:szCs w:val="24"/>
        </w:rPr>
        <w:t>Indonesia, 17 di antaranya milik PTN. Kondisi ini kontras dengan banyaknya populasi program studi akuntansi. Secara nasional ada 923 perguruan tinggi yang membuka prodi akuntansi dalam berbagai jenjang.</w:t>
      </w:r>
    </w:p>
    <w:p w:rsidR="00F81D79" w:rsidRDefault="00F81D79" w:rsidP="00F81D79">
      <w:pPr>
        <w:ind w:firstLine="720"/>
        <w:rPr>
          <w:rFonts w:ascii="Arial" w:eastAsia="Times New Roman" w:hAnsi="Arial" w:cs="Arial"/>
          <w:sz w:val="24"/>
          <w:szCs w:val="24"/>
        </w:rPr>
      </w:pPr>
    </w:p>
    <w:p w:rsidR="00F81D79" w:rsidRDefault="00F81D79" w:rsidP="00F81D79">
      <w:pPr>
        <w:ind w:firstLine="720"/>
        <w:rPr>
          <w:rFonts w:ascii="Arial" w:eastAsia="Times New Roman" w:hAnsi="Arial" w:cs="Arial"/>
          <w:sz w:val="24"/>
          <w:szCs w:val="24"/>
        </w:rPr>
      </w:pPr>
    </w:p>
    <w:p w:rsidR="00F81D79" w:rsidRDefault="00F81D79" w:rsidP="00F81D79">
      <w:pPr>
        <w:ind w:left="60" w:firstLine="720"/>
        <w:rPr>
          <w:rFonts w:ascii="Arial" w:eastAsia="Times New Roman" w:hAnsi="Arial" w:cs="Arial"/>
          <w:sz w:val="24"/>
          <w:szCs w:val="24"/>
        </w:rPr>
      </w:pPr>
    </w:p>
    <w:p w:rsidR="00F81D79" w:rsidRPr="00F81D79" w:rsidRDefault="00F81D79" w:rsidP="00F81D79">
      <w:pPr>
        <w:ind w:left="60" w:firstLine="720"/>
        <w:rPr>
          <w:rFonts w:ascii="Arial" w:hAnsi="Arial" w:cs="Arial"/>
          <w:sz w:val="24"/>
          <w:szCs w:val="24"/>
        </w:rPr>
      </w:pPr>
      <w:r w:rsidRPr="00F81D79">
        <w:rPr>
          <w:rFonts w:ascii="Arial" w:eastAsia="Times New Roman" w:hAnsi="Arial" w:cs="Arial"/>
          <w:sz w:val="24"/>
          <w:szCs w:val="24"/>
        </w:rPr>
        <w:t>Perkembangan Profesi Akuntansi</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Di awal masa kemerdekaan Indonesia, warisan dari penjajah Belanda masih dirasakan dengan tidak adanya satupun akuntan yang dimiliki atau dipimpin oleh bangsa Indonesia. Pada masa ini masih mengikuti pola Belanda masih diikuti, dimana akuntan didaftarkan dalam suatu register negara. Di negeri Belanda sendiri ada dua organisasi profesi yaitu Vereniging van Academisch Gevormde Accountans (VAGA ) yaitu ikatan akuntan lulusan perguruan tinggi dan Nederlands Instituut van Accountants (NIvA) yang anggotanya terdiri dari lulusan berbagai program sertifikasi akuntan dan memiliki pengalaman kerja. Akuntan-akuntan Indonesia pertama lulusan periode sesudah kemerdekaan tidak dapat menjadi anggota VAGA atau NIvA.</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 xml:space="preserve">Situasi ini mendorong Prof. R. Soemardjo Tjitrosidojo dan empat lulusan pertama FEUI yaitu Drs. Basuki T.Siddharta, Drs. Hendra Darmawan, Drs. </w:t>
      </w:r>
      <w:r w:rsidRPr="00F81D79">
        <w:rPr>
          <w:rFonts w:ascii="Arial" w:eastAsia="Times New Roman" w:hAnsi="Arial" w:cs="Arial"/>
          <w:sz w:val="24"/>
          <w:szCs w:val="24"/>
        </w:rPr>
        <w:lastRenderedPageBreak/>
        <w:t>Tan Tong Joe dan Drs. Go Tie Siem memprakarsai berdirinya perkumpulan akuntan Indonesia yang dinamakan Ikatan Akuntan Indonesia yang disingkat IAI pada tanggal 23 Desember 1957 di Aula Universitas Indonesia.</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Di masa pemerintahan orde baru, terjadi banyak perubahan signifikan dalam perekonomian Indonesia, antara lain seperti terbitnya Undang-Undang Penanaman Modal Asing (PMA) dan Penanaman Modal Dalam negeri (PMDN) serta berdirinya pasar modal. Perubahan perekonomian ini membawa dampak terhadap kebutuhan akan profesi akuntan publik, dimana pada masa itu telah berdiri banyak kantor akuntan Indonesia dan masuknya kantor akuntan asing yang bekerja sama dengan kantor akuntan Indonesia. 30 tahun setelah berdirinya IAI, atas gagasan Drs. Theodorus M. Tuanakotta , pada tanggal 7 April 1977 IAI membentuk Seksi Akuntan Publik sebagai wadah para akuntan publik di Indonesia untuk melaksanakan program-program pengembangan akuntan publik.</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Dalam kurun waktu 17 tahun sejak dibentuknya Seksi Akuntan Publik, profesi akuntan publik berkembang dengan pesat. Seiring dengan perkembangan pasar</w:t>
      </w:r>
      <w:r>
        <w:rPr>
          <w:rFonts w:ascii="Arial" w:eastAsia="Times New Roman" w:hAnsi="Arial" w:cs="Arial"/>
          <w:sz w:val="24"/>
          <w:szCs w:val="24"/>
        </w:rPr>
        <w:t xml:space="preserve"> </w:t>
      </w:r>
      <w:r w:rsidRPr="00F81D79">
        <w:rPr>
          <w:rFonts w:ascii="Arial" w:eastAsia="Times New Roman" w:hAnsi="Arial" w:cs="Arial"/>
          <w:sz w:val="24"/>
          <w:szCs w:val="24"/>
        </w:rPr>
        <w:t>dan perbankan di Indonesia, diperlukan perubahan standar akuntansi keuangan dan standar profesional akuntan publik yang setara dengan standar internasional. Dalam Kongres IAI ke VII tahun 1994, anggota IAI sepakat untuk memberikan hak otonomi kepada akuntan publik dengan merubah Seksi Akuntan Publik menjadi Kompartemen Akuntan Publik.</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Setelah hampir 50 tahun sejak berdirinya perkumpulan akuntan Indonesia, tepatnya pada tanggal 24 Mei 2007 berdirilah Institut Akuntan Publik Indonesia (IAPI) sebagai organisasi akuntan publik yang independen dan mandiri dengan berbadan hukum yang diputuskan melalui Rapat Umum Anggota Luar Biasa IAI – Kompartemen AkuntanPublik.</w:t>
      </w:r>
    </w:p>
    <w:p w:rsidR="00F81D79" w:rsidRPr="00F81D79" w:rsidRDefault="00F81D79" w:rsidP="00F81D79">
      <w:pPr>
        <w:rPr>
          <w:rFonts w:ascii="Arial" w:hAnsi="Arial" w:cs="Arial"/>
          <w:sz w:val="24"/>
          <w:szCs w:val="24"/>
        </w:rPr>
      </w:pPr>
    </w:p>
    <w:p w:rsidR="00F81D79" w:rsidRPr="00F81D79" w:rsidRDefault="00F81D79" w:rsidP="00F81D79">
      <w:pPr>
        <w:ind w:left="780" w:right="760"/>
        <w:jc w:val="both"/>
        <w:rPr>
          <w:rFonts w:ascii="Arial" w:hAnsi="Arial" w:cs="Arial"/>
          <w:sz w:val="24"/>
          <w:szCs w:val="24"/>
        </w:rPr>
      </w:pPr>
      <w:r w:rsidRPr="00F81D79">
        <w:rPr>
          <w:rFonts w:ascii="Arial" w:eastAsia="Times New Roman" w:hAnsi="Arial" w:cs="Arial"/>
          <w:sz w:val="24"/>
          <w:szCs w:val="24"/>
        </w:rPr>
        <w:t>Berdirinya Institut Akuntan Publik Indonesia adalah respons terhadap dampak globalisasi, dimana Drs. Ahmadi Hadibroto sebagai Ketua Dewan Pengurus Nasional IAI mengusulkan perluasan keanggotaan IAI selain individu. Hal ini telah diputuskan dalam Kongres IAI X pada tanggal 23 Nopember 2006. Keputusan inilah yang menjadi dasar untuk merubah IAI – Kompartemen Akuntan Publik menjadi asosiasi yang independen yang mampu secara mandiri mengembangkan profesi akuntan publik. IAPI diharapkan dapat memenuhi seluruh persyaratan International Federation of Accountans (IFAC) yang berhubungan dengan profesi dan etika akuntan publik, sekaligus untuk memenuhi persyaratan yang diminta oleh IFAC sebagaimana</w:t>
      </w:r>
      <w:r w:rsidRPr="00F81D79">
        <w:rPr>
          <w:rFonts w:ascii="Arial" w:hAnsi="Arial" w:cs="Arial"/>
          <w:sz w:val="24"/>
          <w:szCs w:val="24"/>
        </w:rPr>
        <w:t xml:space="preserve"> </w:t>
      </w:r>
      <w:r w:rsidRPr="00F81D79">
        <w:rPr>
          <w:rFonts w:ascii="Arial" w:eastAsia="Times New Roman" w:hAnsi="Arial" w:cs="Arial"/>
          <w:sz w:val="24"/>
          <w:szCs w:val="24"/>
        </w:rPr>
        <w:t>tercantum</w:t>
      </w:r>
      <w:r w:rsidRPr="00F81D79">
        <w:rPr>
          <w:rFonts w:ascii="Arial" w:hAnsi="Arial" w:cs="Arial"/>
          <w:sz w:val="24"/>
          <w:szCs w:val="24"/>
        </w:rPr>
        <w:tab/>
      </w:r>
      <w:r w:rsidRPr="00F81D79">
        <w:rPr>
          <w:rFonts w:ascii="Arial" w:eastAsia="Times New Roman" w:hAnsi="Arial" w:cs="Arial"/>
          <w:sz w:val="24"/>
          <w:szCs w:val="24"/>
        </w:rPr>
        <w:t>dalam Statement</w:t>
      </w:r>
      <w:r w:rsidRPr="00F81D79">
        <w:rPr>
          <w:rFonts w:ascii="Arial" w:hAnsi="Arial" w:cs="Arial"/>
          <w:sz w:val="24"/>
          <w:szCs w:val="24"/>
        </w:rPr>
        <w:tab/>
      </w:r>
      <w:r w:rsidRPr="00F81D79">
        <w:rPr>
          <w:rFonts w:ascii="Arial" w:eastAsia="Times New Roman" w:hAnsi="Arial" w:cs="Arial"/>
          <w:sz w:val="24"/>
          <w:szCs w:val="24"/>
        </w:rPr>
        <w:t>of</w:t>
      </w:r>
      <w:r w:rsidRPr="00F81D79">
        <w:rPr>
          <w:rFonts w:ascii="Arial" w:hAnsi="Arial" w:cs="Arial"/>
          <w:sz w:val="24"/>
          <w:szCs w:val="24"/>
        </w:rPr>
        <w:tab/>
      </w:r>
      <w:r w:rsidRPr="00F81D79">
        <w:rPr>
          <w:rFonts w:ascii="Arial" w:eastAsia="Times New Roman" w:hAnsi="Arial" w:cs="Arial"/>
          <w:sz w:val="24"/>
          <w:szCs w:val="24"/>
        </w:rPr>
        <w:t>Member</w:t>
      </w:r>
      <w:r w:rsidRPr="00F81D79">
        <w:rPr>
          <w:rFonts w:ascii="Arial" w:hAnsi="Arial" w:cs="Arial"/>
          <w:sz w:val="24"/>
          <w:szCs w:val="24"/>
        </w:rPr>
        <w:tab/>
      </w:r>
      <w:r w:rsidRPr="00F81D79">
        <w:rPr>
          <w:rFonts w:ascii="Arial" w:eastAsia="Times New Roman" w:hAnsi="Arial" w:cs="Arial"/>
          <w:sz w:val="24"/>
          <w:szCs w:val="24"/>
        </w:rPr>
        <w:t>Obligation</w:t>
      </w:r>
      <w:r w:rsidRPr="00F81D79">
        <w:rPr>
          <w:rFonts w:ascii="Arial" w:hAnsi="Arial" w:cs="Arial"/>
          <w:sz w:val="24"/>
          <w:szCs w:val="24"/>
        </w:rPr>
        <w:tab/>
      </w:r>
      <w:r w:rsidRPr="00F81D79">
        <w:rPr>
          <w:rFonts w:ascii="Arial" w:eastAsia="Times New Roman" w:hAnsi="Arial" w:cs="Arial"/>
          <w:sz w:val="24"/>
          <w:szCs w:val="24"/>
        </w:rPr>
        <w:t>(SMO).</w:t>
      </w:r>
    </w:p>
    <w:p w:rsidR="00F81D79" w:rsidRPr="00F81D79" w:rsidRDefault="00F81D79" w:rsidP="00F81D79">
      <w:pPr>
        <w:rPr>
          <w:rFonts w:ascii="Arial" w:hAnsi="Arial" w:cs="Arial"/>
          <w:sz w:val="24"/>
          <w:szCs w:val="24"/>
        </w:rPr>
      </w:pPr>
    </w:p>
    <w:p w:rsidR="00F81D79" w:rsidRPr="00F81D79" w:rsidRDefault="00F81D79" w:rsidP="00F81D79">
      <w:pPr>
        <w:rPr>
          <w:rFonts w:ascii="Arial" w:hAnsi="Arial" w:cs="Arial"/>
          <w:sz w:val="24"/>
          <w:szCs w:val="24"/>
        </w:rPr>
      </w:pPr>
    </w:p>
    <w:p w:rsidR="00E332B5" w:rsidRPr="00F81D79" w:rsidRDefault="00F81D79" w:rsidP="00E332B5">
      <w:pPr>
        <w:ind w:left="780" w:right="760"/>
        <w:jc w:val="both"/>
        <w:rPr>
          <w:rFonts w:ascii="Arial" w:hAnsi="Arial" w:cs="Arial"/>
          <w:sz w:val="24"/>
          <w:szCs w:val="24"/>
        </w:rPr>
      </w:pPr>
      <w:r w:rsidRPr="00F81D79">
        <w:rPr>
          <w:rFonts w:ascii="Arial" w:eastAsia="Times New Roman" w:hAnsi="Arial" w:cs="Arial"/>
          <w:sz w:val="24"/>
          <w:szCs w:val="24"/>
        </w:rPr>
        <w:t xml:space="preserve">Pada tanggal 4 Juni 2007, secara resmi IAPI diterima sebagai anggota asosiasi yang pertama oleh IAI. Pada tanggal 5 Pebruari 2008, Pemerintah Republik Indonesia melalui Peraturan Menteri Keuangan Nomor 17/PMK.01/2008 mengakui IAPI sebagai organisasi profesi akuntan publik yang berwenang melaksanakan ujian sertifikasi akuntan publik, penyusunan dan penerbitan standar profesional dan etika akuntan publik, </w:t>
      </w:r>
      <w:r w:rsidRPr="00F81D79">
        <w:rPr>
          <w:rFonts w:ascii="Arial" w:eastAsia="Times New Roman" w:hAnsi="Arial" w:cs="Arial"/>
          <w:sz w:val="24"/>
          <w:szCs w:val="24"/>
        </w:rPr>
        <w:lastRenderedPageBreak/>
        <w:t>serta menyelenggarakan program pendidikan berkelanjutan bagi seluruh akuntan publik di Indonesia</w:t>
      </w:r>
      <w:r w:rsidR="00E332B5">
        <w:rPr>
          <w:rFonts w:ascii="Arial" w:hAnsi="Arial" w:cs="Arial"/>
          <w:sz w:val="24"/>
          <w:szCs w:val="24"/>
        </w:rPr>
        <w:t xml:space="preserve"> </w:t>
      </w:r>
      <w:r w:rsidR="00E332B5" w:rsidRPr="00F81D79">
        <w:rPr>
          <w:rFonts w:ascii="Arial" w:eastAsia="Times New Roman" w:hAnsi="Arial" w:cs="Arial"/>
          <w:sz w:val="24"/>
          <w:szCs w:val="24"/>
        </w:rPr>
        <w:t>dan perbankan di Indonesia, diperlukan perubahan standar akuntansi keuangan dan standar profesional akuntan publik yang setara dengan standar internasional. Dalam Kongres IAI ke VII tahun 1994, anggota IAI sepakat untuk memberikan hak otonomi kepada akuntan publik dengan merubah Seksi Akuntan Publik menjadi Kompartemen Akuntan Publik.</w:t>
      </w:r>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r w:rsidRPr="00F81D79">
        <w:rPr>
          <w:rFonts w:ascii="Arial" w:eastAsia="Times New Roman" w:hAnsi="Arial" w:cs="Arial"/>
          <w:sz w:val="24"/>
          <w:szCs w:val="24"/>
        </w:rPr>
        <w:t>Setelah hampir 50 tahun sejak berdirinya perkumpulan akuntan Indonesia, tepatnya pada tanggal 24 Mei 2007 berdirilah Institut Akuntan Publik Indonesia (IAPI) sebagai organisasi akuntan publik yang independen dan mandiri dengan berbadan hukum yang diputuskan melalui Rapat Umum Anggota Luar Biasa IAI – Kompartemen AkuntanPublik.</w:t>
      </w:r>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r w:rsidRPr="00F81D79">
        <w:rPr>
          <w:rFonts w:ascii="Arial" w:eastAsia="Times New Roman" w:hAnsi="Arial" w:cs="Arial"/>
          <w:sz w:val="24"/>
          <w:szCs w:val="24"/>
        </w:rPr>
        <w:t>Berdirinya Institut Akuntan Publik Indonesia adalah respons terhadap dampak globalisasi, dimana Drs. Ahmadi Hadibroto sebagai Ketua Dewan Pengurus Nasional IAI mengusulkan perluasan keanggotaan IAI selain individu. Hal ini telah diputuskan dalam Kongres IAI X pada tanggal 23 Nopember 2006. Keputusan inilah yang menjadi dasar untuk merubah IAI – Kompartemen Akuntan Publik menjadi asosiasi yang independen yang mampu secara mandiri mengembangkan profesi akuntan publik. IAPI diharapkan dapat memenuhi seluruh persyaratan International Federation of Accountans (IFAC) yang berhubungan dengan profesi dan etika akuntan publik, sekaligus untuk memenuhi persyaratan yang diminta oleh IFAC sebagaimana</w:t>
      </w:r>
      <w:r w:rsidRPr="00F81D79">
        <w:rPr>
          <w:rFonts w:ascii="Arial" w:hAnsi="Arial" w:cs="Arial"/>
          <w:sz w:val="24"/>
          <w:szCs w:val="24"/>
        </w:rPr>
        <w:t xml:space="preserve"> </w:t>
      </w:r>
      <w:r w:rsidRPr="00F81D79">
        <w:rPr>
          <w:rFonts w:ascii="Arial" w:eastAsia="Times New Roman" w:hAnsi="Arial" w:cs="Arial"/>
          <w:sz w:val="24"/>
          <w:szCs w:val="24"/>
        </w:rPr>
        <w:t>tercantum</w:t>
      </w:r>
      <w:r w:rsidRPr="00F81D79">
        <w:rPr>
          <w:rFonts w:ascii="Arial" w:hAnsi="Arial" w:cs="Arial"/>
          <w:sz w:val="24"/>
          <w:szCs w:val="24"/>
        </w:rPr>
        <w:tab/>
      </w:r>
      <w:r w:rsidRPr="00F81D79">
        <w:rPr>
          <w:rFonts w:ascii="Arial" w:eastAsia="Times New Roman" w:hAnsi="Arial" w:cs="Arial"/>
          <w:sz w:val="24"/>
          <w:szCs w:val="24"/>
        </w:rPr>
        <w:t>dalam Statement</w:t>
      </w:r>
      <w:r w:rsidRPr="00F81D79">
        <w:rPr>
          <w:rFonts w:ascii="Arial" w:hAnsi="Arial" w:cs="Arial"/>
          <w:sz w:val="24"/>
          <w:szCs w:val="24"/>
        </w:rPr>
        <w:tab/>
      </w:r>
      <w:r w:rsidRPr="00F81D79">
        <w:rPr>
          <w:rFonts w:ascii="Arial" w:eastAsia="Times New Roman" w:hAnsi="Arial" w:cs="Arial"/>
          <w:sz w:val="24"/>
          <w:szCs w:val="24"/>
        </w:rPr>
        <w:t>of</w:t>
      </w:r>
      <w:r w:rsidRPr="00F81D79">
        <w:rPr>
          <w:rFonts w:ascii="Arial" w:hAnsi="Arial" w:cs="Arial"/>
          <w:sz w:val="24"/>
          <w:szCs w:val="24"/>
        </w:rPr>
        <w:tab/>
      </w:r>
      <w:r w:rsidRPr="00F81D79">
        <w:rPr>
          <w:rFonts w:ascii="Arial" w:eastAsia="Times New Roman" w:hAnsi="Arial" w:cs="Arial"/>
          <w:sz w:val="24"/>
          <w:szCs w:val="24"/>
        </w:rPr>
        <w:t>Member</w:t>
      </w:r>
      <w:r w:rsidRPr="00F81D79">
        <w:rPr>
          <w:rFonts w:ascii="Arial" w:hAnsi="Arial" w:cs="Arial"/>
          <w:sz w:val="24"/>
          <w:szCs w:val="24"/>
        </w:rPr>
        <w:tab/>
      </w:r>
      <w:r w:rsidRPr="00F81D79">
        <w:rPr>
          <w:rFonts w:ascii="Arial" w:eastAsia="Times New Roman" w:hAnsi="Arial" w:cs="Arial"/>
          <w:sz w:val="24"/>
          <w:szCs w:val="24"/>
        </w:rPr>
        <w:t>Obligation</w:t>
      </w:r>
      <w:r w:rsidRPr="00F81D79">
        <w:rPr>
          <w:rFonts w:ascii="Arial" w:hAnsi="Arial" w:cs="Arial"/>
          <w:sz w:val="24"/>
          <w:szCs w:val="24"/>
        </w:rPr>
        <w:tab/>
      </w:r>
      <w:r w:rsidRPr="00F81D79">
        <w:rPr>
          <w:rFonts w:ascii="Arial" w:eastAsia="Times New Roman" w:hAnsi="Arial" w:cs="Arial"/>
          <w:sz w:val="24"/>
          <w:szCs w:val="24"/>
        </w:rPr>
        <w:t>(SMO).</w:t>
      </w:r>
    </w:p>
    <w:p w:rsidR="00E332B5" w:rsidRPr="00F81D79" w:rsidRDefault="00E332B5" w:rsidP="00E332B5">
      <w:pPr>
        <w:rPr>
          <w:rFonts w:ascii="Arial" w:hAnsi="Arial" w:cs="Arial"/>
          <w:sz w:val="24"/>
          <w:szCs w:val="24"/>
        </w:rPr>
      </w:pPr>
    </w:p>
    <w:p w:rsidR="00E332B5" w:rsidRPr="00F81D79" w:rsidRDefault="00E332B5" w:rsidP="00E332B5">
      <w:pPr>
        <w:rPr>
          <w:rFonts w:ascii="Arial" w:hAnsi="Arial" w:cs="Arial"/>
          <w:sz w:val="24"/>
          <w:szCs w:val="24"/>
        </w:rPr>
      </w:pPr>
    </w:p>
    <w:p w:rsidR="00F81D79" w:rsidRDefault="00E332B5" w:rsidP="00E332B5">
      <w:pPr>
        <w:ind w:left="780" w:right="780"/>
        <w:jc w:val="both"/>
        <w:rPr>
          <w:rFonts w:ascii="Arial" w:eastAsia="Times New Roman" w:hAnsi="Arial" w:cs="Arial"/>
          <w:sz w:val="24"/>
          <w:szCs w:val="24"/>
        </w:rPr>
      </w:pPr>
      <w:r w:rsidRPr="00F81D79">
        <w:rPr>
          <w:rFonts w:ascii="Arial" w:eastAsia="Times New Roman" w:hAnsi="Arial" w:cs="Arial"/>
          <w:sz w:val="24"/>
          <w:szCs w:val="24"/>
        </w:rPr>
        <w:t>Pada tanggal 4 Juni 2007, secara resmi IAPI diterima sebagai anggota asosiasi yang pertama oleh IAI. Pada tanggal 5 Pebruari 2008, Pemerintah Republik Indonesia melalui Peraturan Menteri Keuangan Nomor 17/PMK.01/2008 mengakui IAPI sebagai organisasi profesi akuntan publik yang berwenang melaksanakan ujian sertifikasi akuntan publik, penyusunan dan penerbitan standar profesional dan etika akuntan publik, serta menyelenggarakan program pendidikan berkelanjutan bagi seluruh akuntan publik di Indonesia.</w:t>
      </w:r>
    </w:p>
    <w:p w:rsidR="00E332B5" w:rsidRDefault="00E332B5"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767D6F" w:rsidRDefault="00767D6F" w:rsidP="00E332B5">
      <w:pPr>
        <w:ind w:right="780"/>
        <w:jc w:val="both"/>
        <w:rPr>
          <w:rFonts w:ascii="Arial" w:eastAsia="Times New Roman" w:hAnsi="Arial" w:cs="Arial"/>
          <w:sz w:val="24"/>
          <w:szCs w:val="24"/>
        </w:rPr>
      </w:pPr>
    </w:p>
    <w:p w:rsidR="00E332B5" w:rsidRDefault="00E332B5" w:rsidP="00E332B5">
      <w:pPr>
        <w:ind w:right="780"/>
        <w:jc w:val="both"/>
        <w:rPr>
          <w:rFonts w:ascii="Arial" w:eastAsia="Times New Roman" w:hAnsi="Arial" w:cs="Arial"/>
          <w:sz w:val="24"/>
          <w:szCs w:val="24"/>
        </w:rPr>
      </w:pPr>
    </w:p>
    <w:p w:rsidR="00E332B5" w:rsidRPr="00F81D79" w:rsidRDefault="00E332B5" w:rsidP="00E332B5">
      <w:pPr>
        <w:ind w:firstLine="720"/>
        <w:rPr>
          <w:rFonts w:ascii="Arial" w:hAnsi="Arial" w:cs="Arial"/>
          <w:sz w:val="24"/>
          <w:szCs w:val="24"/>
        </w:rPr>
      </w:pPr>
      <w:r w:rsidRPr="00F81D79">
        <w:rPr>
          <w:rFonts w:ascii="Arial" w:eastAsia="Times New Roman" w:hAnsi="Arial" w:cs="Arial"/>
          <w:b/>
          <w:bCs/>
          <w:sz w:val="24"/>
          <w:szCs w:val="24"/>
        </w:rPr>
        <w:t>Akuntansi dan Tata Buku</w:t>
      </w:r>
    </w:p>
    <w:p w:rsidR="00E332B5" w:rsidRPr="00F81D79" w:rsidRDefault="00E332B5" w:rsidP="00E332B5">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73088" behindDoc="1" locked="0" layoutInCell="0" allowOverlap="1" wp14:anchorId="5E81A73A" wp14:editId="2EF93529">
                <wp:simplePos x="0" y="0"/>
                <wp:positionH relativeFrom="column">
                  <wp:posOffset>490220</wp:posOffset>
                </wp:positionH>
                <wp:positionV relativeFrom="paragraph">
                  <wp:posOffset>207645</wp:posOffset>
                </wp:positionV>
                <wp:extent cx="50546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3352FCA6" id="Shape 10"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8.6pt,16.35pt" to="436.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" o:allowincell="f" filled="t" strokeweight=".24906mm">
                <v:stroke joinstyle="miter"/>
                <o:lock v:ext="edit" shapetype="f"/>
              </v:line>
            </w:pict>
          </mc:Fallback>
        </mc:AlternateContent>
      </w:r>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r w:rsidRPr="00F81D79">
        <w:rPr>
          <w:rFonts w:ascii="Arial" w:eastAsia="Times New Roman" w:hAnsi="Arial" w:cs="Arial"/>
          <w:sz w:val="24"/>
          <w:szCs w:val="24"/>
        </w:rPr>
        <w:t xml:space="preserve">Bagi mereka yang awam di bidang akuntansi ataupun mereka yang baru mulai mempelajari akuntansi sering mencampuradukkan pengertian </w:t>
      </w:r>
      <w:r w:rsidRPr="00F81D79">
        <w:rPr>
          <w:rFonts w:ascii="Arial" w:eastAsia="Times New Roman" w:hAnsi="Arial" w:cs="Arial"/>
          <w:sz w:val="24"/>
          <w:szCs w:val="24"/>
        </w:rPr>
        <w:lastRenderedPageBreak/>
        <w:t xml:space="preserve">akuntansi dan tata buku. Hal ini adalah wajar karena akuntansi sendiri pada awal sejarahnya memang berpangkal tolak dari </w:t>
      </w:r>
      <w:r w:rsidRPr="00F81D79">
        <w:rPr>
          <w:rFonts w:ascii="Arial" w:eastAsia="Times New Roman" w:hAnsi="Arial" w:cs="Arial"/>
          <w:i/>
          <w:iCs/>
          <w:sz w:val="24"/>
          <w:szCs w:val="24"/>
        </w:rPr>
        <w:t>bookkeeping</w:t>
      </w:r>
      <w:r w:rsidRPr="00F81D79">
        <w:rPr>
          <w:rFonts w:ascii="Arial" w:eastAsia="Times New Roman" w:hAnsi="Arial" w:cs="Arial"/>
          <w:sz w:val="24"/>
          <w:szCs w:val="24"/>
        </w:rPr>
        <w:t xml:space="preserve"> atau tata buku. Untuk menghindari salah pengertian atau mencampuradukkan pengertian akuntansi dengan tata buku perlu dijelaskan bahwa pada tata buku kegiatan yang ada padanya hanyalah pada fungsi pencatatan atas data perusahaan dengan demikian pada tata buku tidak ada fungsi perencanaan sistem dan prosedur pencatatan maupun kegiatan penafsiran dan analisis terhadap hasil laporan yang dibuat.</w:t>
      </w:r>
    </w:p>
    <w:p w:rsidR="00E332B5" w:rsidRPr="00F81D79" w:rsidRDefault="00E332B5" w:rsidP="00E332B5">
      <w:pPr>
        <w:rPr>
          <w:rFonts w:ascii="Arial" w:hAnsi="Arial" w:cs="Arial"/>
          <w:sz w:val="24"/>
          <w:szCs w:val="24"/>
        </w:rPr>
      </w:pPr>
    </w:p>
    <w:p w:rsidR="00E332B5" w:rsidRPr="00F81D79" w:rsidRDefault="00E332B5" w:rsidP="00E332B5">
      <w:pPr>
        <w:rPr>
          <w:rFonts w:ascii="Arial" w:hAnsi="Arial" w:cs="Arial"/>
          <w:sz w:val="24"/>
          <w:szCs w:val="24"/>
        </w:rPr>
      </w:pPr>
    </w:p>
    <w:p w:rsidR="00E332B5" w:rsidRPr="00F81D79" w:rsidRDefault="00E332B5" w:rsidP="00E332B5">
      <w:pPr>
        <w:ind w:left="780"/>
        <w:rPr>
          <w:rFonts w:ascii="Arial" w:hAnsi="Arial" w:cs="Arial"/>
          <w:sz w:val="24"/>
          <w:szCs w:val="24"/>
        </w:rPr>
      </w:pPr>
      <w:r w:rsidRPr="00F81D79">
        <w:rPr>
          <w:rFonts w:ascii="Arial" w:eastAsia="Times New Roman" w:hAnsi="Arial" w:cs="Arial"/>
          <w:b/>
          <w:bCs/>
          <w:sz w:val="24"/>
          <w:szCs w:val="24"/>
        </w:rPr>
        <w:t>Prinsip-prinsip Akuntansi</w:t>
      </w:r>
    </w:p>
    <w:p w:rsidR="00E332B5" w:rsidRPr="00F81D79" w:rsidRDefault="00E332B5" w:rsidP="00E332B5">
      <w:pPr>
        <w:rPr>
          <w:rFonts w:ascii="Arial" w:hAnsi="Arial" w:cs="Arial"/>
          <w:sz w:val="24"/>
          <w:szCs w:val="24"/>
        </w:rPr>
      </w:pPr>
      <w:r w:rsidRPr="00F81D79">
        <w:rPr>
          <w:rFonts w:ascii="Arial" w:hAnsi="Arial" w:cs="Arial"/>
          <w:noProof/>
          <w:sz w:val="24"/>
          <w:szCs w:val="24"/>
        </w:rPr>
        <mc:AlternateContent>
          <mc:Choice Requires="wps">
            <w:drawing>
              <wp:anchor distT="0" distB="0" distL="114300" distR="114300" simplePos="0" relativeHeight="251674112" behindDoc="1" locked="0" layoutInCell="0" allowOverlap="1" wp14:anchorId="29793E9D" wp14:editId="2B63C2E9">
                <wp:simplePos x="0" y="0"/>
                <wp:positionH relativeFrom="column">
                  <wp:posOffset>490220</wp:posOffset>
                </wp:positionH>
                <wp:positionV relativeFrom="paragraph">
                  <wp:posOffset>153035</wp:posOffset>
                </wp:positionV>
                <wp:extent cx="50546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8966">
                          <a:solidFill>
                            <a:srgbClr val="000000"/>
                          </a:solidFill>
                          <a:miter lim="800000"/>
                          <a:headEnd/>
                          <a:tailEnd/>
                        </a:ln>
                      </wps:spPr>
                      <wps:bodyPr/>
                    </wps:wsp>
                  </a:graphicData>
                </a:graphic>
              </wp:anchor>
            </w:drawing>
          </mc:Choice>
          <mc:Fallback>
            <w:pict>
              <v:line w14:anchorId="5B03E002" id="Shape 11"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38.6pt,12.05pt" to="436.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" o:allowincell="f" filled="t" strokeweight=".24906mm">
                <v:stroke joinstyle="miter"/>
                <o:lock v:ext="edit" shapetype="f"/>
              </v:line>
            </w:pict>
          </mc:Fallback>
        </mc:AlternateContent>
      </w:r>
    </w:p>
    <w:p w:rsidR="00E332B5" w:rsidRPr="00F81D79" w:rsidRDefault="00E332B5" w:rsidP="00E332B5">
      <w:pPr>
        <w:rPr>
          <w:rFonts w:ascii="Arial" w:hAnsi="Arial" w:cs="Arial"/>
          <w:sz w:val="24"/>
          <w:szCs w:val="24"/>
        </w:rPr>
      </w:pPr>
    </w:p>
    <w:p w:rsidR="00E332B5" w:rsidRPr="00F81D79" w:rsidRDefault="00E332B5" w:rsidP="00E332B5">
      <w:pPr>
        <w:ind w:left="780" w:right="760"/>
        <w:jc w:val="both"/>
        <w:rPr>
          <w:rFonts w:ascii="Arial" w:hAnsi="Arial" w:cs="Arial"/>
          <w:sz w:val="24"/>
          <w:szCs w:val="24"/>
        </w:rPr>
      </w:pPr>
      <w:r w:rsidRPr="00F81D79">
        <w:rPr>
          <w:rFonts w:ascii="Arial" w:eastAsia="Times New Roman" w:hAnsi="Arial" w:cs="Arial"/>
          <w:sz w:val="24"/>
          <w:szCs w:val="24"/>
        </w:rPr>
        <w:t>Laporan keuangan diolah dari ratusan atau ribuan transaksi-transaksi dengan cara yang sistematis dengan suatu dasar tertentu. Dasar ini dinamakan prinsip-prisip akuntansi yang lazim (</w:t>
      </w:r>
      <w:r w:rsidRPr="00F81D79">
        <w:rPr>
          <w:rFonts w:ascii="Arial" w:eastAsia="Times New Roman" w:hAnsi="Arial" w:cs="Arial"/>
          <w:i/>
          <w:iCs/>
          <w:sz w:val="24"/>
          <w:szCs w:val="24"/>
        </w:rPr>
        <w:t>General Accepted Accounting Principles</w:t>
      </w:r>
      <w:r w:rsidRPr="00F81D79">
        <w:rPr>
          <w:rFonts w:ascii="Arial" w:eastAsia="Times New Roman" w:hAnsi="Arial" w:cs="Arial"/>
          <w:sz w:val="24"/>
          <w:szCs w:val="24"/>
        </w:rPr>
        <w:t>). Justru oleh karena sifat yang tidak eksak dari akuntansi ini maka diperlukan “prinsip-prinsip akuntansi yang lazim” . Tanpa adanya prinsip yang berfungsi sebagai patokan atau pedoman ini, maka kemungkinan masing-masing akuntan akan menggunakan caranya sendiri, sehingga laporan keuangan yang dihasilkan akan menjadi simpang siur.</w:t>
      </w:r>
    </w:p>
    <w:p w:rsidR="00E332B5" w:rsidRPr="00F81D79" w:rsidRDefault="00E332B5" w:rsidP="00E332B5">
      <w:pPr>
        <w:rPr>
          <w:rFonts w:ascii="Arial" w:hAnsi="Arial" w:cs="Arial"/>
          <w:sz w:val="24"/>
          <w:szCs w:val="24"/>
        </w:rPr>
      </w:pPr>
    </w:p>
    <w:p w:rsidR="00CA2DE1" w:rsidRDefault="00E332B5" w:rsidP="00E332B5">
      <w:pPr>
        <w:ind w:left="780" w:right="760"/>
        <w:jc w:val="both"/>
        <w:rPr>
          <w:rFonts w:ascii="Arial" w:hAnsi="Arial" w:cs="Arial"/>
          <w:sz w:val="24"/>
          <w:szCs w:val="24"/>
        </w:rPr>
      </w:pPr>
      <w:r w:rsidRPr="00F81D79">
        <w:rPr>
          <w:rFonts w:ascii="Arial" w:eastAsia="Times New Roman" w:hAnsi="Arial" w:cs="Arial"/>
          <w:sz w:val="24"/>
          <w:szCs w:val="24"/>
        </w:rPr>
        <w:t xml:space="preserve">Profesi akuntansi telah berusaha mengembangkan sekumpulan standar yang pada umumnya diterima dan secara universal dipraktikkan. Usaha-usaha itu telah menghasilkan dipakainya seperangkat aturan dan prosedur umum yang disebut sebagai prinsip akuntansi berterima umum yang merupaka </w:t>
      </w:r>
      <w:r w:rsidRPr="00F81D79">
        <w:rPr>
          <w:rFonts w:ascii="Arial" w:eastAsia="Times New Roman" w:hAnsi="Arial" w:cs="Arial"/>
          <w:i/>
          <w:iCs/>
          <w:sz w:val="24"/>
          <w:szCs w:val="24"/>
        </w:rPr>
        <w:t>guideliness</w:t>
      </w:r>
      <w:r w:rsidRPr="00F81D79">
        <w:rPr>
          <w:rFonts w:ascii="Arial" w:eastAsia="Times New Roman" w:hAnsi="Arial" w:cs="Arial"/>
          <w:sz w:val="24"/>
          <w:szCs w:val="24"/>
        </w:rPr>
        <w:t xml:space="preserve"> (standar) yang menunjukkan tentang tata ca</w:t>
      </w:r>
      <w:r>
        <w:rPr>
          <w:rFonts w:ascii="Arial" w:eastAsia="Times New Roman" w:hAnsi="Arial" w:cs="Arial"/>
          <w:sz w:val="24"/>
          <w:szCs w:val="24"/>
        </w:rPr>
        <w:t>ra melaporkan kejadian ekonomis</w:t>
      </w:r>
      <w:r>
        <w:rPr>
          <w:rFonts w:ascii="Arial" w:hAnsi="Arial" w:cs="Arial"/>
          <w:sz w:val="24"/>
          <w:szCs w:val="24"/>
        </w:rPr>
        <w:t>.</w:t>
      </w:r>
    </w:p>
    <w:p w:rsidR="00E332B5" w:rsidRDefault="00E332B5" w:rsidP="00E332B5">
      <w:pPr>
        <w:ind w:left="780" w:right="760"/>
        <w:jc w:val="both"/>
        <w:rPr>
          <w:rFonts w:ascii="Arial" w:hAnsi="Arial" w:cs="Arial"/>
          <w:sz w:val="24"/>
          <w:szCs w:val="24"/>
        </w:rPr>
      </w:pPr>
    </w:p>
    <w:p w:rsidR="00E332B5" w:rsidRDefault="00E332B5" w:rsidP="00E332B5">
      <w:pPr>
        <w:ind w:left="780" w:right="760"/>
        <w:jc w:val="both"/>
        <w:rPr>
          <w:rFonts w:ascii="Arial" w:hAnsi="Arial" w:cs="Arial"/>
          <w:sz w:val="24"/>
          <w:szCs w:val="24"/>
        </w:rPr>
      </w:pPr>
    </w:p>
    <w:p w:rsidR="00E332B5" w:rsidRPr="00E332B5" w:rsidRDefault="00E332B5" w:rsidP="00E332B5">
      <w:pPr>
        <w:ind w:left="780"/>
        <w:rPr>
          <w:rFonts w:ascii="Arial" w:hAnsi="Arial" w:cs="Arial"/>
          <w:sz w:val="24"/>
          <w:szCs w:val="24"/>
        </w:rPr>
      </w:pPr>
      <w:r w:rsidRPr="00E332B5">
        <w:rPr>
          <w:rFonts w:ascii="Arial" w:eastAsia="Times New Roman" w:hAnsi="Arial" w:cs="Arial"/>
          <w:b/>
          <w:bCs/>
          <w:sz w:val="24"/>
          <w:szCs w:val="24"/>
        </w:rPr>
        <w:t>Tujuan Laporan Keuangan</w:t>
      </w:r>
    </w:p>
    <w:p w:rsidR="00E332B5" w:rsidRPr="00E332B5" w:rsidRDefault="00E332B5" w:rsidP="00E332B5">
      <w:pPr>
        <w:spacing w:line="20" w:lineRule="exact"/>
        <w:rPr>
          <w:rFonts w:ascii="Arial" w:hAnsi="Arial" w:cs="Arial"/>
          <w:sz w:val="24"/>
          <w:szCs w:val="24"/>
        </w:rPr>
      </w:pPr>
      <w:r w:rsidRPr="00E332B5">
        <w:rPr>
          <w:rFonts w:ascii="Arial" w:hAnsi="Arial" w:cs="Arial"/>
          <w:noProof/>
          <w:sz w:val="24"/>
          <w:szCs w:val="24"/>
        </w:rPr>
        <mc:AlternateContent>
          <mc:Choice Requires="wps">
            <w:drawing>
              <wp:anchor distT="0" distB="0" distL="114300" distR="114300" simplePos="0" relativeHeight="251676160" behindDoc="1" locked="0" layoutInCell="0" allowOverlap="1" wp14:anchorId="706E5876" wp14:editId="5444A62B">
                <wp:simplePos x="0" y="0"/>
                <wp:positionH relativeFrom="column">
                  <wp:posOffset>490220</wp:posOffset>
                </wp:positionH>
                <wp:positionV relativeFrom="paragraph">
                  <wp:posOffset>187325</wp:posOffset>
                </wp:positionV>
                <wp:extent cx="5054600" cy="0"/>
                <wp:effectExtent l="0" t="0" r="0" b="0"/>
                <wp:wrapNone/>
                <wp:docPr id="1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17919">
                          <a:solidFill>
                            <a:srgbClr val="000000"/>
                          </a:solidFill>
                          <a:miter lim="800000"/>
                          <a:headEnd/>
                          <a:tailEnd/>
                        </a:ln>
                      </wps:spPr>
                      <wps:bodyPr/>
                    </wps:wsp>
                  </a:graphicData>
                </a:graphic>
              </wp:anchor>
            </w:drawing>
          </mc:Choice>
          <mc:Fallback>
            <w:pict>
              <v:line w14:anchorId="1A4DFACB" id="Shape 3"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38.6pt,14.75pt" to="43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" o:allowincell="f" filled="t" strokeweight=".49775mm">
                <v:stroke joinstyle="miter"/>
                <o:lock v:ext="edit" shapetype="f"/>
              </v:line>
            </w:pict>
          </mc:Fallback>
        </mc:AlternateContent>
      </w:r>
    </w:p>
    <w:p w:rsidR="00E332B5" w:rsidRPr="00E332B5" w:rsidRDefault="00E332B5" w:rsidP="00E332B5">
      <w:pPr>
        <w:spacing w:line="200" w:lineRule="exact"/>
        <w:rPr>
          <w:rFonts w:ascii="Arial" w:hAnsi="Arial" w:cs="Arial"/>
          <w:sz w:val="24"/>
          <w:szCs w:val="24"/>
        </w:rPr>
      </w:pPr>
    </w:p>
    <w:p w:rsidR="00E332B5" w:rsidRPr="00E332B5" w:rsidRDefault="00E332B5" w:rsidP="00E332B5">
      <w:pPr>
        <w:spacing w:line="232" w:lineRule="exact"/>
        <w:rPr>
          <w:rFonts w:ascii="Arial" w:hAnsi="Arial" w:cs="Arial"/>
          <w:sz w:val="24"/>
          <w:szCs w:val="24"/>
        </w:rPr>
      </w:pPr>
    </w:p>
    <w:p w:rsidR="00E332B5" w:rsidRPr="00E332B5" w:rsidRDefault="00E332B5" w:rsidP="00E332B5">
      <w:pPr>
        <w:spacing w:line="354" w:lineRule="auto"/>
        <w:ind w:left="780" w:right="780"/>
        <w:rPr>
          <w:rFonts w:ascii="Arial" w:hAnsi="Arial" w:cs="Arial"/>
          <w:sz w:val="24"/>
          <w:szCs w:val="24"/>
        </w:rPr>
      </w:pPr>
      <w:r w:rsidRPr="00E332B5">
        <w:rPr>
          <w:rFonts w:ascii="Arial" w:eastAsia="Times New Roman" w:hAnsi="Arial" w:cs="Arial"/>
          <w:sz w:val="24"/>
          <w:szCs w:val="24"/>
        </w:rPr>
        <w:t>Menurut SFAC (</w:t>
      </w:r>
      <w:r w:rsidRPr="00E332B5">
        <w:rPr>
          <w:rFonts w:ascii="Arial" w:eastAsia="Times New Roman" w:hAnsi="Arial" w:cs="Arial"/>
          <w:i/>
          <w:iCs/>
          <w:sz w:val="24"/>
          <w:szCs w:val="24"/>
        </w:rPr>
        <w:t>Statement of Financial Accounting</w:t>
      </w:r>
      <w:r w:rsidRPr="00E332B5">
        <w:rPr>
          <w:rFonts w:ascii="Arial" w:eastAsia="Times New Roman" w:hAnsi="Arial" w:cs="Arial"/>
          <w:sz w:val="24"/>
          <w:szCs w:val="24"/>
        </w:rPr>
        <w:t>) nomor 1 dinyatakan bahwa pelaporan keuangan harus menyajikan informasi yang :</w:t>
      </w:r>
    </w:p>
    <w:p w:rsidR="00E332B5" w:rsidRPr="00E332B5" w:rsidRDefault="00E332B5" w:rsidP="00E332B5">
      <w:pPr>
        <w:spacing w:line="1" w:lineRule="exact"/>
        <w:rPr>
          <w:rFonts w:ascii="Arial" w:hAnsi="Arial" w:cs="Arial"/>
          <w:sz w:val="24"/>
          <w:szCs w:val="24"/>
        </w:rPr>
      </w:pPr>
    </w:p>
    <w:p w:rsidR="00E332B5" w:rsidRDefault="00E332B5" w:rsidP="00E332B5">
      <w:pPr>
        <w:pStyle w:val="ListParagraph"/>
        <w:numPr>
          <w:ilvl w:val="0"/>
          <w:numId w:val="13"/>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t xml:space="preserve">Berguna bagi investor dan kreditur yang ada dan yang potensial   dan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r w:rsidRPr="00E332B5">
        <w:rPr>
          <w:rFonts w:ascii="Arial" w:eastAsia="Times New Roman" w:hAnsi="Arial" w:cs="Arial"/>
          <w:sz w:val="24"/>
          <w:szCs w:val="24"/>
        </w:rPr>
        <w:t>pemakai lainnya dalam mem</w:t>
      </w:r>
      <w:r>
        <w:rPr>
          <w:rFonts w:ascii="Arial" w:eastAsia="Times New Roman" w:hAnsi="Arial" w:cs="Arial"/>
          <w:sz w:val="24"/>
          <w:szCs w:val="24"/>
        </w:rPr>
        <w:t>buat keputusan untuk investasi,</w:t>
      </w:r>
    </w:p>
    <w:p w:rsidR="00E332B5" w:rsidRP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r w:rsidRPr="00E332B5">
        <w:rPr>
          <w:rFonts w:ascii="Arial" w:eastAsia="Times New Roman" w:hAnsi="Arial" w:cs="Arial"/>
          <w:sz w:val="24"/>
          <w:szCs w:val="24"/>
        </w:rPr>
        <w:t>pemberian kredit dan keputusan lainnya.</w:t>
      </w:r>
    </w:p>
    <w:p w:rsidR="00E332B5" w:rsidRDefault="00E332B5" w:rsidP="00E332B5">
      <w:pPr>
        <w:pStyle w:val="ListParagraph"/>
        <w:numPr>
          <w:ilvl w:val="0"/>
          <w:numId w:val="13"/>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t xml:space="preserve">Dapat membantu investor dan kreditur yang ada dan yang potensial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r w:rsidRPr="00E332B5">
        <w:rPr>
          <w:rFonts w:ascii="Arial" w:eastAsia="Times New Roman" w:hAnsi="Arial" w:cs="Arial"/>
          <w:sz w:val="24"/>
          <w:szCs w:val="24"/>
        </w:rPr>
        <w:t>dan pemakai lainnya u</w:t>
      </w:r>
      <w:r>
        <w:rPr>
          <w:rFonts w:ascii="Arial" w:eastAsia="Times New Roman" w:hAnsi="Arial" w:cs="Arial"/>
          <w:sz w:val="24"/>
          <w:szCs w:val="24"/>
        </w:rPr>
        <w:t>ntuk menaksir jumlah, waktu dan</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r w:rsidRPr="00E332B5">
        <w:rPr>
          <w:rFonts w:ascii="Arial" w:eastAsia="Times New Roman" w:hAnsi="Arial" w:cs="Arial"/>
          <w:sz w:val="24"/>
          <w:szCs w:val="24"/>
        </w:rPr>
        <w:t>ketidakpastian dari penerimaan uang di masa yang akan datang.</w:t>
      </w:r>
    </w:p>
    <w:p w:rsidR="00767D6F" w:rsidRPr="00E332B5" w:rsidRDefault="00767D6F" w:rsidP="00E332B5">
      <w:pPr>
        <w:tabs>
          <w:tab w:val="left" w:pos="1120"/>
        </w:tabs>
        <w:spacing w:line="353" w:lineRule="auto"/>
        <w:ind w:left="780" w:right="760"/>
        <w:jc w:val="both"/>
        <w:rPr>
          <w:rFonts w:ascii="Arial" w:eastAsia="Times New Roman" w:hAnsi="Arial" w:cs="Arial"/>
          <w:sz w:val="24"/>
          <w:szCs w:val="24"/>
        </w:rPr>
      </w:pPr>
    </w:p>
    <w:p w:rsidR="00E332B5" w:rsidRPr="00E332B5" w:rsidRDefault="00E332B5" w:rsidP="00E332B5">
      <w:pPr>
        <w:spacing w:line="1" w:lineRule="exact"/>
        <w:rPr>
          <w:rFonts w:ascii="Arial" w:eastAsia="Times New Roman" w:hAnsi="Arial" w:cs="Arial"/>
          <w:sz w:val="24"/>
          <w:szCs w:val="24"/>
        </w:rPr>
      </w:pPr>
    </w:p>
    <w:p w:rsidR="00E332B5" w:rsidRDefault="00E332B5" w:rsidP="00E332B5">
      <w:pPr>
        <w:numPr>
          <w:ilvl w:val="0"/>
          <w:numId w:val="13"/>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t xml:space="preserve">Menunjukkan sumber ekonomi dari suatu perusahaan, klaim atas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r w:rsidRPr="00E332B5">
        <w:rPr>
          <w:rFonts w:ascii="Arial" w:eastAsia="Times New Roman" w:hAnsi="Arial" w:cs="Arial"/>
          <w:sz w:val="24"/>
          <w:szCs w:val="24"/>
        </w:rPr>
        <w:t xml:space="preserve">sumber-sumber tersebut dan pengaruh dari transaksi-transaksi, </w:t>
      </w:r>
    </w:p>
    <w:p w:rsidR="00E332B5" w:rsidRDefault="00E332B5" w:rsidP="00E332B5">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tab/>
      </w:r>
      <w:r w:rsidRPr="00E332B5">
        <w:rPr>
          <w:rFonts w:ascii="Arial" w:eastAsia="Times New Roman" w:hAnsi="Arial" w:cs="Arial"/>
          <w:sz w:val="24"/>
          <w:szCs w:val="24"/>
        </w:rPr>
        <w:t xml:space="preserve">kejadian-kejadian dan keadaan-keadaan yang mempengaruhi </w:t>
      </w:r>
    </w:p>
    <w:p w:rsidR="00E332B5" w:rsidRPr="00767D6F" w:rsidRDefault="00E332B5" w:rsidP="00767D6F">
      <w:pPr>
        <w:tabs>
          <w:tab w:val="left" w:pos="1120"/>
        </w:tabs>
        <w:spacing w:line="353" w:lineRule="auto"/>
        <w:ind w:left="780" w:right="760"/>
        <w:jc w:val="both"/>
        <w:rPr>
          <w:rFonts w:ascii="Arial" w:eastAsia="Times New Roman" w:hAnsi="Arial" w:cs="Arial"/>
          <w:sz w:val="24"/>
          <w:szCs w:val="24"/>
        </w:rPr>
      </w:pPr>
      <w:r>
        <w:rPr>
          <w:rFonts w:ascii="Arial" w:eastAsia="Times New Roman" w:hAnsi="Arial" w:cs="Arial"/>
          <w:sz w:val="24"/>
          <w:szCs w:val="24"/>
        </w:rPr>
        <w:lastRenderedPageBreak/>
        <w:tab/>
      </w:r>
      <w:r w:rsidRPr="00E332B5">
        <w:rPr>
          <w:rFonts w:ascii="Arial" w:eastAsia="Times New Roman" w:hAnsi="Arial" w:cs="Arial"/>
          <w:sz w:val="24"/>
          <w:szCs w:val="24"/>
        </w:rPr>
        <w:t>sumber-sumber dan klaim atas sumber-sumber</w:t>
      </w:r>
      <w:r w:rsidR="00767D6F">
        <w:rPr>
          <w:rFonts w:ascii="Arial" w:eastAsia="Times New Roman" w:hAnsi="Arial" w:cs="Arial"/>
          <w:sz w:val="24"/>
          <w:szCs w:val="24"/>
        </w:rPr>
        <w:t xml:space="preserve"> </w:t>
      </w:r>
      <w:r w:rsidRPr="00E332B5">
        <w:rPr>
          <w:rFonts w:ascii="Arial" w:eastAsia="Times New Roman" w:hAnsi="Arial" w:cs="Arial"/>
          <w:sz w:val="24"/>
          <w:szCs w:val="24"/>
        </w:rPr>
        <w:t>tersebut.</w:t>
      </w:r>
    </w:p>
    <w:p w:rsidR="00E332B5" w:rsidRPr="00E332B5" w:rsidRDefault="00E332B5" w:rsidP="00E332B5">
      <w:pPr>
        <w:spacing w:line="124" w:lineRule="exact"/>
        <w:rPr>
          <w:rFonts w:ascii="Arial" w:hAnsi="Arial" w:cs="Arial"/>
          <w:sz w:val="24"/>
          <w:szCs w:val="24"/>
        </w:rPr>
      </w:pPr>
    </w:p>
    <w:p w:rsidR="00E332B5" w:rsidRPr="00E332B5" w:rsidRDefault="00E332B5" w:rsidP="00E332B5">
      <w:pPr>
        <w:spacing w:line="381" w:lineRule="auto"/>
        <w:ind w:left="780" w:right="780"/>
        <w:rPr>
          <w:rFonts w:ascii="Arial" w:hAnsi="Arial" w:cs="Arial"/>
          <w:sz w:val="24"/>
          <w:szCs w:val="24"/>
        </w:rPr>
      </w:pPr>
      <w:r w:rsidRPr="00E332B5">
        <w:rPr>
          <w:rFonts w:ascii="Arial" w:eastAsia="Times New Roman" w:hAnsi="Arial" w:cs="Arial"/>
          <w:sz w:val="24"/>
          <w:szCs w:val="24"/>
        </w:rPr>
        <w:t>Ketiga karakter informasi di atas merupakan pedoman untuk penyusunan pelaporan keuangan.</w:t>
      </w:r>
    </w:p>
    <w:p w:rsidR="00E332B5" w:rsidRPr="00E332B5" w:rsidRDefault="00E332B5" w:rsidP="00E332B5">
      <w:pPr>
        <w:spacing w:line="328" w:lineRule="exact"/>
        <w:rPr>
          <w:rFonts w:ascii="Arial" w:hAnsi="Arial" w:cs="Arial"/>
          <w:sz w:val="24"/>
          <w:szCs w:val="24"/>
        </w:rPr>
      </w:pPr>
    </w:p>
    <w:p w:rsidR="00E332B5" w:rsidRPr="00E332B5" w:rsidRDefault="00E332B5" w:rsidP="00E332B5">
      <w:pPr>
        <w:ind w:left="780"/>
        <w:rPr>
          <w:rFonts w:ascii="Arial" w:hAnsi="Arial" w:cs="Arial"/>
          <w:sz w:val="24"/>
          <w:szCs w:val="24"/>
        </w:rPr>
      </w:pPr>
      <w:r w:rsidRPr="00E332B5">
        <w:rPr>
          <w:rFonts w:ascii="Arial" w:eastAsia="Times New Roman" w:hAnsi="Arial" w:cs="Arial"/>
          <w:sz w:val="24"/>
          <w:szCs w:val="24"/>
        </w:rPr>
        <w:t>Tujuan akuntansi keuangan dan laporan keuangan ada dua yaitu : tujuan umum dan</w:t>
      </w:r>
    </w:p>
    <w:p w:rsidR="00E332B5" w:rsidRPr="00E332B5" w:rsidRDefault="00E332B5" w:rsidP="00E332B5">
      <w:pPr>
        <w:spacing w:line="126" w:lineRule="exact"/>
        <w:rPr>
          <w:rFonts w:ascii="Arial" w:hAnsi="Arial" w:cs="Arial"/>
          <w:sz w:val="24"/>
          <w:szCs w:val="24"/>
        </w:rPr>
      </w:pPr>
    </w:p>
    <w:p w:rsidR="00E332B5" w:rsidRPr="00E332B5" w:rsidRDefault="00E332B5" w:rsidP="00E332B5">
      <w:pPr>
        <w:ind w:left="780"/>
        <w:rPr>
          <w:rFonts w:ascii="Arial" w:hAnsi="Arial" w:cs="Arial"/>
          <w:sz w:val="24"/>
          <w:szCs w:val="24"/>
        </w:rPr>
      </w:pPr>
      <w:r w:rsidRPr="00E332B5">
        <w:rPr>
          <w:rFonts w:ascii="Arial" w:eastAsia="Times New Roman" w:hAnsi="Arial" w:cs="Arial"/>
          <w:sz w:val="24"/>
          <w:szCs w:val="24"/>
        </w:rPr>
        <w:t>tujuan kualitatif.</w:t>
      </w:r>
    </w:p>
    <w:p w:rsidR="00E332B5" w:rsidRPr="00E332B5" w:rsidRDefault="00E332B5" w:rsidP="00E332B5">
      <w:pPr>
        <w:spacing w:line="124" w:lineRule="exact"/>
        <w:rPr>
          <w:rFonts w:ascii="Arial" w:hAnsi="Arial" w:cs="Arial"/>
          <w:sz w:val="24"/>
          <w:szCs w:val="24"/>
        </w:rPr>
      </w:pPr>
    </w:p>
    <w:p w:rsidR="00E332B5" w:rsidRPr="00E332B5" w:rsidRDefault="00E332B5" w:rsidP="00E332B5">
      <w:pPr>
        <w:ind w:left="780"/>
        <w:rPr>
          <w:rFonts w:ascii="Arial" w:hAnsi="Arial" w:cs="Arial"/>
          <w:sz w:val="24"/>
          <w:szCs w:val="24"/>
        </w:rPr>
      </w:pPr>
      <w:r w:rsidRPr="00E332B5">
        <w:rPr>
          <w:rFonts w:ascii="Arial" w:eastAsia="Times New Roman" w:hAnsi="Arial" w:cs="Arial"/>
          <w:sz w:val="24"/>
          <w:szCs w:val="24"/>
        </w:rPr>
        <w:t>Tujuan Umum :</w:t>
      </w:r>
    </w:p>
    <w:p w:rsidR="00E332B5" w:rsidRPr="00E332B5" w:rsidRDefault="00E332B5" w:rsidP="00E332B5">
      <w:pPr>
        <w:spacing w:line="126" w:lineRule="exact"/>
        <w:rPr>
          <w:rFonts w:ascii="Arial" w:hAnsi="Arial" w:cs="Arial"/>
          <w:sz w:val="24"/>
          <w:szCs w:val="24"/>
        </w:rPr>
      </w:pPr>
    </w:p>
    <w:p w:rsidR="00767D6F" w:rsidRDefault="00E332B5" w:rsidP="00767D6F">
      <w:pPr>
        <w:numPr>
          <w:ilvl w:val="0"/>
          <w:numId w:val="14"/>
        </w:numPr>
        <w:tabs>
          <w:tab w:val="left" w:pos="1120"/>
        </w:tabs>
        <w:spacing w:line="353" w:lineRule="auto"/>
        <w:ind w:right="780"/>
        <w:rPr>
          <w:rFonts w:ascii="Arial" w:eastAsia="Times New Roman" w:hAnsi="Arial" w:cs="Arial"/>
          <w:sz w:val="24"/>
          <w:szCs w:val="24"/>
        </w:rPr>
      </w:pPr>
      <w:r w:rsidRPr="00E332B5">
        <w:rPr>
          <w:rFonts w:ascii="Arial" w:eastAsia="Times New Roman" w:hAnsi="Arial" w:cs="Arial"/>
          <w:sz w:val="24"/>
          <w:szCs w:val="24"/>
        </w:rPr>
        <w:t xml:space="preserve">Untuk memberikan informasi keuangan yang dapat dipercaya </w:t>
      </w:r>
    </w:p>
    <w:p w:rsidR="00767D6F" w:rsidRDefault="00767D6F" w:rsidP="00767D6F">
      <w:pPr>
        <w:tabs>
          <w:tab w:val="left" w:pos="1120"/>
        </w:tabs>
        <w:spacing w:line="353" w:lineRule="auto"/>
        <w:ind w:left="1120" w:right="780"/>
        <w:rPr>
          <w:rFonts w:ascii="Arial" w:eastAsia="Times New Roman" w:hAnsi="Arial" w:cs="Arial"/>
          <w:sz w:val="24"/>
          <w:szCs w:val="24"/>
        </w:rPr>
      </w:pPr>
      <w:r>
        <w:rPr>
          <w:rFonts w:ascii="Arial" w:eastAsia="Times New Roman" w:hAnsi="Arial" w:cs="Arial"/>
          <w:sz w:val="24"/>
          <w:szCs w:val="24"/>
        </w:rPr>
        <w:tab/>
      </w:r>
      <w:r w:rsidR="00E332B5" w:rsidRPr="00E332B5">
        <w:rPr>
          <w:rFonts w:ascii="Arial" w:eastAsia="Times New Roman" w:hAnsi="Arial" w:cs="Arial"/>
          <w:sz w:val="24"/>
          <w:szCs w:val="24"/>
        </w:rPr>
        <w:t xml:space="preserve">mengenai sumber-sumber ekonomi dan kewajiban serta modal </w:t>
      </w:r>
    </w:p>
    <w:p w:rsidR="00E332B5" w:rsidRPr="00E332B5" w:rsidRDefault="00767D6F" w:rsidP="00767D6F">
      <w:pPr>
        <w:tabs>
          <w:tab w:val="left" w:pos="1120"/>
        </w:tabs>
        <w:spacing w:line="353" w:lineRule="auto"/>
        <w:ind w:left="1120" w:right="780"/>
        <w:rPr>
          <w:rFonts w:ascii="Arial" w:eastAsia="Times New Roman" w:hAnsi="Arial" w:cs="Arial"/>
          <w:sz w:val="24"/>
          <w:szCs w:val="24"/>
        </w:rPr>
      </w:pPr>
      <w:r>
        <w:rPr>
          <w:rFonts w:ascii="Arial" w:eastAsia="Times New Roman" w:hAnsi="Arial" w:cs="Arial"/>
          <w:sz w:val="24"/>
          <w:szCs w:val="24"/>
        </w:rPr>
        <w:tab/>
      </w:r>
      <w:r w:rsidR="00E332B5" w:rsidRPr="00E332B5">
        <w:rPr>
          <w:rFonts w:ascii="Arial" w:eastAsia="Times New Roman" w:hAnsi="Arial" w:cs="Arial"/>
          <w:sz w:val="24"/>
          <w:szCs w:val="24"/>
        </w:rPr>
        <w:t>suatu perusahaan.</w:t>
      </w:r>
    </w:p>
    <w:p w:rsidR="00767D6F" w:rsidRDefault="00E332B5" w:rsidP="00767D6F">
      <w:pPr>
        <w:numPr>
          <w:ilvl w:val="0"/>
          <w:numId w:val="14"/>
        </w:numPr>
        <w:tabs>
          <w:tab w:val="left" w:pos="1120"/>
        </w:tabs>
        <w:spacing w:line="353" w:lineRule="auto"/>
        <w:ind w:right="760"/>
        <w:jc w:val="both"/>
        <w:rPr>
          <w:rFonts w:ascii="Arial" w:eastAsia="Times New Roman" w:hAnsi="Arial" w:cs="Arial"/>
          <w:sz w:val="24"/>
          <w:szCs w:val="24"/>
        </w:rPr>
      </w:pPr>
      <w:r w:rsidRPr="00E332B5">
        <w:rPr>
          <w:rFonts w:ascii="Arial" w:eastAsia="Times New Roman" w:hAnsi="Arial" w:cs="Arial"/>
          <w:sz w:val="24"/>
          <w:szCs w:val="24"/>
        </w:rPr>
        <w:t xml:space="preserve">Untuk memberikan informasi yang dapat dipercaya mengenai </w:t>
      </w:r>
    </w:p>
    <w:p w:rsidR="00767D6F" w:rsidRDefault="00767D6F" w:rsidP="00767D6F">
      <w:pPr>
        <w:tabs>
          <w:tab w:val="left" w:pos="1120"/>
        </w:tabs>
        <w:spacing w:line="353" w:lineRule="auto"/>
        <w:ind w:left="1120" w:right="760"/>
        <w:jc w:val="both"/>
        <w:rPr>
          <w:rFonts w:ascii="Arial" w:eastAsia="Times New Roman" w:hAnsi="Arial" w:cs="Arial"/>
          <w:sz w:val="24"/>
          <w:szCs w:val="24"/>
        </w:rPr>
      </w:pPr>
      <w:r>
        <w:rPr>
          <w:rFonts w:ascii="Arial" w:eastAsia="Times New Roman" w:hAnsi="Arial" w:cs="Arial"/>
          <w:sz w:val="24"/>
          <w:szCs w:val="24"/>
        </w:rPr>
        <w:tab/>
      </w:r>
      <w:r w:rsidR="00E332B5" w:rsidRPr="00E332B5">
        <w:rPr>
          <w:rFonts w:ascii="Arial" w:eastAsia="Times New Roman" w:hAnsi="Arial" w:cs="Arial"/>
          <w:sz w:val="24"/>
          <w:szCs w:val="24"/>
        </w:rPr>
        <w:t xml:space="preserve">perubahan dalam sumber-sumber ekonomi netto (sumber </w:t>
      </w:r>
    </w:p>
    <w:p w:rsidR="00767D6F" w:rsidRDefault="00767D6F" w:rsidP="00767D6F">
      <w:pPr>
        <w:tabs>
          <w:tab w:val="left" w:pos="1120"/>
        </w:tabs>
        <w:spacing w:line="353" w:lineRule="auto"/>
        <w:ind w:left="1120" w:right="760"/>
        <w:jc w:val="both"/>
        <w:rPr>
          <w:rFonts w:ascii="Arial" w:eastAsia="Times New Roman" w:hAnsi="Arial" w:cs="Arial"/>
          <w:sz w:val="24"/>
          <w:szCs w:val="24"/>
        </w:rPr>
      </w:pPr>
      <w:r>
        <w:rPr>
          <w:rFonts w:ascii="Arial" w:eastAsia="Times New Roman" w:hAnsi="Arial" w:cs="Arial"/>
          <w:sz w:val="24"/>
          <w:szCs w:val="24"/>
        </w:rPr>
        <w:tab/>
      </w:r>
      <w:r w:rsidR="00E332B5" w:rsidRPr="00E332B5">
        <w:rPr>
          <w:rFonts w:ascii="Arial" w:eastAsia="Times New Roman" w:hAnsi="Arial" w:cs="Arial"/>
          <w:sz w:val="24"/>
          <w:szCs w:val="24"/>
        </w:rPr>
        <w:t xml:space="preserve">dikurangi kewajiban) suatu perusahaan yang timbul dari aktivitas </w:t>
      </w:r>
    </w:p>
    <w:p w:rsidR="00767D6F" w:rsidRDefault="00767D6F" w:rsidP="00767D6F">
      <w:pPr>
        <w:tabs>
          <w:tab w:val="left" w:pos="1120"/>
        </w:tabs>
        <w:spacing w:line="353" w:lineRule="auto"/>
        <w:ind w:left="1120" w:right="760"/>
        <w:jc w:val="both"/>
        <w:rPr>
          <w:rFonts w:ascii="Arial" w:eastAsia="Times New Roman" w:hAnsi="Arial" w:cs="Arial"/>
          <w:sz w:val="24"/>
          <w:szCs w:val="24"/>
        </w:rPr>
      </w:pPr>
      <w:r>
        <w:rPr>
          <w:rFonts w:ascii="Arial" w:eastAsia="Times New Roman" w:hAnsi="Arial" w:cs="Arial"/>
          <w:sz w:val="24"/>
          <w:szCs w:val="24"/>
        </w:rPr>
        <w:tab/>
      </w:r>
      <w:r w:rsidR="00E332B5" w:rsidRPr="00E332B5">
        <w:rPr>
          <w:rFonts w:ascii="Arial" w:eastAsia="Times New Roman" w:hAnsi="Arial" w:cs="Arial"/>
          <w:sz w:val="24"/>
          <w:szCs w:val="24"/>
        </w:rPr>
        <w:t>usaha dalam rangka memperoleh laba.</w:t>
      </w:r>
    </w:p>
    <w:p w:rsidR="00767D6F" w:rsidRDefault="00767D6F" w:rsidP="00767D6F">
      <w:pPr>
        <w:pStyle w:val="ListParagraph"/>
        <w:numPr>
          <w:ilvl w:val="2"/>
          <w:numId w:val="3"/>
        </w:numPr>
        <w:tabs>
          <w:tab w:val="left" w:pos="1120"/>
        </w:tabs>
        <w:spacing w:line="353" w:lineRule="auto"/>
        <w:ind w:right="760"/>
        <w:jc w:val="both"/>
        <w:rPr>
          <w:rFonts w:ascii="Arial" w:eastAsia="Times New Roman" w:hAnsi="Arial" w:cs="Arial"/>
          <w:sz w:val="24"/>
          <w:szCs w:val="24"/>
        </w:rPr>
      </w:pPr>
      <w:r>
        <w:rPr>
          <w:rFonts w:ascii="Arial" w:eastAsia="Times New Roman" w:hAnsi="Arial" w:cs="Arial"/>
          <w:sz w:val="24"/>
          <w:szCs w:val="24"/>
        </w:rPr>
        <w:t xml:space="preserve">3. </w:t>
      </w:r>
      <w:r w:rsidR="00E332B5" w:rsidRPr="00767D6F">
        <w:rPr>
          <w:rFonts w:ascii="Arial" w:eastAsia="Times New Roman" w:hAnsi="Arial" w:cs="Arial"/>
          <w:sz w:val="24"/>
          <w:szCs w:val="24"/>
        </w:rPr>
        <w:t xml:space="preserve">Untuk memberikan informasi keuangan yang membantu para </w:t>
      </w:r>
    </w:p>
    <w:p w:rsidR="00767D6F" w:rsidRDefault="00767D6F" w:rsidP="00767D6F">
      <w:pPr>
        <w:pStyle w:val="ListParagraph"/>
        <w:numPr>
          <w:ilvl w:val="5"/>
          <w:numId w:val="3"/>
        </w:numPr>
        <w:tabs>
          <w:tab w:val="left" w:pos="1120"/>
        </w:tabs>
        <w:spacing w:line="353" w:lineRule="auto"/>
        <w:ind w:right="760"/>
        <w:jc w:val="both"/>
        <w:rPr>
          <w:rFonts w:ascii="Arial" w:eastAsia="Times New Roman" w:hAnsi="Arial" w:cs="Arial"/>
          <w:sz w:val="24"/>
          <w:szCs w:val="24"/>
        </w:rPr>
      </w:pPr>
      <w:r>
        <w:rPr>
          <w:rFonts w:ascii="Arial" w:eastAsia="Times New Roman" w:hAnsi="Arial" w:cs="Arial"/>
          <w:sz w:val="24"/>
          <w:szCs w:val="24"/>
        </w:rPr>
        <w:t xml:space="preserve">     </w:t>
      </w:r>
      <w:r w:rsidR="00E332B5" w:rsidRPr="00767D6F">
        <w:rPr>
          <w:rFonts w:ascii="Arial" w:eastAsia="Times New Roman" w:hAnsi="Arial" w:cs="Arial"/>
          <w:sz w:val="24"/>
          <w:szCs w:val="24"/>
        </w:rPr>
        <w:t xml:space="preserve">pemakai laporan di dalam mengestimasikan potensi perusahaan </w:t>
      </w:r>
    </w:p>
    <w:p w:rsidR="00E332B5" w:rsidRDefault="00767D6F" w:rsidP="00767D6F">
      <w:pPr>
        <w:pStyle w:val="ListParagraph"/>
        <w:numPr>
          <w:ilvl w:val="6"/>
          <w:numId w:val="3"/>
        </w:numPr>
        <w:tabs>
          <w:tab w:val="left" w:pos="1120"/>
        </w:tabs>
        <w:spacing w:line="353" w:lineRule="auto"/>
        <w:ind w:right="760"/>
        <w:jc w:val="both"/>
        <w:rPr>
          <w:rFonts w:ascii="Arial" w:eastAsia="Times New Roman" w:hAnsi="Arial" w:cs="Arial"/>
          <w:sz w:val="24"/>
          <w:szCs w:val="24"/>
        </w:rPr>
      </w:pPr>
      <w:r>
        <w:rPr>
          <w:rFonts w:ascii="Arial" w:eastAsia="Times New Roman" w:hAnsi="Arial" w:cs="Arial"/>
          <w:sz w:val="24"/>
          <w:szCs w:val="24"/>
        </w:rPr>
        <w:t xml:space="preserve">     dalam menghasilkan </w:t>
      </w:r>
      <w:r w:rsidR="00E332B5" w:rsidRPr="00767D6F">
        <w:rPr>
          <w:rFonts w:ascii="Arial" w:eastAsia="Times New Roman" w:hAnsi="Arial" w:cs="Arial"/>
          <w:sz w:val="24"/>
          <w:szCs w:val="24"/>
        </w:rPr>
        <w:t>laba.</w:t>
      </w:r>
    </w:p>
    <w:p w:rsidR="00767D6F" w:rsidRPr="00767D6F" w:rsidRDefault="00767D6F" w:rsidP="00767D6F">
      <w:pPr>
        <w:tabs>
          <w:tab w:val="left" w:pos="1120"/>
        </w:tabs>
        <w:spacing w:line="353" w:lineRule="auto"/>
        <w:ind w:left="720" w:right="760"/>
        <w:jc w:val="both"/>
        <w:rPr>
          <w:rFonts w:ascii="Arial" w:eastAsia="Times New Roman" w:hAnsi="Arial" w:cs="Arial"/>
          <w:sz w:val="24"/>
          <w:szCs w:val="24"/>
        </w:rPr>
        <w:sectPr w:rsidR="00767D6F" w:rsidRPr="00767D6F">
          <w:pgSz w:w="12240" w:h="15840"/>
          <w:pgMar w:top="1336" w:right="1440" w:bottom="123" w:left="1440" w:header="0" w:footer="0" w:gutter="0"/>
          <w:cols w:space="720" w:equalWidth="0">
            <w:col w:w="9360"/>
          </w:cols>
        </w:sectPr>
      </w:pPr>
    </w:p>
    <w:p w:rsidR="00767D6F" w:rsidRDefault="00767D6F" w:rsidP="00767D6F">
      <w:pPr>
        <w:pStyle w:val="ListParagraph"/>
        <w:numPr>
          <w:ilvl w:val="6"/>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lastRenderedPageBreak/>
        <w:t xml:space="preserve">4. </w:t>
      </w:r>
      <w:r w:rsidRPr="00767D6F">
        <w:rPr>
          <w:rFonts w:ascii="Arial" w:eastAsia="Times New Roman" w:hAnsi="Arial" w:cs="Arial"/>
          <w:sz w:val="24"/>
          <w:szCs w:val="24"/>
        </w:rPr>
        <w:t xml:space="preserve">Untuk memberikan informasi penting lainnya mengenai perubahan </w:t>
      </w:r>
    </w:p>
    <w:p w:rsidR="00767D6F" w:rsidRDefault="00767D6F" w:rsidP="00767D6F">
      <w:pPr>
        <w:tabs>
          <w:tab w:val="left" w:pos="1120"/>
        </w:tabs>
        <w:spacing w:line="353" w:lineRule="auto"/>
        <w:ind w:left="720" w:right="78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767D6F">
        <w:rPr>
          <w:rFonts w:ascii="Arial" w:eastAsia="Times New Roman" w:hAnsi="Arial" w:cs="Arial"/>
          <w:sz w:val="24"/>
          <w:szCs w:val="24"/>
        </w:rPr>
        <w:t xml:space="preserve">dalam sumber-sumber ekonomi </w:t>
      </w:r>
      <w:r>
        <w:rPr>
          <w:rFonts w:ascii="Arial" w:eastAsia="Times New Roman" w:hAnsi="Arial" w:cs="Arial"/>
          <w:sz w:val="24"/>
          <w:szCs w:val="24"/>
        </w:rPr>
        <w:t>dan kewajiban seperti informasi</w:t>
      </w:r>
    </w:p>
    <w:p w:rsidR="00767D6F" w:rsidRPr="00767D6F" w:rsidRDefault="00767D6F" w:rsidP="00767D6F">
      <w:pPr>
        <w:tabs>
          <w:tab w:val="left" w:pos="1120"/>
        </w:tabs>
        <w:spacing w:line="353" w:lineRule="auto"/>
        <w:ind w:left="720" w:right="78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767D6F">
        <w:rPr>
          <w:rFonts w:ascii="Arial" w:eastAsia="Times New Roman" w:hAnsi="Arial" w:cs="Arial"/>
          <w:sz w:val="24"/>
          <w:szCs w:val="24"/>
        </w:rPr>
        <w:t>mengenai aktivitas pembelanjaan dan penanaman.</w:t>
      </w:r>
    </w:p>
    <w:p w:rsidR="00767D6F" w:rsidRDefault="00767D6F" w:rsidP="00767D6F">
      <w:pPr>
        <w:pStyle w:val="ListParagraph"/>
        <w:numPr>
          <w:ilvl w:val="3"/>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5. </w:t>
      </w:r>
      <w:r w:rsidRPr="00767D6F">
        <w:rPr>
          <w:rFonts w:ascii="Arial" w:eastAsia="Times New Roman" w:hAnsi="Arial" w:cs="Arial"/>
          <w:sz w:val="24"/>
          <w:szCs w:val="24"/>
        </w:rPr>
        <w:t xml:space="preserve">Untuk mengungkapkan sejauh mungkin informasi lain yang </w:t>
      </w:r>
    </w:p>
    <w:p w:rsidR="00767D6F" w:rsidRDefault="00767D6F" w:rsidP="00767D6F">
      <w:pPr>
        <w:pStyle w:val="ListParagraph"/>
        <w:numPr>
          <w:ilvl w:val="6"/>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    </w:t>
      </w:r>
      <w:r w:rsidRPr="00767D6F">
        <w:rPr>
          <w:rFonts w:ascii="Arial" w:eastAsia="Times New Roman" w:hAnsi="Arial" w:cs="Arial"/>
          <w:sz w:val="24"/>
          <w:szCs w:val="24"/>
        </w:rPr>
        <w:t xml:space="preserve">berhubungan dengan laporan keuangan yang relevan untuk </w:t>
      </w:r>
    </w:p>
    <w:p w:rsidR="00767D6F" w:rsidRDefault="00767D6F" w:rsidP="00767D6F">
      <w:pPr>
        <w:pStyle w:val="ListParagraph"/>
        <w:numPr>
          <w:ilvl w:val="7"/>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    </w:t>
      </w:r>
      <w:r w:rsidRPr="00767D6F">
        <w:rPr>
          <w:rFonts w:ascii="Arial" w:eastAsia="Times New Roman" w:hAnsi="Arial" w:cs="Arial"/>
          <w:sz w:val="24"/>
          <w:szCs w:val="24"/>
        </w:rPr>
        <w:t>kebutuhan pemakai lapo</w:t>
      </w:r>
      <w:r>
        <w:rPr>
          <w:rFonts w:ascii="Arial" w:eastAsia="Times New Roman" w:hAnsi="Arial" w:cs="Arial"/>
          <w:sz w:val="24"/>
          <w:szCs w:val="24"/>
        </w:rPr>
        <w:t xml:space="preserve">ran, seperti informasi mengenai </w:t>
      </w:r>
    </w:p>
    <w:p w:rsidR="00767D6F" w:rsidRPr="00767D6F" w:rsidRDefault="00767D6F" w:rsidP="00767D6F">
      <w:pPr>
        <w:pStyle w:val="ListParagraph"/>
        <w:numPr>
          <w:ilvl w:val="7"/>
          <w:numId w:val="3"/>
        </w:numPr>
        <w:tabs>
          <w:tab w:val="left" w:pos="1120"/>
        </w:tabs>
        <w:spacing w:line="353" w:lineRule="auto"/>
        <w:ind w:right="780"/>
        <w:jc w:val="both"/>
        <w:rPr>
          <w:rFonts w:ascii="Arial" w:eastAsia="Times New Roman" w:hAnsi="Arial" w:cs="Arial"/>
          <w:sz w:val="24"/>
          <w:szCs w:val="24"/>
        </w:rPr>
      </w:pPr>
      <w:r>
        <w:rPr>
          <w:rFonts w:ascii="Arial" w:eastAsia="Times New Roman" w:hAnsi="Arial" w:cs="Arial"/>
          <w:sz w:val="24"/>
          <w:szCs w:val="24"/>
        </w:rPr>
        <w:t xml:space="preserve">    </w:t>
      </w:r>
      <w:r w:rsidRPr="00767D6F">
        <w:rPr>
          <w:rFonts w:ascii="Arial" w:eastAsia="Times New Roman" w:hAnsi="Arial" w:cs="Arial"/>
          <w:sz w:val="24"/>
          <w:szCs w:val="24"/>
        </w:rPr>
        <w:t>kebijaksanaan akuntansi yang dianut perusahaan.</w:t>
      </w:r>
    </w:p>
    <w:p w:rsidR="00767D6F" w:rsidRPr="00E332B5" w:rsidRDefault="00767D6F" w:rsidP="00767D6F">
      <w:pPr>
        <w:spacing w:line="2" w:lineRule="exact"/>
        <w:rPr>
          <w:rFonts w:ascii="Arial" w:hAnsi="Arial" w:cs="Arial"/>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sz w:val="24"/>
          <w:szCs w:val="24"/>
        </w:rPr>
        <w:t>Tujuan Kualitatif :</w:t>
      </w:r>
    </w:p>
    <w:p w:rsidR="00767D6F" w:rsidRPr="00E332B5" w:rsidRDefault="00767D6F" w:rsidP="00767D6F">
      <w:pPr>
        <w:spacing w:line="124" w:lineRule="exact"/>
        <w:rPr>
          <w:rFonts w:ascii="Arial" w:hAnsi="Arial" w:cs="Arial"/>
          <w:sz w:val="24"/>
          <w:szCs w:val="24"/>
        </w:rPr>
      </w:pP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Relevan</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ind w:left="1440"/>
        <w:rPr>
          <w:rFonts w:ascii="Arial" w:eastAsia="Times New Roman" w:hAnsi="Arial" w:cs="Arial"/>
          <w:sz w:val="24"/>
          <w:szCs w:val="24"/>
        </w:rPr>
      </w:pPr>
      <w:r w:rsidRPr="00E332B5">
        <w:rPr>
          <w:rFonts w:ascii="Arial" w:eastAsia="Times New Roman" w:hAnsi="Arial" w:cs="Arial"/>
          <w:sz w:val="24"/>
          <w:szCs w:val="24"/>
        </w:rPr>
        <w:t>Relevansi suatu informasi harus dihubungkan dengan maksud penggunaannya.</w:t>
      </w: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Default="00767D6F" w:rsidP="00767D6F">
      <w:pPr>
        <w:spacing w:line="124" w:lineRule="exact"/>
        <w:rPr>
          <w:rFonts w:ascii="Arial" w:eastAsia="Times New Roman" w:hAnsi="Arial" w:cs="Arial"/>
          <w:sz w:val="24"/>
          <w:szCs w:val="24"/>
        </w:rPr>
      </w:pP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Dapat dimengerti</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lastRenderedPageBreak/>
        <w:t>Informasi harus dapat dimengerti oleh pemakainya, dan dinyatakan dalam bentuk dan istilah yang disesuaikan dengan batas pengertian para pemakai.</w:t>
      </w: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Daya Uji</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t>Informasi harus dapat diuji kebenarannya oleh para pengukur yang independen dengan menggunakan metode pengukuran yang sama</w:t>
      </w: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Netral</w:t>
      </w: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t>Informasi harus diarahkan pada kebutuhan umum pemakai dan tidak bergantung pada kebutuhan dan keinginan pihak-pihak tertentu.</w:t>
      </w: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Tepat waktu</w:t>
      </w: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t>Informasi harus disampaikan sesegera mungkin untuk dapat digunakan sebagai dasar pengambilan keputusan</w:t>
      </w: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Daya banding</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53" w:lineRule="auto"/>
        <w:ind w:left="1440" w:right="780"/>
        <w:rPr>
          <w:rFonts w:ascii="Arial" w:eastAsia="Times New Roman" w:hAnsi="Arial" w:cs="Arial"/>
          <w:sz w:val="24"/>
          <w:szCs w:val="24"/>
        </w:rPr>
      </w:pPr>
      <w:r w:rsidRPr="00E332B5">
        <w:rPr>
          <w:rFonts w:ascii="Arial" w:eastAsia="Times New Roman" w:hAnsi="Arial" w:cs="Arial"/>
          <w:sz w:val="24"/>
          <w:szCs w:val="24"/>
        </w:rPr>
        <w:t>Informasi dalam laporan keuangan akan lebih berguna bila dapat dibandingkan dengan laporan keuangan periode sebelumnya.</w:t>
      </w:r>
    </w:p>
    <w:p w:rsidR="00767D6F" w:rsidRPr="00E332B5" w:rsidRDefault="00767D6F" w:rsidP="00767D6F">
      <w:pPr>
        <w:numPr>
          <w:ilvl w:val="0"/>
          <w:numId w:val="15"/>
        </w:numPr>
        <w:tabs>
          <w:tab w:val="left" w:pos="1120"/>
        </w:tabs>
        <w:rPr>
          <w:rFonts w:ascii="Arial" w:eastAsia="Times New Roman" w:hAnsi="Arial" w:cs="Arial"/>
          <w:sz w:val="24"/>
          <w:szCs w:val="24"/>
        </w:rPr>
      </w:pPr>
      <w:r w:rsidRPr="00E332B5">
        <w:rPr>
          <w:rFonts w:ascii="Arial" w:eastAsia="Times New Roman" w:hAnsi="Arial" w:cs="Arial"/>
          <w:sz w:val="24"/>
          <w:szCs w:val="24"/>
        </w:rPr>
        <w:t>Lengkap</w:t>
      </w:r>
    </w:p>
    <w:p w:rsidR="00767D6F" w:rsidRPr="00E332B5" w:rsidRDefault="00767D6F" w:rsidP="00767D6F">
      <w:pPr>
        <w:spacing w:line="125" w:lineRule="exact"/>
        <w:rPr>
          <w:rFonts w:ascii="Arial" w:eastAsia="Times New Roman" w:hAnsi="Arial" w:cs="Arial"/>
          <w:sz w:val="24"/>
          <w:szCs w:val="24"/>
        </w:rPr>
      </w:pPr>
    </w:p>
    <w:p w:rsidR="00767D6F" w:rsidRPr="00E332B5" w:rsidRDefault="00767D6F" w:rsidP="00767D6F">
      <w:pPr>
        <w:spacing w:line="380" w:lineRule="auto"/>
        <w:ind w:left="1440" w:right="760"/>
        <w:rPr>
          <w:rFonts w:ascii="Arial" w:eastAsia="Times New Roman" w:hAnsi="Arial" w:cs="Arial"/>
          <w:sz w:val="24"/>
          <w:szCs w:val="24"/>
        </w:rPr>
      </w:pPr>
      <w:r w:rsidRPr="00E332B5">
        <w:rPr>
          <w:rFonts w:ascii="Arial" w:eastAsia="Times New Roman" w:hAnsi="Arial" w:cs="Arial"/>
          <w:sz w:val="24"/>
          <w:szCs w:val="24"/>
        </w:rPr>
        <w:t>Informasi akuntansi yang lengkap meliputi semua data akuntansi keuangan yang dapat memenuhi secukupnya enam tujuan kualitatif di atas.</w:t>
      </w:r>
    </w:p>
    <w:p w:rsidR="00767D6F" w:rsidRPr="00E332B5" w:rsidRDefault="00767D6F" w:rsidP="00767D6F">
      <w:pPr>
        <w:spacing w:line="198" w:lineRule="exact"/>
        <w:rPr>
          <w:rFonts w:ascii="Arial" w:hAnsi="Arial" w:cs="Arial"/>
          <w:sz w:val="24"/>
          <w:szCs w:val="24"/>
        </w:rPr>
      </w:pPr>
    </w:p>
    <w:p w:rsidR="00767D6F" w:rsidRDefault="00767D6F" w:rsidP="00767D6F">
      <w:pPr>
        <w:ind w:left="780"/>
        <w:rPr>
          <w:rFonts w:ascii="Arial" w:eastAsia="Times New Roman" w:hAnsi="Arial" w:cs="Arial"/>
          <w:b/>
          <w:bCs/>
          <w:sz w:val="24"/>
          <w:szCs w:val="24"/>
        </w:rPr>
      </w:pPr>
    </w:p>
    <w:p w:rsidR="00767D6F" w:rsidRDefault="00767D6F" w:rsidP="00767D6F">
      <w:pPr>
        <w:ind w:left="780"/>
        <w:rPr>
          <w:rFonts w:ascii="Arial" w:eastAsia="Times New Roman" w:hAnsi="Arial" w:cs="Arial"/>
          <w:b/>
          <w:bCs/>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b/>
          <w:bCs/>
          <w:sz w:val="24"/>
          <w:szCs w:val="24"/>
        </w:rPr>
        <w:t>Asumsi Dasar Akuntansi</w:t>
      </w:r>
    </w:p>
    <w:p w:rsidR="00767D6F" w:rsidRPr="00E332B5" w:rsidRDefault="00767D6F" w:rsidP="00767D6F">
      <w:pPr>
        <w:spacing w:line="20" w:lineRule="exact"/>
        <w:rPr>
          <w:rFonts w:ascii="Arial" w:hAnsi="Arial" w:cs="Arial"/>
          <w:sz w:val="24"/>
          <w:szCs w:val="24"/>
        </w:rPr>
      </w:pPr>
      <w:r w:rsidRPr="00E332B5">
        <w:rPr>
          <w:rFonts w:ascii="Arial" w:hAnsi="Arial" w:cs="Arial"/>
          <w:noProof/>
          <w:sz w:val="24"/>
          <w:szCs w:val="24"/>
        </w:rPr>
        <mc:AlternateContent>
          <mc:Choice Requires="wps">
            <w:drawing>
              <wp:anchor distT="0" distB="0" distL="114300" distR="114300" simplePos="0" relativeHeight="251687424" behindDoc="1" locked="0" layoutInCell="0" allowOverlap="1" wp14:anchorId="2E6E3143" wp14:editId="5464917C">
                <wp:simplePos x="0" y="0"/>
                <wp:positionH relativeFrom="column">
                  <wp:posOffset>490220</wp:posOffset>
                </wp:positionH>
                <wp:positionV relativeFrom="paragraph">
                  <wp:posOffset>182880</wp:posOffset>
                </wp:positionV>
                <wp:extent cx="5054600" cy="0"/>
                <wp:effectExtent l="0" t="0" r="0" b="0"/>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17919">
                          <a:solidFill>
                            <a:srgbClr val="000000"/>
                          </a:solidFill>
                          <a:miter lim="800000"/>
                          <a:headEnd/>
                          <a:tailEnd/>
                        </a:ln>
                      </wps:spPr>
                      <wps:bodyPr/>
                    </wps:wsp>
                  </a:graphicData>
                </a:graphic>
              </wp:anchor>
            </w:drawing>
          </mc:Choice>
          <mc:Fallback>
            <w:pict>
              <v:line w14:anchorId="29803011" id="Shape 4"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38.6pt,14.4pt" to="436.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" o:allowincell="f" filled="t" strokeweight=".49775mm">
                <v:stroke joinstyle="miter"/>
                <o:lock v:ext="edit" shapetype="f"/>
              </v:line>
            </w:pict>
          </mc:Fallback>
        </mc:AlternateContent>
      </w:r>
    </w:p>
    <w:p w:rsidR="00767D6F" w:rsidRPr="00E332B5" w:rsidRDefault="00767D6F" w:rsidP="00767D6F">
      <w:pPr>
        <w:spacing w:line="200" w:lineRule="exact"/>
        <w:rPr>
          <w:rFonts w:ascii="Arial" w:hAnsi="Arial" w:cs="Arial"/>
          <w:sz w:val="24"/>
          <w:szCs w:val="24"/>
        </w:rPr>
      </w:pPr>
    </w:p>
    <w:p w:rsidR="00767D6F" w:rsidRPr="00E332B5" w:rsidRDefault="00767D6F" w:rsidP="00767D6F">
      <w:pPr>
        <w:spacing w:line="234" w:lineRule="exact"/>
        <w:rPr>
          <w:rFonts w:ascii="Arial" w:hAnsi="Arial" w:cs="Arial"/>
          <w:sz w:val="24"/>
          <w:szCs w:val="24"/>
        </w:rPr>
      </w:pPr>
    </w:p>
    <w:p w:rsidR="00767D6F" w:rsidRPr="00E332B5" w:rsidRDefault="00767D6F" w:rsidP="00767D6F">
      <w:pPr>
        <w:spacing w:line="352" w:lineRule="auto"/>
        <w:ind w:left="780" w:right="760"/>
        <w:rPr>
          <w:rFonts w:ascii="Arial" w:hAnsi="Arial" w:cs="Arial"/>
          <w:sz w:val="24"/>
          <w:szCs w:val="24"/>
        </w:rPr>
      </w:pPr>
      <w:r w:rsidRPr="00E332B5">
        <w:rPr>
          <w:rFonts w:ascii="Arial" w:eastAsia="Times New Roman" w:hAnsi="Arial" w:cs="Arial"/>
          <w:sz w:val="24"/>
          <w:szCs w:val="24"/>
        </w:rPr>
        <w:t>Sebagai suatu sistem, maka di dalam akuntansi dikenal beberapa dasar anggapan (asumsi). Ada 10 asumsi dasar akuntansi menurut Paul Grady (AICPA) yaitu:</w:t>
      </w:r>
    </w:p>
    <w:p w:rsidR="00767D6F" w:rsidRPr="00E332B5" w:rsidRDefault="00767D6F" w:rsidP="00767D6F">
      <w:pPr>
        <w:spacing w:line="1" w:lineRule="exact"/>
        <w:rPr>
          <w:rFonts w:ascii="Arial" w:hAnsi="Arial" w:cs="Arial"/>
          <w:sz w:val="24"/>
          <w:szCs w:val="24"/>
        </w:rPr>
      </w:pPr>
    </w:p>
    <w:p w:rsidR="00E332B5" w:rsidRDefault="00767D6F" w:rsidP="00767D6F">
      <w:pPr>
        <w:ind w:left="1120"/>
        <w:rPr>
          <w:rFonts w:ascii="Arial" w:eastAsia="Times New Roman" w:hAnsi="Arial" w:cs="Arial"/>
          <w:sz w:val="24"/>
          <w:szCs w:val="24"/>
        </w:rPr>
      </w:pPr>
      <w:r w:rsidRPr="00E332B5">
        <w:rPr>
          <w:rFonts w:ascii="Arial" w:eastAsia="Times New Roman" w:hAnsi="Arial" w:cs="Arial"/>
          <w:sz w:val="24"/>
          <w:szCs w:val="24"/>
        </w:rPr>
        <w:t>Suatu masyarakat dan susunan pemerintahan yang menjamin hak milik pribadi (</w:t>
      </w:r>
      <w:r w:rsidRPr="00E332B5">
        <w:rPr>
          <w:rFonts w:ascii="Arial" w:eastAsia="Times New Roman" w:hAnsi="Arial" w:cs="Arial"/>
          <w:i/>
          <w:iCs/>
          <w:sz w:val="24"/>
          <w:szCs w:val="24"/>
        </w:rPr>
        <w:t>A</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Society and Government Structure honering property right</w:t>
      </w:r>
      <w:r w:rsidRPr="00E332B5">
        <w:rPr>
          <w:rFonts w:ascii="Arial" w:eastAsia="Times New Roman" w:hAnsi="Arial" w:cs="Arial"/>
          <w:sz w:val="24"/>
          <w:szCs w:val="24"/>
        </w:rPr>
        <w:t>)</w:t>
      </w:r>
    </w:p>
    <w:p w:rsidR="00767D6F" w:rsidRDefault="00767D6F" w:rsidP="00767D6F">
      <w:pPr>
        <w:ind w:left="1120"/>
        <w:rPr>
          <w:rFonts w:ascii="Arial" w:eastAsia="Times New Roman" w:hAnsi="Arial" w:cs="Arial"/>
          <w:sz w:val="24"/>
          <w:szCs w:val="24"/>
        </w:rPr>
      </w:pPr>
    </w:p>
    <w:p w:rsidR="00767D6F" w:rsidRPr="00E332B5"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Kesatuan usaha yang spesifik (</w:t>
      </w:r>
      <w:r w:rsidRPr="00E332B5">
        <w:rPr>
          <w:rFonts w:ascii="Arial" w:eastAsia="Times New Roman" w:hAnsi="Arial" w:cs="Arial"/>
          <w:i/>
          <w:iCs/>
          <w:sz w:val="24"/>
          <w:szCs w:val="24"/>
        </w:rPr>
        <w:t>Specific Business Entities</w:t>
      </w:r>
      <w:r w:rsidRPr="00E332B5">
        <w:rPr>
          <w:rFonts w:ascii="Arial" w:eastAsia="Times New Roman" w:hAnsi="Arial" w:cs="Arial"/>
          <w:sz w:val="24"/>
          <w:szCs w:val="24"/>
        </w:rPr>
        <w:t>)</w:t>
      </w:r>
    </w:p>
    <w:p w:rsidR="00767D6F" w:rsidRPr="00E332B5" w:rsidRDefault="00767D6F" w:rsidP="00767D6F">
      <w:pPr>
        <w:tabs>
          <w:tab w:val="left" w:pos="1418"/>
        </w:tabs>
        <w:spacing w:line="125" w:lineRule="exact"/>
        <w:ind w:left="1843" w:hanging="283"/>
        <w:rPr>
          <w:rFonts w:ascii="Arial" w:eastAsia="Times New Roman" w:hAnsi="Arial" w:cs="Arial"/>
          <w:sz w:val="24"/>
          <w:szCs w:val="24"/>
        </w:rPr>
      </w:pPr>
    </w:p>
    <w:p w:rsidR="00767D6F"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Kontinuitas Usaha (</w:t>
      </w:r>
      <w:r w:rsidRPr="00E332B5">
        <w:rPr>
          <w:rFonts w:ascii="Arial" w:eastAsia="Times New Roman" w:hAnsi="Arial" w:cs="Arial"/>
          <w:i/>
          <w:iCs/>
          <w:sz w:val="24"/>
          <w:szCs w:val="24"/>
        </w:rPr>
        <w:t>Going Concern</w:t>
      </w:r>
      <w:r w:rsidRPr="00E332B5">
        <w:rPr>
          <w:rFonts w:ascii="Arial" w:eastAsia="Times New Roman" w:hAnsi="Arial" w:cs="Arial"/>
          <w:sz w:val="24"/>
          <w:szCs w:val="24"/>
        </w:rPr>
        <w:t>)</w:t>
      </w:r>
    </w:p>
    <w:p w:rsidR="00767D6F" w:rsidRDefault="00767D6F" w:rsidP="00767D6F">
      <w:pPr>
        <w:pStyle w:val="ListParagraph"/>
        <w:rPr>
          <w:rFonts w:ascii="Arial" w:eastAsia="Times New Roman" w:hAnsi="Arial" w:cs="Arial"/>
          <w:sz w:val="24"/>
          <w:szCs w:val="24"/>
        </w:rPr>
      </w:pPr>
    </w:p>
    <w:p w:rsidR="00767D6F" w:rsidRDefault="00767D6F" w:rsidP="00767D6F">
      <w:pPr>
        <w:tabs>
          <w:tab w:val="left" w:pos="1418"/>
        </w:tabs>
        <w:ind w:left="1843"/>
        <w:rPr>
          <w:rFonts w:ascii="Arial" w:eastAsia="Times New Roman" w:hAnsi="Arial" w:cs="Arial"/>
          <w:sz w:val="24"/>
          <w:szCs w:val="24"/>
        </w:rPr>
      </w:pPr>
    </w:p>
    <w:p w:rsidR="00767D6F" w:rsidRPr="00E332B5" w:rsidRDefault="00767D6F" w:rsidP="00767D6F">
      <w:pPr>
        <w:tabs>
          <w:tab w:val="left" w:pos="1418"/>
        </w:tabs>
        <w:ind w:left="1843"/>
        <w:rPr>
          <w:rFonts w:ascii="Arial" w:eastAsia="Times New Roman" w:hAnsi="Arial" w:cs="Arial"/>
          <w:sz w:val="24"/>
          <w:szCs w:val="24"/>
        </w:rPr>
      </w:pPr>
    </w:p>
    <w:p w:rsidR="00767D6F" w:rsidRPr="00E332B5" w:rsidRDefault="00767D6F" w:rsidP="00767D6F">
      <w:pPr>
        <w:tabs>
          <w:tab w:val="left" w:pos="1418"/>
        </w:tabs>
        <w:spacing w:line="124"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lastRenderedPageBreak/>
        <w:t>Penggunaan unit moneter di dalam rekening-rekening (</w:t>
      </w:r>
      <w:r w:rsidRPr="00E332B5">
        <w:rPr>
          <w:rFonts w:ascii="Arial" w:eastAsia="Times New Roman" w:hAnsi="Arial" w:cs="Arial"/>
          <w:i/>
          <w:iCs/>
          <w:sz w:val="24"/>
          <w:szCs w:val="24"/>
        </w:rPr>
        <w:t>Monetary Expression in</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Accounts</w:t>
      </w:r>
      <w:r w:rsidRPr="00E332B5">
        <w:rPr>
          <w:rFonts w:ascii="Arial" w:eastAsia="Times New Roman" w:hAnsi="Arial" w:cs="Arial"/>
          <w:sz w:val="24"/>
          <w:szCs w:val="24"/>
        </w:rPr>
        <w:t>)</w:t>
      </w: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t>Konsistensi antara periode-periode untuk kesatuan usaha yang sama (</w:t>
      </w:r>
      <w:r w:rsidRPr="00E332B5">
        <w:rPr>
          <w:rFonts w:ascii="Arial" w:eastAsia="Times New Roman" w:hAnsi="Arial" w:cs="Arial"/>
          <w:i/>
          <w:iCs/>
          <w:sz w:val="24"/>
          <w:szCs w:val="24"/>
        </w:rPr>
        <w:t>Consistency</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between periods for the same entity</w:t>
      </w:r>
      <w:r w:rsidRPr="00E332B5">
        <w:rPr>
          <w:rFonts w:ascii="Arial" w:eastAsia="Times New Roman" w:hAnsi="Arial" w:cs="Arial"/>
          <w:sz w:val="24"/>
          <w:szCs w:val="24"/>
        </w:rPr>
        <w:t>)</w:t>
      </w:r>
    </w:p>
    <w:p w:rsidR="00767D6F" w:rsidRPr="00E332B5" w:rsidRDefault="00767D6F" w:rsidP="00767D6F">
      <w:pPr>
        <w:tabs>
          <w:tab w:val="left" w:pos="1418"/>
        </w:tabs>
        <w:spacing w:line="1"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t>Perbedaan dalam akuntansi di antara kesatuan-kesatuan yang bebas (</w:t>
      </w:r>
      <w:r w:rsidRPr="00E332B5">
        <w:rPr>
          <w:rFonts w:ascii="Arial" w:eastAsia="Times New Roman" w:hAnsi="Arial" w:cs="Arial"/>
          <w:i/>
          <w:iCs/>
          <w:sz w:val="24"/>
          <w:szCs w:val="24"/>
        </w:rPr>
        <w:t>Diversity in</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Accounting among independent entities</w:t>
      </w:r>
      <w:r w:rsidRPr="00E332B5">
        <w:rPr>
          <w:rFonts w:ascii="Arial" w:eastAsia="Times New Roman" w:hAnsi="Arial" w:cs="Arial"/>
          <w:sz w:val="24"/>
          <w:szCs w:val="24"/>
        </w:rPr>
        <w:t>)</w:t>
      </w:r>
    </w:p>
    <w:p w:rsidR="00767D6F" w:rsidRPr="00E332B5"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Konservatif (</w:t>
      </w:r>
      <w:r w:rsidRPr="00E332B5">
        <w:rPr>
          <w:rFonts w:ascii="Arial" w:eastAsia="Times New Roman" w:hAnsi="Arial" w:cs="Arial"/>
          <w:i/>
          <w:iCs/>
          <w:sz w:val="24"/>
          <w:szCs w:val="24"/>
        </w:rPr>
        <w:t>Conservatism</w:t>
      </w:r>
      <w:r w:rsidRPr="00E332B5">
        <w:rPr>
          <w:rFonts w:ascii="Arial" w:eastAsia="Times New Roman" w:hAnsi="Arial" w:cs="Arial"/>
          <w:sz w:val="24"/>
          <w:szCs w:val="24"/>
        </w:rPr>
        <w:t>)</w:t>
      </w:r>
    </w:p>
    <w:p w:rsidR="00767D6F" w:rsidRPr="00E332B5" w:rsidRDefault="00767D6F" w:rsidP="00767D6F">
      <w:pPr>
        <w:tabs>
          <w:tab w:val="left" w:pos="1418"/>
        </w:tabs>
        <w:spacing w:line="124"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53" w:lineRule="auto"/>
        <w:ind w:left="1843" w:right="780" w:hanging="283"/>
        <w:rPr>
          <w:rFonts w:ascii="Arial" w:eastAsia="Times New Roman" w:hAnsi="Arial" w:cs="Arial"/>
          <w:sz w:val="24"/>
          <w:szCs w:val="24"/>
        </w:rPr>
      </w:pPr>
      <w:r w:rsidRPr="00E332B5">
        <w:rPr>
          <w:rFonts w:ascii="Arial" w:eastAsia="Times New Roman" w:hAnsi="Arial" w:cs="Arial"/>
          <w:sz w:val="24"/>
          <w:szCs w:val="24"/>
        </w:rPr>
        <w:t xml:space="preserve">Ketergantungan data dari pengendalian </w:t>
      </w:r>
      <w:r w:rsidRPr="00E332B5">
        <w:rPr>
          <w:rFonts w:ascii="Arial" w:eastAsia="Times New Roman" w:hAnsi="Arial" w:cs="Arial"/>
          <w:i/>
          <w:iCs/>
          <w:sz w:val="24"/>
          <w:szCs w:val="24"/>
        </w:rPr>
        <w:t>intern (Dependability of data through</w:t>
      </w:r>
      <w:r w:rsidRPr="00E332B5">
        <w:rPr>
          <w:rFonts w:ascii="Arial" w:eastAsia="Times New Roman" w:hAnsi="Arial" w:cs="Arial"/>
          <w:sz w:val="24"/>
          <w:szCs w:val="24"/>
        </w:rPr>
        <w:t xml:space="preserve"> </w:t>
      </w:r>
      <w:r w:rsidRPr="00E332B5">
        <w:rPr>
          <w:rFonts w:ascii="Arial" w:eastAsia="Times New Roman" w:hAnsi="Arial" w:cs="Arial"/>
          <w:i/>
          <w:iCs/>
          <w:sz w:val="24"/>
          <w:szCs w:val="24"/>
        </w:rPr>
        <w:t>internal control</w:t>
      </w:r>
      <w:r w:rsidRPr="00E332B5">
        <w:rPr>
          <w:rFonts w:ascii="Arial" w:eastAsia="Times New Roman" w:hAnsi="Arial" w:cs="Arial"/>
          <w:sz w:val="24"/>
          <w:szCs w:val="24"/>
        </w:rPr>
        <w:t>)</w:t>
      </w:r>
    </w:p>
    <w:p w:rsidR="00767D6F" w:rsidRPr="00E332B5" w:rsidRDefault="00767D6F" w:rsidP="00767D6F">
      <w:pPr>
        <w:tabs>
          <w:tab w:val="left" w:pos="1418"/>
        </w:tabs>
        <w:spacing w:line="1"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ind w:left="1843" w:hanging="283"/>
        <w:rPr>
          <w:rFonts w:ascii="Arial" w:eastAsia="Times New Roman" w:hAnsi="Arial" w:cs="Arial"/>
          <w:sz w:val="24"/>
          <w:szCs w:val="24"/>
        </w:rPr>
      </w:pPr>
      <w:r w:rsidRPr="00E332B5">
        <w:rPr>
          <w:rFonts w:ascii="Arial" w:eastAsia="Times New Roman" w:hAnsi="Arial" w:cs="Arial"/>
          <w:sz w:val="24"/>
          <w:szCs w:val="24"/>
        </w:rPr>
        <w:t>Cukup berarti (</w:t>
      </w:r>
      <w:r w:rsidRPr="00E332B5">
        <w:rPr>
          <w:rFonts w:ascii="Arial" w:eastAsia="Times New Roman" w:hAnsi="Arial" w:cs="Arial"/>
          <w:i/>
          <w:iCs/>
          <w:sz w:val="24"/>
          <w:szCs w:val="24"/>
        </w:rPr>
        <w:t>Materiality</w:t>
      </w:r>
      <w:r w:rsidRPr="00E332B5">
        <w:rPr>
          <w:rFonts w:ascii="Arial" w:eastAsia="Times New Roman" w:hAnsi="Arial" w:cs="Arial"/>
          <w:sz w:val="24"/>
          <w:szCs w:val="24"/>
        </w:rPr>
        <w:t>)</w:t>
      </w:r>
    </w:p>
    <w:p w:rsidR="00767D6F" w:rsidRPr="00E332B5" w:rsidRDefault="00767D6F" w:rsidP="00767D6F">
      <w:pPr>
        <w:tabs>
          <w:tab w:val="left" w:pos="1418"/>
        </w:tabs>
        <w:spacing w:line="126" w:lineRule="exact"/>
        <w:ind w:left="1843" w:hanging="283"/>
        <w:rPr>
          <w:rFonts w:ascii="Arial" w:eastAsia="Times New Roman" w:hAnsi="Arial" w:cs="Arial"/>
          <w:sz w:val="24"/>
          <w:szCs w:val="24"/>
        </w:rPr>
      </w:pPr>
    </w:p>
    <w:p w:rsidR="00767D6F" w:rsidRPr="00E332B5" w:rsidRDefault="00767D6F" w:rsidP="00767D6F">
      <w:pPr>
        <w:numPr>
          <w:ilvl w:val="0"/>
          <w:numId w:val="16"/>
        </w:numPr>
        <w:tabs>
          <w:tab w:val="left" w:pos="1418"/>
        </w:tabs>
        <w:spacing w:line="381" w:lineRule="auto"/>
        <w:ind w:left="1843" w:right="780" w:hanging="283"/>
        <w:rPr>
          <w:rFonts w:ascii="Arial" w:eastAsia="Times New Roman" w:hAnsi="Arial" w:cs="Arial"/>
          <w:sz w:val="24"/>
          <w:szCs w:val="24"/>
        </w:rPr>
      </w:pPr>
      <w:r w:rsidRPr="00E332B5">
        <w:rPr>
          <w:rFonts w:ascii="Arial" w:eastAsia="Times New Roman" w:hAnsi="Arial" w:cs="Arial"/>
          <w:sz w:val="24"/>
          <w:szCs w:val="24"/>
        </w:rPr>
        <w:t>Batas waktu dalam penyusunan laporan keuangan membutuhkan taksiran-taksiran (</w:t>
      </w:r>
      <w:r w:rsidRPr="00E332B5">
        <w:rPr>
          <w:rFonts w:ascii="Arial" w:eastAsia="Times New Roman" w:hAnsi="Arial" w:cs="Arial"/>
          <w:i/>
          <w:iCs/>
          <w:sz w:val="24"/>
          <w:szCs w:val="24"/>
        </w:rPr>
        <w:t>Timeliness in financiall reporting requires estimates</w:t>
      </w:r>
      <w:r w:rsidRPr="00E332B5">
        <w:rPr>
          <w:rFonts w:ascii="Arial" w:eastAsia="Times New Roman" w:hAnsi="Arial" w:cs="Arial"/>
          <w:sz w:val="24"/>
          <w:szCs w:val="24"/>
        </w:rPr>
        <w:t>)</w:t>
      </w:r>
    </w:p>
    <w:p w:rsidR="00767D6F" w:rsidRPr="00E332B5" w:rsidRDefault="00767D6F" w:rsidP="00767D6F">
      <w:pPr>
        <w:spacing w:line="329" w:lineRule="exact"/>
        <w:rPr>
          <w:rFonts w:ascii="Arial" w:hAnsi="Arial" w:cs="Arial"/>
          <w:sz w:val="24"/>
          <w:szCs w:val="24"/>
        </w:rPr>
      </w:pPr>
    </w:p>
    <w:p w:rsidR="00767D6F" w:rsidRPr="00E332B5" w:rsidRDefault="00767D6F" w:rsidP="00767D6F">
      <w:pPr>
        <w:spacing w:line="352" w:lineRule="auto"/>
        <w:ind w:left="780" w:right="780"/>
        <w:rPr>
          <w:rFonts w:ascii="Arial" w:hAnsi="Arial" w:cs="Arial"/>
          <w:sz w:val="24"/>
          <w:szCs w:val="24"/>
        </w:rPr>
      </w:pPr>
      <w:r w:rsidRPr="00E332B5">
        <w:rPr>
          <w:rFonts w:ascii="Arial" w:eastAsia="Times New Roman" w:hAnsi="Arial" w:cs="Arial"/>
          <w:sz w:val="24"/>
          <w:szCs w:val="24"/>
        </w:rPr>
        <w:t>Dari ke-10 asumsi dasar tersebut di atas, yang paling lazim dipakai sebagai sebagai asumsi dasar yang mendasari struktur akuntansi adalah :</w:t>
      </w:r>
    </w:p>
    <w:p w:rsidR="00767D6F" w:rsidRPr="00E332B5" w:rsidRDefault="00767D6F" w:rsidP="00767D6F">
      <w:pPr>
        <w:spacing w:line="1" w:lineRule="exact"/>
        <w:rPr>
          <w:rFonts w:ascii="Arial" w:hAnsi="Arial" w:cs="Arial"/>
          <w:sz w:val="24"/>
          <w:szCs w:val="24"/>
        </w:rPr>
      </w:pPr>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Kesatuan Usaha Khusus (</w:t>
      </w:r>
      <w:r w:rsidRPr="00E332B5">
        <w:rPr>
          <w:rFonts w:ascii="Arial" w:eastAsia="Times New Roman" w:hAnsi="Arial" w:cs="Arial"/>
          <w:i/>
          <w:iCs/>
          <w:sz w:val="24"/>
          <w:szCs w:val="24"/>
        </w:rPr>
        <w:t>Separate Entity/Economic Entity</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767D6F" w:rsidRPr="00E332B5" w:rsidRDefault="00767D6F" w:rsidP="00767D6F">
      <w:pPr>
        <w:spacing w:line="352" w:lineRule="auto"/>
        <w:ind w:left="1120" w:right="780"/>
        <w:rPr>
          <w:rFonts w:ascii="Arial" w:eastAsia="Times New Roman" w:hAnsi="Arial" w:cs="Arial"/>
          <w:sz w:val="24"/>
          <w:szCs w:val="24"/>
        </w:rPr>
      </w:pPr>
      <w:r w:rsidRPr="00E332B5">
        <w:rPr>
          <w:rFonts w:ascii="Arial" w:eastAsia="Times New Roman" w:hAnsi="Arial" w:cs="Arial"/>
          <w:sz w:val="24"/>
          <w:szCs w:val="24"/>
        </w:rPr>
        <w:t>Dalam konsep ini perusahaan dipandang sebagai sebagai suatu unit usaha yang berdiri sendiri, terpisah dari pemiliknya.</w:t>
      </w:r>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Kontinuitas Usaha (</w:t>
      </w:r>
      <w:r w:rsidRPr="00E332B5">
        <w:rPr>
          <w:rFonts w:ascii="Arial" w:eastAsia="Times New Roman" w:hAnsi="Arial" w:cs="Arial"/>
          <w:i/>
          <w:iCs/>
          <w:sz w:val="24"/>
          <w:szCs w:val="24"/>
        </w:rPr>
        <w:t>Going Concern/Continuity</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767D6F" w:rsidRPr="00E332B5" w:rsidRDefault="00767D6F" w:rsidP="00767D6F">
      <w:pPr>
        <w:spacing w:line="353" w:lineRule="auto"/>
        <w:ind w:left="1120" w:right="780"/>
        <w:rPr>
          <w:rFonts w:ascii="Arial" w:eastAsia="Times New Roman" w:hAnsi="Arial" w:cs="Arial"/>
          <w:sz w:val="24"/>
          <w:szCs w:val="24"/>
        </w:rPr>
      </w:pPr>
      <w:r w:rsidRPr="00E332B5">
        <w:rPr>
          <w:rFonts w:ascii="Arial" w:eastAsia="Times New Roman" w:hAnsi="Arial" w:cs="Arial"/>
          <w:sz w:val="24"/>
          <w:szCs w:val="24"/>
        </w:rPr>
        <w:t>Asumsi ini menganggap bahwa suatu perusahaan itu akan hidup terus, dalam arti diharapkan tidak akan terjadi likuidasi di masa yang akan datang.</w:t>
      </w:r>
    </w:p>
    <w:p w:rsidR="00767D6F" w:rsidRPr="00E332B5" w:rsidRDefault="00767D6F" w:rsidP="00767D6F">
      <w:pPr>
        <w:spacing w:line="1" w:lineRule="exact"/>
        <w:rPr>
          <w:rFonts w:ascii="Arial" w:eastAsia="Times New Roman" w:hAnsi="Arial" w:cs="Arial"/>
          <w:sz w:val="24"/>
          <w:szCs w:val="24"/>
        </w:rPr>
      </w:pPr>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Pengunaan Unit Moneter dalam pencatatan</w:t>
      </w:r>
    </w:p>
    <w:p w:rsidR="00767D6F" w:rsidRPr="00E332B5" w:rsidRDefault="00767D6F" w:rsidP="00767D6F">
      <w:pPr>
        <w:spacing w:line="124" w:lineRule="exact"/>
        <w:rPr>
          <w:rFonts w:ascii="Arial" w:eastAsia="Times New Roman" w:hAnsi="Arial" w:cs="Arial"/>
          <w:sz w:val="24"/>
          <w:szCs w:val="24"/>
        </w:rPr>
      </w:pPr>
    </w:p>
    <w:p w:rsidR="00767D6F" w:rsidRPr="00E332B5" w:rsidRDefault="00767D6F" w:rsidP="00767D6F">
      <w:pPr>
        <w:ind w:left="1120"/>
        <w:rPr>
          <w:rFonts w:ascii="Arial" w:eastAsia="Times New Roman" w:hAnsi="Arial" w:cs="Arial"/>
          <w:sz w:val="24"/>
          <w:szCs w:val="24"/>
        </w:rPr>
      </w:pPr>
      <w:r w:rsidRPr="00E332B5">
        <w:rPr>
          <w:rFonts w:ascii="Arial" w:eastAsia="Times New Roman" w:hAnsi="Arial" w:cs="Arial"/>
          <w:sz w:val="24"/>
          <w:szCs w:val="24"/>
        </w:rPr>
        <w:t>Asumsi ini menganggap mata uang adalah alat pengukur yang stabil</w:t>
      </w:r>
    </w:p>
    <w:p w:rsidR="00767D6F" w:rsidRPr="00E332B5" w:rsidRDefault="00767D6F" w:rsidP="00767D6F">
      <w:pPr>
        <w:spacing w:line="123" w:lineRule="exact"/>
        <w:rPr>
          <w:rFonts w:ascii="Arial" w:eastAsia="Times New Roman" w:hAnsi="Arial" w:cs="Arial"/>
          <w:sz w:val="24"/>
          <w:szCs w:val="24"/>
        </w:rPr>
      </w:pPr>
    </w:p>
    <w:p w:rsidR="00767D6F" w:rsidRPr="00E332B5" w:rsidRDefault="00767D6F" w:rsidP="00767D6F">
      <w:pPr>
        <w:numPr>
          <w:ilvl w:val="0"/>
          <w:numId w:val="7"/>
        </w:numPr>
        <w:tabs>
          <w:tab w:val="left" w:pos="1120"/>
        </w:tabs>
        <w:ind w:left="1120" w:hanging="347"/>
        <w:rPr>
          <w:rFonts w:ascii="Arial" w:eastAsia="Times New Roman" w:hAnsi="Arial" w:cs="Arial"/>
          <w:sz w:val="24"/>
          <w:szCs w:val="24"/>
        </w:rPr>
      </w:pPr>
      <w:r w:rsidRPr="00E332B5">
        <w:rPr>
          <w:rFonts w:ascii="Arial" w:eastAsia="Times New Roman" w:hAnsi="Arial" w:cs="Arial"/>
          <w:sz w:val="24"/>
          <w:szCs w:val="24"/>
        </w:rPr>
        <w:t>Tepat Waktu (</w:t>
      </w:r>
      <w:r w:rsidRPr="00E332B5">
        <w:rPr>
          <w:rFonts w:ascii="Arial" w:eastAsia="Times New Roman" w:hAnsi="Arial" w:cs="Arial"/>
          <w:i/>
          <w:iCs/>
          <w:sz w:val="24"/>
          <w:szCs w:val="24"/>
        </w:rPr>
        <w:t>Time-Period/Periodicity</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767D6F" w:rsidRPr="00E332B5" w:rsidRDefault="00767D6F" w:rsidP="00767D6F">
      <w:pPr>
        <w:spacing w:line="367" w:lineRule="auto"/>
        <w:ind w:left="1120" w:right="780"/>
        <w:jc w:val="both"/>
        <w:rPr>
          <w:rFonts w:ascii="Arial" w:eastAsia="Times New Roman" w:hAnsi="Arial" w:cs="Arial"/>
          <w:sz w:val="24"/>
          <w:szCs w:val="24"/>
        </w:rPr>
      </w:pPr>
      <w:r w:rsidRPr="00E332B5">
        <w:rPr>
          <w:rFonts w:ascii="Arial" w:eastAsia="Times New Roman" w:hAnsi="Arial" w:cs="Arial"/>
          <w:sz w:val="24"/>
          <w:szCs w:val="24"/>
        </w:rPr>
        <w:t>Kegiatan perusahaan berjalan terus antar periode menimbulkan masalah pengakuan dan pengalokasian ke dalam perode-periode tertentu di mana dibuat laporan keuangan, untuk itu laporan keuangan harus dibuat tepat pada waktunya.</w:t>
      </w: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Default="00767D6F" w:rsidP="00767D6F">
      <w:pPr>
        <w:rPr>
          <w:rFonts w:ascii="Arial" w:hAnsi="Arial" w:cs="Arial"/>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b/>
          <w:bCs/>
          <w:sz w:val="24"/>
          <w:szCs w:val="24"/>
        </w:rPr>
        <w:t>Prinsip Dasar Akuntansi</w:t>
      </w:r>
    </w:p>
    <w:p w:rsidR="00767D6F" w:rsidRPr="00E332B5" w:rsidRDefault="00767D6F" w:rsidP="00767D6F">
      <w:pPr>
        <w:spacing w:line="20" w:lineRule="exact"/>
        <w:rPr>
          <w:rFonts w:ascii="Arial" w:hAnsi="Arial" w:cs="Arial"/>
          <w:sz w:val="24"/>
          <w:szCs w:val="24"/>
        </w:rPr>
      </w:pPr>
      <w:r w:rsidRPr="00E332B5">
        <w:rPr>
          <w:rFonts w:ascii="Arial" w:hAnsi="Arial" w:cs="Arial"/>
          <w:noProof/>
          <w:sz w:val="24"/>
          <w:szCs w:val="24"/>
        </w:rPr>
        <mc:AlternateContent>
          <mc:Choice Requires="wps">
            <w:drawing>
              <wp:anchor distT="0" distB="0" distL="114300" distR="114300" simplePos="0" relativeHeight="251689472" behindDoc="1" locked="0" layoutInCell="0" allowOverlap="1" wp14:anchorId="16384F95" wp14:editId="0951BDE8">
                <wp:simplePos x="0" y="0"/>
                <wp:positionH relativeFrom="column">
                  <wp:posOffset>490220</wp:posOffset>
                </wp:positionH>
                <wp:positionV relativeFrom="paragraph">
                  <wp:posOffset>175260</wp:posOffset>
                </wp:positionV>
                <wp:extent cx="5054600" cy="0"/>
                <wp:effectExtent l="0" t="0" r="0" b="0"/>
                <wp:wrapNone/>
                <wp:docPr id="17"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4600" cy="4763"/>
                        </a:xfrm>
                        <a:prstGeom prst="line">
                          <a:avLst/>
                        </a:prstGeom>
                        <a:solidFill>
                          <a:srgbClr val="FFFFFF"/>
                        </a:solidFill>
                        <a:ln w="17919">
                          <a:solidFill>
                            <a:srgbClr val="000000"/>
                          </a:solidFill>
                          <a:miter lim="800000"/>
                          <a:headEnd/>
                          <a:tailEnd/>
                        </a:ln>
                      </wps:spPr>
                      <wps:bodyPr/>
                    </wps:wsp>
                  </a:graphicData>
                </a:graphic>
              </wp:anchor>
            </w:drawing>
          </mc:Choice>
          <mc:Fallback>
            <w:pict>
              <v:line w14:anchorId="5797B779" id="Shape 5"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38.6pt,13.8pt" to="436.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" o:allowincell="f" filled="t" strokeweight=".49775mm">
                <v:stroke joinstyle="miter"/>
                <o:lock v:ext="edit" shapetype="f"/>
              </v:line>
            </w:pict>
          </mc:Fallback>
        </mc:AlternateContent>
      </w:r>
    </w:p>
    <w:p w:rsidR="00767D6F" w:rsidRPr="00E332B5" w:rsidRDefault="00767D6F" w:rsidP="00767D6F">
      <w:pPr>
        <w:spacing w:line="324" w:lineRule="exact"/>
        <w:rPr>
          <w:rFonts w:ascii="Arial" w:hAnsi="Arial" w:cs="Arial"/>
          <w:sz w:val="24"/>
          <w:szCs w:val="24"/>
        </w:rPr>
      </w:pPr>
    </w:p>
    <w:p w:rsidR="00767D6F" w:rsidRPr="00E332B5" w:rsidRDefault="00767D6F" w:rsidP="00767D6F">
      <w:pPr>
        <w:ind w:left="780"/>
        <w:rPr>
          <w:rFonts w:ascii="Arial" w:hAnsi="Arial" w:cs="Arial"/>
          <w:sz w:val="24"/>
          <w:szCs w:val="24"/>
        </w:rPr>
      </w:pPr>
      <w:r w:rsidRPr="00E332B5">
        <w:rPr>
          <w:rFonts w:ascii="Arial" w:eastAsia="Times New Roman" w:hAnsi="Arial" w:cs="Arial"/>
          <w:sz w:val="24"/>
          <w:szCs w:val="24"/>
        </w:rPr>
        <w:t>Konsep dasar yang mendasari penyusunan prinsip akuntansi adalah sebagai berikut :</w:t>
      </w:r>
    </w:p>
    <w:p w:rsidR="00767D6F" w:rsidRPr="00E332B5" w:rsidRDefault="00767D6F" w:rsidP="00767D6F">
      <w:pPr>
        <w:spacing w:line="122" w:lineRule="exact"/>
        <w:rPr>
          <w:rFonts w:ascii="Arial" w:hAnsi="Arial" w:cs="Arial"/>
          <w:sz w:val="24"/>
          <w:szCs w:val="24"/>
        </w:rPr>
      </w:pPr>
    </w:p>
    <w:p w:rsidR="00767D6F" w:rsidRDefault="00767D6F" w:rsidP="00767D6F">
      <w:pPr>
        <w:pStyle w:val="ListParagraph"/>
        <w:numPr>
          <w:ilvl w:val="0"/>
          <w:numId w:val="17"/>
        </w:numPr>
        <w:tabs>
          <w:tab w:val="left" w:pos="1120"/>
        </w:tabs>
        <w:rPr>
          <w:rFonts w:ascii="Arial" w:eastAsia="Times New Roman" w:hAnsi="Arial" w:cs="Arial"/>
          <w:sz w:val="24"/>
          <w:szCs w:val="24"/>
        </w:rPr>
      </w:pPr>
      <w:r w:rsidRPr="00767D6F">
        <w:rPr>
          <w:rFonts w:ascii="Arial" w:eastAsia="Times New Roman" w:hAnsi="Arial" w:cs="Arial"/>
          <w:sz w:val="24"/>
          <w:szCs w:val="24"/>
        </w:rPr>
        <w:t>Prinsip Biaya Historis (</w:t>
      </w:r>
      <w:r w:rsidRPr="00767D6F">
        <w:rPr>
          <w:rFonts w:ascii="Arial" w:eastAsia="Times New Roman" w:hAnsi="Arial" w:cs="Arial"/>
          <w:i/>
          <w:iCs/>
          <w:sz w:val="24"/>
          <w:szCs w:val="24"/>
        </w:rPr>
        <w:t>Historical Cost Principle</w:t>
      </w:r>
      <w:r w:rsidRPr="00767D6F">
        <w:rPr>
          <w:rFonts w:ascii="Arial" w:eastAsia="Times New Roman" w:hAnsi="Arial" w:cs="Arial"/>
          <w:sz w:val="24"/>
          <w:szCs w:val="24"/>
        </w:rPr>
        <w:t>)</w:t>
      </w:r>
    </w:p>
    <w:p w:rsidR="00767D6F" w:rsidRPr="00767D6F" w:rsidRDefault="00767D6F" w:rsidP="00767D6F">
      <w:pPr>
        <w:pStyle w:val="ListParagraph"/>
        <w:tabs>
          <w:tab w:val="left" w:pos="1120"/>
        </w:tabs>
        <w:ind w:left="1140"/>
        <w:rPr>
          <w:rFonts w:ascii="Arial" w:eastAsia="Times New Roman" w:hAnsi="Arial" w:cs="Arial"/>
          <w:sz w:val="24"/>
          <w:szCs w:val="24"/>
        </w:rPr>
      </w:pPr>
      <w:r w:rsidRPr="00767D6F">
        <w:rPr>
          <w:rFonts w:ascii="Arial" w:eastAsia="Times New Roman" w:hAnsi="Arial" w:cs="Arial"/>
          <w:sz w:val="24"/>
          <w:szCs w:val="24"/>
        </w:rPr>
        <w:t>Prinsip ini menghendaki digunakannya harga perolehan dalam mencatat aktiva, utang, modal dan biaya.</w:t>
      </w:r>
    </w:p>
    <w:p w:rsidR="00767D6F" w:rsidRPr="00E332B5" w:rsidRDefault="00767D6F" w:rsidP="00767D6F">
      <w:pPr>
        <w:spacing w:line="1" w:lineRule="exact"/>
        <w:rPr>
          <w:rFonts w:ascii="Arial" w:hAnsi="Arial" w:cs="Arial"/>
          <w:sz w:val="24"/>
          <w:szCs w:val="24"/>
        </w:rPr>
      </w:pPr>
    </w:p>
    <w:p w:rsidR="00767D6F" w:rsidRPr="00767D6F" w:rsidRDefault="00767D6F" w:rsidP="00767D6F">
      <w:pPr>
        <w:pStyle w:val="ListParagraph"/>
        <w:numPr>
          <w:ilvl w:val="0"/>
          <w:numId w:val="17"/>
        </w:numPr>
        <w:tabs>
          <w:tab w:val="left" w:pos="1120"/>
        </w:tabs>
        <w:rPr>
          <w:rFonts w:ascii="Arial" w:eastAsia="Times New Roman" w:hAnsi="Arial" w:cs="Arial"/>
          <w:sz w:val="24"/>
          <w:szCs w:val="24"/>
        </w:rPr>
      </w:pPr>
      <w:r w:rsidRPr="00767D6F">
        <w:rPr>
          <w:rFonts w:ascii="Arial" w:eastAsia="Times New Roman" w:hAnsi="Arial" w:cs="Arial"/>
          <w:sz w:val="24"/>
          <w:szCs w:val="24"/>
        </w:rPr>
        <w:t>Prinsip Pengakuan Pendapatan (</w:t>
      </w:r>
      <w:r w:rsidRPr="00767D6F">
        <w:rPr>
          <w:rFonts w:ascii="Arial" w:eastAsia="Times New Roman" w:hAnsi="Arial" w:cs="Arial"/>
          <w:i/>
          <w:iCs/>
          <w:sz w:val="24"/>
          <w:szCs w:val="24"/>
        </w:rPr>
        <w:t>Revenue Recognition Principle</w:t>
      </w:r>
      <w:r w:rsidRPr="00767D6F">
        <w:rPr>
          <w:rFonts w:ascii="Arial" w:eastAsia="Times New Roman" w:hAnsi="Arial" w:cs="Arial"/>
          <w:sz w:val="24"/>
          <w:szCs w:val="24"/>
        </w:rPr>
        <w:t>)</w:t>
      </w:r>
    </w:p>
    <w:p w:rsidR="00767D6F" w:rsidRPr="00E332B5" w:rsidRDefault="00767D6F" w:rsidP="00767D6F">
      <w:pPr>
        <w:spacing w:line="127" w:lineRule="exact"/>
        <w:rPr>
          <w:rFonts w:ascii="Arial" w:eastAsia="Times New Roman" w:hAnsi="Arial" w:cs="Arial"/>
          <w:sz w:val="24"/>
          <w:szCs w:val="24"/>
        </w:rPr>
      </w:pPr>
    </w:p>
    <w:p w:rsidR="00767D6F" w:rsidRPr="00E332B5" w:rsidRDefault="00767D6F" w:rsidP="00767D6F">
      <w:pPr>
        <w:spacing w:line="368" w:lineRule="auto"/>
        <w:ind w:left="1120" w:right="840"/>
        <w:rPr>
          <w:rFonts w:ascii="Arial" w:eastAsia="Times New Roman" w:hAnsi="Arial" w:cs="Arial"/>
          <w:sz w:val="24"/>
          <w:szCs w:val="24"/>
        </w:rPr>
      </w:pPr>
      <w:r w:rsidRPr="00E332B5">
        <w:rPr>
          <w:rFonts w:ascii="Arial" w:eastAsia="Times New Roman" w:hAnsi="Arial" w:cs="Arial"/>
          <w:sz w:val="24"/>
          <w:szCs w:val="24"/>
        </w:rPr>
        <w:t>Prinsip ini menyangkut cara penentuan pendapatan berkala, yang dapat memenuhi kebutuhan untuk penyusunan laporan keuangan yang tepat pada waktunya.</w:t>
      </w:r>
    </w:p>
    <w:p w:rsidR="00767D6F" w:rsidRPr="00E332B5" w:rsidRDefault="00767D6F" w:rsidP="00767D6F">
      <w:pPr>
        <w:numPr>
          <w:ilvl w:val="0"/>
          <w:numId w:val="17"/>
        </w:numPr>
        <w:tabs>
          <w:tab w:val="left" w:pos="1120"/>
        </w:tabs>
        <w:rPr>
          <w:rFonts w:ascii="Arial" w:eastAsia="Times New Roman" w:hAnsi="Arial" w:cs="Arial"/>
          <w:sz w:val="24"/>
          <w:szCs w:val="24"/>
        </w:rPr>
      </w:pPr>
      <w:r w:rsidRPr="00E332B5">
        <w:rPr>
          <w:rFonts w:ascii="Arial" w:eastAsia="Times New Roman" w:hAnsi="Arial" w:cs="Arial"/>
          <w:sz w:val="24"/>
          <w:szCs w:val="24"/>
        </w:rPr>
        <w:t>Prinsip Mempertemukan (</w:t>
      </w:r>
      <w:r w:rsidRPr="00E332B5">
        <w:rPr>
          <w:rFonts w:ascii="Arial" w:eastAsia="Times New Roman" w:hAnsi="Arial" w:cs="Arial"/>
          <w:i/>
          <w:iCs/>
          <w:sz w:val="24"/>
          <w:szCs w:val="24"/>
        </w:rPr>
        <w:t>Matching Principle</w:t>
      </w:r>
      <w:r w:rsidRPr="00E332B5">
        <w:rPr>
          <w:rFonts w:ascii="Arial" w:eastAsia="Times New Roman" w:hAnsi="Arial" w:cs="Arial"/>
          <w:sz w:val="24"/>
          <w:szCs w:val="24"/>
        </w:rPr>
        <w:t>)</w:t>
      </w:r>
    </w:p>
    <w:p w:rsidR="00767D6F" w:rsidRPr="00E332B5" w:rsidRDefault="00767D6F" w:rsidP="00767D6F">
      <w:pPr>
        <w:spacing w:line="127" w:lineRule="exact"/>
        <w:rPr>
          <w:rFonts w:ascii="Arial" w:eastAsia="Times New Roman" w:hAnsi="Arial" w:cs="Arial"/>
          <w:sz w:val="24"/>
          <w:szCs w:val="24"/>
        </w:rPr>
      </w:pPr>
    </w:p>
    <w:p w:rsidR="00767D6F" w:rsidRPr="00E332B5" w:rsidRDefault="00767D6F" w:rsidP="00767D6F">
      <w:pPr>
        <w:spacing w:line="352" w:lineRule="auto"/>
        <w:ind w:left="1120" w:right="840"/>
        <w:jc w:val="both"/>
        <w:rPr>
          <w:rFonts w:ascii="Arial" w:eastAsia="Times New Roman" w:hAnsi="Arial" w:cs="Arial"/>
          <w:sz w:val="24"/>
          <w:szCs w:val="24"/>
        </w:rPr>
      </w:pPr>
      <w:r w:rsidRPr="00E332B5">
        <w:rPr>
          <w:rFonts w:ascii="Arial" w:eastAsia="Times New Roman" w:hAnsi="Arial" w:cs="Arial"/>
          <w:sz w:val="24"/>
          <w:szCs w:val="24"/>
        </w:rPr>
        <w:t>Untuk menyusun laporan keuangan periodik pendapatan yang diperoleh atau terjadi dalam periode akuntansi tertentu harus dipertemukan secara layak dengan biaya-biaya yang terjadi dalam periode akuntansi yang sama.</w:t>
      </w:r>
    </w:p>
    <w:p w:rsidR="00767D6F" w:rsidRPr="00E332B5" w:rsidRDefault="00767D6F" w:rsidP="00767D6F">
      <w:pPr>
        <w:spacing w:line="1" w:lineRule="exact"/>
        <w:rPr>
          <w:rFonts w:ascii="Arial" w:eastAsia="Times New Roman" w:hAnsi="Arial" w:cs="Arial"/>
          <w:sz w:val="24"/>
          <w:szCs w:val="24"/>
        </w:rPr>
      </w:pPr>
    </w:p>
    <w:p w:rsidR="00767D6F" w:rsidRPr="00E332B5" w:rsidRDefault="00767D6F" w:rsidP="00767D6F">
      <w:pPr>
        <w:numPr>
          <w:ilvl w:val="0"/>
          <w:numId w:val="17"/>
        </w:numPr>
        <w:tabs>
          <w:tab w:val="left" w:pos="1120"/>
        </w:tabs>
        <w:rPr>
          <w:rFonts w:ascii="Arial" w:eastAsia="Times New Roman" w:hAnsi="Arial" w:cs="Arial"/>
          <w:sz w:val="24"/>
          <w:szCs w:val="24"/>
        </w:rPr>
      </w:pPr>
      <w:r w:rsidRPr="00E332B5">
        <w:rPr>
          <w:rFonts w:ascii="Arial" w:eastAsia="Times New Roman" w:hAnsi="Arial" w:cs="Arial"/>
          <w:sz w:val="24"/>
          <w:szCs w:val="24"/>
        </w:rPr>
        <w:t>Prinsip Konsistensi (</w:t>
      </w:r>
      <w:r w:rsidRPr="00E332B5">
        <w:rPr>
          <w:rFonts w:ascii="Arial" w:eastAsia="Times New Roman" w:hAnsi="Arial" w:cs="Arial"/>
          <w:i/>
          <w:iCs/>
          <w:sz w:val="24"/>
          <w:szCs w:val="24"/>
        </w:rPr>
        <w:t>Consistency Principle</w:t>
      </w:r>
      <w:r w:rsidRPr="00E332B5">
        <w:rPr>
          <w:rFonts w:ascii="Arial" w:eastAsia="Times New Roman" w:hAnsi="Arial" w:cs="Arial"/>
          <w:sz w:val="24"/>
          <w:szCs w:val="24"/>
        </w:rPr>
        <w:t>)</w:t>
      </w:r>
    </w:p>
    <w:p w:rsidR="00767D6F" w:rsidRPr="00E332B5" w:rsidRDefault="00767D6F" w:rsidP="00767D6F">
      <w:pPr>
        <w:spacing w:line="127" w:lineRule="exact"/>
        <w:rPr>
          <w:rFonts w:ascii="Arial" w:eastAsia="Times New Roman" w:hAnsi="Arial" w:cs="Arial"/>
          <w:sz w:val="24"/>
          <w:szCs w:val="24"/>
        </w:rPr>
      </w:pPr>
    </w:p>
    <w:p w:rsidR="00767D6F" w:rsidRPr="00E332B5" w:rsidRDefault="00767D6F" w:rsidP="00767D6F">
      <w:pPr>
        <w:spacing w:line="352" w:lineRule="auto"/>
        <w:ind w:left="1120" w:right="840"/>
        <w:jc w:val="both"/>
        <w:rPr>
          <w:rFonts w:ascii="Arial" w:eastAsia="Times New Roman" w:hAnsi="Arial" w:cs="Arial"/>
          <w:sz w:val="24"/>
          <w:szCs w:val="24"/>
        </w:rPr>
      </w:pPr>
      <w:r w:rsidRPr="00E332B5">
        <w:rPr>
          <w:rFonts w:ascii="Arial" w:eastAsia="Times New Roman" w:hAnsi="Arial" w:cs="Arial"/>
          <w:sz w:val="24"/>
          <w:szCs w:val="24"/>
        </w:rPr>
        <w:t>Agar laporan keuangan dapat dibandingkan dengan tahun-tahun sebelumnya, maka metode dan prosedur-prosedur yang digunakan dalam proses akuntansi harus diterapkan secara konsistendari tahun ke tahun.</w:t>
      </w:r>
    </w:p>
    <w:p w:rsidR="00767D6F" w:rsidRPr="00E332B5" w:rsidRDefault="00767D6F" w:rsidP="00767D6F">
      <w:pPr>
        <w:spacing w:line="3" w:lineRule="exact"/>
        <w:rPr>
          <w:rFonts w:ascii="Arial" w:eastAsia="Times New Roman" w:hAnsi="Arial" w:cs="Arial"/>
          <w:sz w:val="24"/>
          <w:szCs w:val="24"/>
        </w:rPr>
      </w:pPr>
    </w:p>
    <w:p w:rsidR="00767D6F" w:rsidRPr="00E332B5" w:rsidRDefault="00767D6F" w:rsidP="00767D6F">
      <w:pPr>
        <w:numPr>
          <w:ilvl w:val="0"/>
          <w:numId w:val="17"/>
        </w:numPr>
        <w:tabs>
          <w:tab w:val="left" w:pos="1120"/>
        </w:tabs>
        <w:rPr>
          <w:rFonts w:ascii="Arial" w:eastAsia="Times New Roman" w:hAnsi="Arial" w:cs="Arial"/>
          <w:sz w:val="24"/>
          <w:szCs w:val="24"/>
        </w:rPr>
      </w:pPr>
      <w:r w:rsidRPr="00E332B5">
        <w:rPr>
          <w:rFonts w:ascii="Arial" w:eastAsia="Times New Roman" w:hAnsi="Arial" w:cs="Arial"/>
          <w:sz w:val="24"/>
          <w:szCs w:val="24"/>
        </w:rPr>
        <w:t>Prinsip pengungkapan penuh (</w:t>
      </w:r>
      <w:r w:rsidRPr="00E332B5">
        <w:rPr>
          <w:rFonts w:ascii="Arial" w:eastAsia="Times New Roman" w:hAnsi="Arial" w:cs="Arial"/>
          <w:i/>
          <w:iCs/>
          <w:sz w:val="24"/>
          <w:szCs w:val="24"/>
        </w:rPr>
        <w:t>Full Disclosure Principle</w:t>
      </w:r>
      <w:r w:rsidRPr="00E332B5">
        <w:rPr>
          <w:rFonts w:ascii="Arial" w:eastAsia="Times New Roman" w:hAnsi="Arial" w:cs="Arial"/>
          <w:sz w:val="24"/>
          <w:szCs w:val="24"/>
        </w:rPr>
        <w:t>)</w:t>
      </w:r>
    </w:p>
    <w:p w:rsidR="00767D6F" w:rsidRPr="00E332B5" w:rsidRDefault="00767D6F" w:rsidP="00767D6F">
      <w:pPr>
        <w:spacing w:line="126" w:lineRule="exact"/>
        <w:rPr>
          <w:rFonts w:ascii="Arial" w:eastAsia="Times New Roman" w:hAnsi="Arial" w:cs="Arial"/>
          <w:sz w:val="24"/>
          <w:szCs w:val="24"/>
        </w:rPr>
      </w:pPr>
    </w:p>
    <w:p w:rsidR="009D6D28" w:rsidRPr="00767D6F" w:rsidRDefault="00767D6F" w:rsidP="009D6D28">
      <w:pPr>
        <w:spacing w:line="381" w:lineRule="auto"/>
        <w:ind w:left="1120" w:right="840"/>
        <w:rPr>
          <w:rFonts w:ascii="Arial" w:eastAsia="Times New Roman" w:hAnsi="Arial" w:cs="Arial"/>
          <w:sz w:val="24"/>
          <w:szCs w:val="24"/>
        </w:rPr>
        <w:sectPr w:rsidR="009D6D28" w:rsidRPr="00767D6F">
          <w:type w:val="continuous"/>
          <w:pgSz w:w="12240" w:h="15840"/>
          <w:pgMar w:top="1336" w:right="1440" w:bottom="123" w:left="1440" w:header="0" w:footer="0" w:gutter="0"/>
          <w:cols w:space="720" w:equalWidth="0">
            <w:col w:w="9360"/>
          </w:cols>
        </w:sectPr>
      </w:pPr>
      <w:r w:rsidRPr="00E332B5">
        <w:rPr>
          <w:rFonts w:ascii="Arial" w:eastAsia="Times New Roman" w:hAnsi="Arial" w:cs="Arial"/>
          <w:sz w:val="24"/>
          <w:szCs w:val="24"/>
        </w:rPr>
        <w:t>Yang dimaksud dengan prinsip ini adalah menyajikan informasi yang lengk</w:t>
      </w:r>
      <w:r w:rsidR="009D6D28">
        <w:rPr>
          <w:rFonts w:ascii="Arial" w:eastAsia="Times New Roman" w:hAnsi="Arial" w:cs="Arial"/>
          <w:sz w:val="24"/>
          <w:szCs w:val="24"/>
        </w:rPr>
        <w:t>ap dalam laporan keuangan</w:t>
      </w:r>
    </w:p>
    <w:p w:rsidR="00E332B5" w:rsidRPr="00F81D79" w:rsidRDefault="00E332B5" w:rsidP="009D6D28">
      <w:pPr>
        <w:tabs>
          <w:tab w:val="left" w:pos="1120"/>
        </w:tabs>
        <w:spacing w:line="383" w:lineRule="auto"/>
        <w:ind w:right="780"/>
        <w:rPr>
          <w:rFonts w:ascii="Arial" w:hAnsi="Arial" w:cs="Arial"/>
          <w:sz w:val="24"/>
          <w:szCs w:val="24"/>
        </w:rPr>
      </w:pPr>
    </w:p>
    <w:sectPr w:rsidR="00E332B5" w:rsidRPr="00F81D79" w:rsidSect="009D6D28">
      <w:pgSz w:w="12240" w:h="15840"/>
      <w:pgMar w:top="1336" w:right="1440" w:bottom="123"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754"/>
    <w:multiLevelType w:val="hybridMultilevel"/>
    <w:tmpl w:val="8CD8D89A"/>
    <w:lvl w:ilvl="0" w:tplc="F71EE912">
      <w:start w:val="1"/>
      <w:numFmt w:val="decimal"/>
      <w:lvlText w:val="%1."/>
      <w:lvlJc w:val="left"/>
      <w:pPr>
        <w:ind w:left="1120" w:firstLine="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
    <w:nsid w:val="0216231B"/>
    <w:multiLevelType w:val="hybridMultilevel"/>
    <w:tmpl w:val="9A0A076E"/>
    <w:lvl w:ilvl="0" w:tplc="5A5833E2">
      <w:start w:val="1"/>
      <w:numFmt w:val="decimal"/>
      <w:lvlText w:val="%1."/>
      <w:lvlJc w:val="left"/>
    </w:lvl>
    <w:lvl w:ilvl="1" w:tplc="AB0EE7FE">
      <w:numFmt w:val="decimal"/>
      <w:lvlText w:val=""/>
      <w:lvlJc w:val="left"/>
    </w:lvl>
    <w:lvl w:ilvl="2" w:tplc="BDA02CD6">
      <w:numFmt w:val="decimal"/>
      <w:lvlText w:val=""/>
      <w:lvlJc w:val="left"/>
    </w:lvl>
    <w:lvl w:ilvl="3" w:tplc="63A29DD2">
      <w:numFmt w:val="decimal"/>
      <w:lvlText w:val=""/>
      <w:lvlJc w:val="left"/>
    </w:lvl>
    <w:lvl w:ilvl="4" w:tplc="283E2C52">
      <w:numFmt w:val="decimal"/>
      <w:lvlText w:val=""/>
      <w:lvlJc w:val="left"/>
    </w:lvl>
    <w:lvl w:ilvl="5" w:tplc="9D101B5C">
      <w:numFmt w:val="decimal"/>
      <w:lvlText w:val=""/>
      <w:lvlJc w:val="left"/>
    </w:lvl>
    <w:lvl w:ilvl="6" w:tplc="07D86CEC">
      <w:numFmt w:val="decimal"/>
      <w:lvlText w:val=""/>
      <w:lvlJc w:val="left"/>
    </w:lvl>
    <w:lvl w:ilvl="7" w:tplc="38F2F222">
      <w:numFmt w:val="decimal"/>
      <w:lvlText w:val=""/>
      <w:lvlJc w:val="left"/>
    </w:lvl>
    <w:lvl w:ilvl="8" w:tplc="96605E92">
      <w:numFmt w:val="decimal"/>
      <w:lvlText w:val=""/>
      <w:lvlJc w:val="left"/>
    </w:lvl>
  </w:abstractNum>
  <w:abstractNum w:abstractNumId="2">
    <w:nsid w:val="1190CDE7"/>
    <w:multiLevelType w:val="hybridMultilevel"/>
    <w:tmpl w:val="AD08A0B0"/>
    <w:lvl w:ilvl="0" w:tplc="11241312">
      <w:start w:val="4"/>
      <w:numFmt w:val="decimal"/>
      <w:lvlText w:val="%1."/>
      <w:lvlJc w:val="left"/>
    </w:lvl>
    <w:lvl w:ilvl="1" w:tplc="F3D287BE">
      <w:numFmt w:val="decimal"/>
      <w:lvlText w:val=""/>
      <w:lvlJc w:val="left"/>
    </w:lvl>
    <w:lvl w:ilvl="2" w:tplc="228EF9B8">
      <w:numFmt w:val="decimal"/>
      <w:lvlText w:val=""/>
      <w:lvlJc w:val="left"/>
    </w:lvl>
    <w:lvl w:ilvl="3" w:tplc="9B5E0A8A">
      <w:numFmt w:val="decimal"/>
      <w:lvlText w:val=""/>
      <w:lvlJc w:val="left"/>
    </w:lvl>
    <w:lvl w:ilvl="4" w:tplc="9252FFD8">
      <w:numFmt w:val="decimal"/>
      <w:lvlText w:val=""/>
      <w:lvlJc w:val="left"/>
    </w:lvl>
    <w:lvl w:ilvl="5" w:tplc="A85074A6">
      <w:numFmt w:val="decimal"/>
      <w:lvlText w:val=""/>
      <w:lvlJc w:val="left"/>
    </w:lvl>
    <w:lvl w:ilvl="6" w:tplc="7C181540">
      <w:numFmt w:val="decimal"/>
      <w:lvlText w:val=""/>
      <w:lvlJc w:val="left"/>
    </w:lvl>
    <w:lvl w:ilvl="7" w:tplc="81E6C0AC">
      <w:numFmt w:val="decimal"/>
      <w:lvlText w:val=""/>
      <w:lvlJc w:val="left"/>
    </w:lvl>
    <w:lvl w:ilvl="8" w:tplc="FC7008F8">
      <w:numFmt w:val="decimal"/>
      <w:lvlText w:val=""/>
      <w:lvlJc w:val="left"/>
    </w:lvl>
  </w:abstractNum>
  <w:abstractNum w:abstractNumId="3">
    <w:nsid w:val="12200854"/>
    <w:multiLevelType w:val="hybridMultilevel"/>
    <w:tmpl w:val="4BCE9654"/>
    <w:lvl w:ilvl="0" w:tplc="B50E5044">
      <w:start w:val="1"/>
      <w:numFmt w:val="bullet"/>
      <w:lvlText w:val="-"/>
      <w:lvlJc w:val="left"/>
    </w:lvl>
    <w:lvl w:ilvl="1" w:tplc="9A2E5F8C">
      <w:numFmt w:val="decimal"/>
      <w:lvlText w:val=""/>
      <w:lvlJc w:val="left"/>
    </w:lvl>
    <w:lvl w:ilvl="2" w:tplc="D6169A98">
      <w:numFmt w:val="decimal"/>
      <w:lvlText w:val=""/>
      <w:lvlJc w:val="left"/>
    </w:lvl>
    <w:lvl w:ilvl="3" w:tplc="49CC9BAA">
      <w:numFmt w:val="decimal"/>
      <w:lvlText w:val=""/>
      <w:lvlJc w:val="left"/>
    </w:lvl>
    <w:lvl w:ilvl="4" w:tplc="79505174">
      <w:numFmt w:val="decimal"/>
      <w:lvlText w:val=""/>
      <w:lvlJc w:val="left"/>
    </w:lvl>
    <w:lvl w:ilvl="5" w:tplc="39ACD20A">
      <w:numFmt w:val="decimal"/>
      <w:lvlText w:val=""/>
      <w:lvlJc w:val="left"/>
    </w:lvl>
    <w:lvl w:ilvl="6" w:tplc="844E4B4A">
      <w:numFmt w:val="decimal"/>
      <w:lvlText w:val=""/>
      <w:lvlJc w:val="left"/>
    </w:lvl>
    <w:lvl w:ilvl="7" w:tplc="AB684CF8">
      <w:numFmt w:val="decimal"/>
      <w:lvlText w:val=""/>
      <w:lvlJc w:val="left"/>
    </w:lvl>
    <w:lvl w:ilvl="8" w:tplc="4550A1E4">
      <w:numFmt w:val="decimal"/>
      <w:lvlText w:val=""/>
      <w:lvlJc w:val="left"/>
    </w:lvl>
  </w:abstractNum>
  <w:abstractNum w:abstractNumId="4">
    <w:nsid w:val="1EB07C9A"/>
    <w:multiLevelType w:val="hybridMultilevel"/>
    <w:tmpl w:val="D55A7FB6"/>
    <w:lvl w:ilvl="0" w:tplc="FC54EB08">
      <w:start w:val="1"/>
      <w:numFmt w:val="decimal"/>
      <w:lvlText w:val="%1."/>
      <w:lvlJc w:val="left"/>
      <w:pPr>
        <w:ind w:left="780" w:firstLine="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1F16E9E8"/>
    <w:multiLevelType w:val="hybridMultilevel"/>
    <w:tmpl w:val="73C6EB36"/>
    <w:lvl w:ilvl="0" w:tplc="15583552">
      <w:start w:val="1"/>
      <w:numFmt w:val="decimal"/>
      <w:lvlText w:val="%1."/>
      <w:lvlJc w:val="left"/>
    </w:lvl>
    <w:lvl w:ilvl="1" w:tplc="0754620E">
      <w:numFmt w:val="decimal"/>
      <w:lvlText w:val=""/>
      <w:lvlJc w:val="left"/>
    </w:lvl>
    <w:lvl w:ilvl="2" w:tplc="0A1E8C1C">
      <w:numFmt w:val="decimal"/>
      <w:lvlText w:val=""/>
      <w:lvlJc w:val="left"/>
    </w:lvl>
    <w:lvl w:ilvl="3" w:tplc="7BBAEECC">
      <w:numFmt w:val="decimal"/>
      <w:lvlText w:val=""/>
      <w:lvlJc w:val="left"/>
    </w:lvl>
    <w:lvl w:ilvl="4" w:tplc="BEBCD42A">
      <w:numFmt w:val="decimal"/>
      <w:lvlText w:val=""/>
      <w:lvlJc w:val="left"/>
    </w:lvl>
    <w:lvl w:ilvl="5" w:tplc="08E6AAB4">
      <w:numFmt w:val="decimal"/>
      <w:lvlText w:val=""/>
      <w:lvlJc w:val="left"/>
    </w:lvl>
    <w:lvl w:ilvl="6" w:tplc="4C1C2A18">
      <w:numFmt w:val="decimal"/>
      <w:lvlText w:val=""/>
      <w:lvlJc w:val="left"/>
    </w:lvl>
    <w:lvl w:ilvl="7" w:tplc="292AB4C0">
      <w:numFmt w:val="decimal"/>
      <w:lvlText w:val=""/>
      <w:lvlJc w:val="left"/>
    </w:lvl>
    <w:lvl w:ilvl="8" w:tplc="9B267B54">
      <w:numFmt w:val="decimal"/>
      <w:lvlText w:val=""/>
      <w:lvlJc w:val="left"/>
    </w:lvl>
  </w:abstractNum>
  <w:abstractNum w:abstractNumId="6">
    <w:nsid w:val="268A3104"/>
    <w:multiLevelType w:val="hybridMultilevel"/>
    <w:tmpl w:val="36FAA5F4"/>
    <w:lvl w:ilvl="0" w:tplc="50EE5304">
      <w:start w:val="1"/>
      <w:numFmt w:val="decimal"/>
      <w:lvlText w:val="%1."/>
      <w:lvlJc w:val="left"/>
      <w:pPr>
        <w:ind w:left="1120" w:firstLine="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7">
    <w:nsid w:val="2EB141F2"/>
    <w:multiLevelType w:val="hybridMultilevel"/>
    <w:tmpl w:val="67824D54"/>
    <w:lvl w:ilvl="0" w:tplc="1DFCCA2A">
      <w:start w:val="1"/>
      <w:numFmt w:val="decimal"/>
      <w:lvlText w:val="%1."/>
      <w:lvlJc w:val="left"/>
    </w:lvl>
    <w:lvl w:ilvl="1" w:tplc="61A2E128">
      <w:numFmt w:val="decimal"/>
      <w:lvlText w:val=""/>
      <w:lvlJc w:val="left"/>
    </w:lvl>
    <w:lvl w:ilvl="2" w:tplc="6BE24526">
      <w:numFmt w:val="decimal"/>
      <w:lvlText w:val=""/>
      <w:lvlJc w:val="left"/>
    </w:lvl>
    <w:lvl w:ilvl="3" w:tplc="5A500834">
      <w:numFmt w:val="decimal"/>
      <w:lvlText w:val=""/>
      <w:lvlJc w:val="left"/>
    </w:lvl>
    <w:lvl w:ilvl="4" w:tplc="21C2920C">
      <w:numFmt w:val="decimal"/>
      <w:lvlText w:val=""/>
      <w:lvlJc w:val="left"/>
    </w:lvl>
    <w:lvl w:ilvl="5" w:tplc="676AD236">
      <w:numFmt w:val="decimal"/>
      <w:lvlText w:val=""/>
      <w:lvlJc w:val="left"/>
    </w:lvl>
    <w:lvl w:ilvl="6" w:tplc="DF3A3810">
      <w:numFmt w:val="decimal"/>
      <w:lvlText w:val=""/>
      <w:lvlJc w:val="left"/>
    </w:lvl>
    <w:lvl w:ilvl="7" w:tplc="29A859D8">
      <w:numFmt w:val="decimal"/>
      <w:lvlText w:val=""/>
      <w:lvlJc w:val="left"/>
    </w:lvl>
    <w:lvl w:ilvl="8" w:tplc="170807CE">
      <w:numFmt w:val="decimal"/>
      <w:lvlText w:val=""/>
      <w:lvlJc w:val="left"/>
    </w:lvl>
  </w:abstractNum>
  <w:abstractNum w:abstractNumId="8">
    <w:nsid w:val="2F550242"/>
    <w:multiLevelType w:val="hybridMultilevel"/>
    <w:tmpl w:val="90824A7C"/>
    <w:lvl w:ilvl="0" w:tplc="1D580170">
      <w:start w:val="1"/>
      <w:numFmt w:val="decimal"/>
      <w:lvlText w:val="%1."/>
      <w:lvlJc w:val="left"/>
      <w:pPr>
        <w:ind w:left="1120" w:firstLine="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9">
    <w:nsid w:val="34351F07"/>
    <w:multiLevelType w:val="hybridMultilevel"/>
    <w:tmpl w:val="FBD6EE94"/>
    <w:lvl w:ilvl="0" w:tplc="36802BE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41B71EFB"/>
    <w:multiLevelType w:val="hybridMultilevel"/>
    <w:tmpl w:val="DB140ECA"/>
    <w:lvl w:ilvl="0" w:tplc="9D4E46FA">
      <w:start w:val="1"/>
      <w:numFmt w:val="decimal"/>
      <w:lvlText w:val="%1."/>
      <w:lvlJc w:val="left"/>
    </w:lvl>
    <w:lvl w:ilvl="1" w:tplc="5198A25A">
      <w:numFmt w:val="decimal"/>
      <w:lvlText w:val=""/>
      <w:lvlJc w:val="left"/>
    </w:lvl>
    <w:lvl w:ilvl="2" w:tplc="E0304F96">
      <w:numFmt w:val="decimal"/>
      <w:lvlText w:val=""/>
      <w:lvlJc w:val="left"/>
    </w:lvl>
    <w:lvl w:ilvl="3" w:tplc="C5A86B0A">
      <w:numFmt w:val="decimal"/>
      <w:lvlText w:val=""/>
      <w:lvlJc w:val="left"/>
    </w:lvl>
    <w:lvl w:ilvl="4" w:tplc="CDDC316C">
      <w:numFmt w:val="decimal"/>
      <w:lvlText w:val=""/>
      <w:lvlJc w:val="left"/>
    </w:lvl>
    <w:lvl w:ilvl="5" w:tplc="472E3370">
      <w:numFmt w:val="decimal"/>
      <w:lvlText w:val=""/>
      <w:lvlJc w:val="left"/>
    </w:lvl>
    <w:lvl w:ilvl="6" w:tplc="CBAE628A">
      <w:numFmt w:val="decimal"/>
      <w:lvlText w:val=""/>
      <w:lvlJc w:val="left"/>
    </w:lvl>
    <w:lvl w:ilvl="7" w:tplc="AAA64916">
      <w:numFmt w:val="decimal"/>
      <w:lvlText w:val=""/>
      <w:lvlJc w:val="left"/>
    </w:lvl>
    <w:lvl w:ilvl="8" w:tplc="1DB4C7BC">
      <w:numFmt w:val="decimal"/>
      <w:lvlText w:val=""/>
      <w:lvlJc w:val="left"/>
    </w:lvl>
  </w:abstractNum>
  <w:abstractNum w:abstractNumId="11">
    <w:nsid w:val="4DB127F8"/>
    <w:multiLevelType w:val="hybridMultilevel"/>
    <w:tmpl w:val="373EB250"/>
    <w:lvl w:ilvl="0" w:tplc="1ADA9706">
      <w:start w:val="1"/>
      <w:numFmt w:val="bullet"/>
      <w:lvlText w:val="-"/>
      <w:lvlJc w:val="left"/>
    </w:lvl>
    <w:lvl w:ilvl="1" w:tplc="612A0770">
      <w:numFmt w:val="decimal"/>
      <w:lvlText w:val=""/>
      <w:lvlJc w:val="left"/>
    </w:lvl>
    <w:lvl w:ilvl="2" w:tplc="8DF680EC">
      <w:numFmt w:val="decimal"/>
      <w:lvlText w:val=""/>
      <w:lvlJc w:val="left"/>
    </w:lvl>
    <w:lvl w:ilvl="3" w:tplc="60A863E6">
      <w:numFmt w:val="decimal"/>
      <w:lvlText w:val=""/>
      <w:lvlJc w:val="left"/>
    </w:lvl>
    <w:lvl w:ilvl="4" w:tplc="FDEE355C">
      <w:numFmt w:val="decimal"/>
      <w:lvlText w:val=""/>
      <w:lvlJc w:val="left"/>
    </w:lvl>
    <w:lvl w:ilvl="5" w:tplc="8C6C8DD2">
      <w:numFmt w:val="decimal"/>
      <w:lvlText w:val=""/>
      <w:lvlJc w:val="left"/>
    </w:lvl>
    <w:lvl w:ilvl="6" w:tplc="4EC8CB2A">
      <w:numFmt w:val="decimal"/>
      <w:lvlText w:val=""/>
      <w:lvlJc w:val="left"/>
    </w:lvl>
    <w:lvl w:ilvl="7" w:tplc="B02055BE">
      <w:numFmt w:val="decimal"/>
      <w:lvlText w:val=""/>
      <w:lvlJc w:val="left"/>
    </w:lvl>
    <w:lvl w:ilvl="8" w:tplc="F1D8AF4C">
      <w:numFmt w:val="decimal"/>
      <w:lvlText w:val=""/>
      <w:lvlJc w:val="left"/>
    </w:lvl>
  </w:abstractNum>
  <w:abstractNum w:abstractNumId="12">
    <w:nsid w:val="515F007C"/>
    <w:multiLevelType w:val="hybridMultilevel"/>
    <w:tmpl w:val="0D106958"/>
    <w:lvl w:ilvl="0" w:tplc="EC2E4616">
      <w:start w:val="1"/>
      <w:numFmt w:val="decimal"/>
      <w:lvlText w:val="%1."/>
      <w:lvlJc w:val="left"/>
    </w:lvl>
    <w:lvl w:ilvl="1" w:tplc="4578700E">
      <w:numFmt w:val="decimal"/>
      <w:lvlText w:val=""/>
      <w:lvlJc w:val="left"/>
    </w:lvl>
    <w:lvl w:ilvl="2" w:tplc="32402DD8">
      <w:numFmt w:val="decimal"/>
      <w:lvlText w:val=""/>
      <w:lvlJc w:val="left"/>
    </w:lvl>
    <w:lvl w:ilvl="3" w:tplc="2988A85C">
      <w:numFmt w:val="decimal"/>
      <w:lvlText w:val=""/>
      <w:lvlJc w:val="left"/>
    </w:lvl>
    <w:lvl w:ilvl="4" w:tplc="49ACCD62">
      <w:numFmt w:val="decimal"/>
      <w:lvlText w:val=""/>
      <w:lvlJc w:val="left"/>
    </w:lvl>
    <w:lvl w:ilvl="5" w:tplc="A4281AA2">
      <w:numFmt w:val="decimal"/>
      <w:lvlText w:val=""/>
      <w:lvlJc w:val="left"/>
    </w:lvl>
    <w:lvl w:ilvl="6" w:tplc="0F2A04F6">
      <w:numFmt w:val="decimal"/>
      <w:lvlText w:val=""/>
      <w:lvlJc w:val="left"/>
    </w:lvl>
    <w:lvl w:ilvl="7" w:tplc="AACE3336">
      <w:numFmt w:val="decimal"/>
      <w:lvlText w:val=""/>
      <w:lvlJc w:val="left"/>
    </w:lvl>
    <w:lvl w:ilvl="8" w:tplc="29E48D5A">
      <w:numFmt w:val="decimal"/>
      <w:lvlText w:val=""/>
      <w:lvlJc w:val="left"/>
    </w:lvl>
  </w:abstractNum>
  <w:abstractNum w:abstractNumId="13">
    <w:nsid w:val="5BD062C2"/>
    <w:multiLevelType w:val="hybridMultilevel"/>
    <w:tmpl w:val="2B7CADBA"/>
    <w:lvl w:ilvl="0" w:tplc="472E46A6">
      <w:start w:val="1"/>
      <w:numFmt w:val="decimal"/>
      <w:lvlText w:val="%1."/>
      <w:lvlJc w:val="left"/>
    </w:lvl>
    <w:lvl w:ilvl="1" w:tplc="BE9843E8">
      <w:numFmt w:val="decimal"/>
      <w:lvlText w:val=""/>
      <w:lvlJc w:val="left"/>
    </w:lvl>
    <w:lvl w:ilvl="2" w:tplc="906C2014">
      <w:numFmt w:val="decimal"/>
      <w:lvlText w:val=""/>
      <w:lvlJc w:val="left"/>
    </w:lvl>
    <w:lvl w:ilvl="3" w:tplc="113C99D2">
      <w:numFmt w:val="decimal"/>
      <w:lvlText w:val=""/>
      <w:lvlJc w:val="left"/>
    </w:lvl>
    <w:lvl w:ilvl="4" w:tplc="AF304DDA">
      <w:numFmt w:val="decimal"/>
      <w:lvlText w:val=""/>
      <w:lvlJc w:val="left"/>
    </w:lvl>
    <w:lvl w:ilvl="5" w:tplc="06D0D0AA">
      <w:numFmt w:val="decimal"/>
      <w:lvlText w:val=""/>
      <w:lvlJc w:val="left"/>
    </w:lvl>
    <w:lvl w:ilvl="6" w:tplc="A3EAD108">
      <w:numFmt w:val="decimal"/>
      <w:lvlText w:val=""/>
      <w:lvlJc w:val="left"/>
    </w:lvl>
    <w:lvl w:ilvl="7" w:tplc="CCF2E0A6">
      <w:numFmt w:val="decimal"/>
      <w:lvlText w:val=""/>
      <w:lvlJc w:val="left"/>
    </w:lvl>
    <w:lvl w:ilvl="8" w:tplc="FD20693A">
      <w:numFmt w:val="decimal"/>
      <w:lvlText w:val=""/>
      <w:lvlJc w:val="left"/>
    </w:lvl>
  </w:abstractNum>
  <w:abstractNum w:abstractNumId="14">
    <w:nsid w:val="66EF438D"/>
    <w:multiLevelType w:val="hybridMultilevel"/>
    <w:tmpl w:val="889A1AAE"/>
    <w:lvl w:ilvl="0" w:tplc="DA465B5E">
      <w:start w:val="6"/>
      <w:numFmt w:val="decimal"/>
      <w:lvlText w:val="%1."/>
      <w:lvlJc w:val="left"/>
    </w:lvl>
    <w:lvl w:ilvl="1" w:tplc="9BE2DDB8">
      <w:numFmt w:val="decimal"/>
      <w:lvlText w:val=""/>
      <w:lvlJc w:val="left"/>
    </w:lvl>
    <w:lvl w:ilvl="2" w:tplc="6DD029AA">
      <w:numFmt w:val="decimal"/>
      <w:lvlText w:val=""/>
      <w:lvlJc w:val="left"/>
    </w:lvl>
    <w:lvl w:ilvl="3" w:tplc="D44AB866">
      <w:numFmt w:val="decimal"/>
      <w:lvlText w:val=""/>
      <w:lvlJc w:val="left"/>
    </w:lvl>
    <w:lvl w:ilvl="4" w:tplc="BB4E1768">
      <w:numFmt w:val="decimal"/>
      <w:lvlText w:val=""/>
      <w:lvlJc w:val="left"/>
    </w:lvl>
    <w:lvl w:ilvl="5" w:tplc="5E1AA684">
      <w:numFmt w:val="decimal"/>
      <w:lvlText w:val=""/>
      <w:lvlJc w:val="left"/>
    </w:lvl>
    <w:lvl w:ilvl="6" w:tplc="8FAEA232">
      <w:numFmt w:val="decimal"/>
      <w:lvlText w:val=""/>
      <w:lvlJc w:val="left"/>
    </w:lvl>
    <w:lvl w:ilvl="7" w:tplc="C64CF2E8">
      <w:numFmt w:val="decimal"/>
      <w:lvlText w:val=""/>
      <w:lvlJc w:val="left"/>
    </w:lvl>
    <w:lvl w:ilvl="8" w:tplc="69B6D95A">
      <w:numFmt w:val="decimal"/>
      <w:lvlText w:val=""/>
      <w:lvlJc w:val="left"/>
    </w:lvl>
  </w:abstractNum>
  <w:abstractNum w:abstractNumId="15">
    <w:nsid w:val="7545E146"/>
    <w:multiLevelType w:val="hybridMultilevel"/>
    <w:tmpl w:val="D2582912"/>
    <w:lvl w:ilvl="0" w:tplc="F94C7B48">
      <w:start w:val="1"/>
      <w:numFmt w:val="decimal"/>
      <w:lvlText w:val="%1."/>
      <w:lvlJc w:val="left"/>
    </w:lvl>
    <w:lvl w:ilvl="1" w:tplc="F6E09FD8">
      <w:numFmt w:val="decimal"/>
      <w:lvlText w:val=""/>
      <w:lvlJc w:val="left"/>
    </w:lvl>
    <w:lvl w:ilvl="2" w:tplc="9D761FE8">
      <w:numFmt w:val="decimal"/>
      <w:lvlText w:val=""/>
      <w:lvlJc w:val="left"/>
    </w:lvl>
    <w:lvl w:ilvl="3" w:tplc="75CA6868">
      <w:numFmt w:val="decimal"/>
      <w:lvlText w:val=""/>
      <w:lvlJc w:val="left"/>
    </w:lvl>
    <w:lvl w:ilvl="4" w:tplc="F3AE24A4">
      <w:numFmt w:val="decimal"/>
      <w:lvlText w:val=""/>
      <w:lvlJc w:val="left"/>
    </w:lvl>
    <w:lvl w:ilvl="5" w:tplc="0D5CFF00">
      <w:numFmt w:val="decimal"/>
      <w:lvlText w:val=""/>
      <w:lvlJc w:val="left"/>
    </w:lvl>
    <w:lvl w:ilvl="6" w:tplc="3B2449C0">
      <w:numFmt w:val="decimal"/>
      <w:lvlText w:val=""/>
      <w:lvlJc w:val="left"/>
    </w:lvl>
    <w:lvl w:ilvl="7" w:tplc="A0E85174">
      <w:numFmt w:val="decimal"/>
      <w:lvlText w:val=""/>
      <w:lvlJc w:val="left"/>
    </w:lvl>
    <w:lvl w:ilvl="8" w:tplc="2ADA349E">
      <w:numFmt w:val="decimal"/>
      <w:lvlText w:val=""/>
      <w:lvlJc w:val="left"/>
    </w:lvl>
  </w:abstractNum>
  <w:abstractNum w:abstractNumId="16">
    <w:nsid w:val="79E2A9E3"/>
    <w:multiLevelType w:val="hybridMultilevel"/>
    <w:tmpl w:val="1FAA1942"/>
    <w:lvl w:ilvl="0" w:tplc="4948A284">
      <w:start w:val="3"/>
      <w:numFmt w:val="decimal"/>
      <w:lvlText w:val="%1."/>
      <w:lvlJc w:val="left"/>
    </w:lvl>
    <w:lvl w:ilvl="1" w:tplc="0F023ACE">
      <w:numFmt w:val="decimal"/>
      <w:lvlText w:val=""/>
      <w:lvlJc w:val="left"/>
    </w:lvl>
    <w:lvl w:ilvl="2" w:tplc="6CC09FC6">
      <w:numFmt w:val="decimal"/>
      <w:lvlText w:val=""/>
      <w:lvlJc w:val="left"/>
    </w:lvl>
    <w:lvl w:ilvl="3" w:tplc="F41C80D0">
      <w:numFmt w:val="decimal"/>
      <w:lvlText w:val=""/>
      <w:lvlJc w:val="left"/>
    </w:lvl>
    <w:lvl w:ilvl="4" w:tplc="522CE782">
      <w:numFmt w:val="decimal"/>
      <w:lvlText w:val=""/>
      <w:lvlJc w:val="left"/>
    </w:lvl>
    <w:lvl w:ilvl="5" w:tplc="FD925324">
      <w:numFmt w:val="decimal"/>
      <w:lvlText w:val=""/>
      <w:lvlJc w:val="left"/>
    </w:lvl>
    <w:lvl w:ilvl="6" w:tplc="EB0252A0">
      <w:numFmt w:val="decimal"/>
      <w:lvlText w:val=""/>
      <w:lvlJc w:val="left"/>
    </w:lvl>
    <w:lvl w:ilvl="7" w:tplc="5BF4F20C">
      <w:numFmt w:val="decimal"/>
      <w:lvlText w:val=""/>
      <w:lvlJc w:val="left"/>
    </w:lvl>
    <w:lvl w:ilvl="8" w:tplc="5F944FC0">
      <w:numFmt w:val="decimal"/>
      <w:lvlText w:val=""/>
      <w:lvlJc w:val="left"/>
    </w:lvl>
  </w:abstractNum>
  <w:num w:numId="1">
    <w:abstractNumId w:val="7"/>
  </w:num>
  <w:num w:numId="2">
    <w:abstractNumId w:val="10"/>
  </w:num>
  <w:num w:numId="3">
    <w:abstractNumId w:val="16"/>
  </w:num>
  <w:num w:numId="4">
    <w:abstractNumId w:val="15"/>
  </w:num>
  <w:num w:numId="5">
    <w:abstractNumId w:val="12"/>
  </w:num>
  <w:num w:numId="6">
    <w:abstractNumId w:val="13"/>
  </w:num>
  <w:num w:numId="7">
    <w:abstractNumId w:val="3"/>
  </w:num>
  <w:num w:numId="8">
    <w:abstractNumId w:val="11"/>
  </w:num>
  <w:num w:numId="9">
    <w:abstractNumId w:val="1"/>
  </w:num>
  <w:num w:numId="10">
    <w:abstractNumId w:val="5"/>
  </w:num>
  <w:num w:numId="11">
    <w:abstractNumId w:val="2"/>
  </w:num>
  <w:num w:numId="12">
    <w:abstractNumId w:val="14"/>
  </w:num>
  <w:num w:numId="13">
    <w:abstractNumId w:val="4"/>
  </w:num>
  <w:num w:numId="14">
    <w:abstractNumId w:val="0"/>
  </w:num>
  <w:num w:numId="15">
    <w:abstractNumId w:val="8"/>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E1"/>
    <w:rsid w:val="005A6F41"/>
    <w:rsid w:val="00645133"/>
    <w:rsid w:val="00723046"/>
    <w:rsid w:val="00767D6F"/>
    <w:rsid w:val="009D6D28"/>
    <w:rsid w:val="00CA2DE1"/>
    <w:rsid w:val="00E332B5"/>
    <w:rsid w:val="00F8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675D4-6188-4A30-944D-7342454B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2019-09-08T17:56:00Z</dcterms:created>
  <dcterms:modified xsi:type="dcterms:W3CDTF">2019-09-08T17:56:00Z</dcterms:modified>
</cp:coreProperties>
</file>