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7E0" w:rsidRPr="00C02B71" w:rsidRDefault="004A152C" w:rsidP="004A152C">
      <w:pPr>
        <w:jc w:val="center"/>
        <w:rPr>
          <w:rFonts w:ascii="Arial" w:hAnsi="Arial" w:cs="Arial"/>
          <w:b/>
          <w:sz w:val="24"/>
          <w:szCs w:val="24"/>
        </w:rPr>
      </w:pPr>
      <w:r w:rsidRPr="00C02B71">
        <w:rPr>
          <w:rFonts w:ascii="Arial" w:hAnsi="Arial" w:cs="Arial"/>
          <w:b/>
          <w:sz w:val="24"/>
          <w:szCs w:val="24"/>
        </w:rPr>
        <w:t>MODUL PERKULIAHAN SESI 13</w:t>
      </w:r>
    </w:p>
    <w:p w:rsidR="004A152C" w:rsidRPr="00C02B71" w:rsidRDefault="004A152C" w:rsidP="004A152C">
      <w:pPr>
        <w:rPr>
          <w:rFonts w:ascii="Arial" w:hAnsi="Arial" w:cs="Arial"/>
          <w:b/>
          <w:sz w:val="24"/>
          <w:szCs w:val="24"/>
        </w:rPr>
      </w:pPr>
    </w:p>
    <w:p w:rsidR="003B0BAC" w:rsidRDefault="004A152C" w:rsidP="007B262C">
      <w:pPr>
        <w:rPr>
          <w:rFonts w:ascii="Arial" w:hAnsi="Arial" w:cs="Arial"/>
          <w:b/>
          <w:sz w:val="24"/>
          <w:szCs w:val="24"/>
          <w:lang w:val="sv-SE"/>
        </w:rPr>
      </w:pPr>
      <w:r w:rsidRPr="00C02B71">
        <w:rPr>
          <w:rFonts w:ascii="Arial" w:hAnsi="Arial" w:cs="Arial"/>
          <w:b/>
          <w:sz w:val="24"/>
          <w:szCs w:val="24"/>
          <w:lang w:val="sv-SE"/>
        </w:rPr>
        <w:t>Pengertian dan Konsep Maldministrasi, Laporan dan Rekomendasi Komisi</w:t>
      </w:r>
    </w:p>
    <w:p w:rsidR="00D123CC" w:rsidRPr="003C7664" w:rsidRDefault="00D123CC" w:rsidP="003C7664">
      <w:pPr>
        <w:ind w:firstLine="720"/>
        <w:jc w:val="both"/>
        <w:rPr>
          <w:rFonts w:ascii="Arial" w:hAnsi="Arial" w:cs="Arial"/>
          <w:i/>
          <w:sz w:val="24"/>
          <w:szCs w:val="24"/>
        </w:rPr>
      </w:pPr>
      <w:proofErr w:type="gramStart"/>
      <w:r w:rsidRPr="00D123CC">
        <w:rPr>
          <w:rFonts w:ascii="Arial" w:hAnsi="Arial" w:cs="Arial"/>
          <w:sz w:val="24"/>
          <w:szCs w:val="24"/>
        </w:rPr>
        <w:t>Negara hukum adalah negara yang menggunakan instrumen hukum sebagai landasan tindakan dan perbuatan penguasa maupun warga negaranya, sehingga dasar legalitasnya berdasarkan hukum tertulis maupun tidak tertulis.</w:t>
      </w:r>
      <w:proofErr w:type="gramEnd"/>
      <w:r w:rsidRPr="00D123CC">
        <w:rPr>
          <w:rFonts w:ascii="Arial" w:hAnsi="Arial" w:cs="Arial"/>
          <w:sz w:val="24"/>
          <w:szCs w:val="24"/>
        </w:rPr>
        <w:t xml:space="preserve"> </w:t>
      </w:r>
      <w:proofErr w:type="gramStart"/>
      <w:r w:rsidRPr="00D123CC">
        <w:rPr>
          <w:rFonts w:ascii="Arial" w:hAnsi="Arial" w:cs="Arial"/>
          <w:sz w:val="24"/>
          <w:szCs w:val="24"/>
        </w:rPr>
        <w:t>Negara hukum menempatkan hukum sebagai dasar kekuasaan negara dan penyelenggaraan kekuasaan tersebut dalam segala bentuknya serta menggunakan hukum dalam menjamin</w:t>
      </w:r>
      <w:r w:rsidRPr="00D123CC">
        <w:rPr>
          <w:rFonts w:ascii="Arial" w:hAnsi="Arial" w:cs="Arial"/>
          <w:sz w:val="24"/>
          <w:szCs w:val="24"/>
        </w:rPr>
        <w:t xml:space="preserve"> keadilan bagi warga negaranya.</w:t>
      </w:r>
      <w:proofErr w:type="gramEnd"/>
      <w:r w:rsidRPr="00D123CC">
        <w:rPr>
          <w:rFonts w:ascii="Arial" w:hAnsi="Arial" w:cs="Arial"/>
          <w:sz w:val="24"/>
          <w:szCs w:val="24"/>
        </w:rPr>
        <w:t xml:space="preserve"> (</w:t>
      </w:r>
      <w:r w:rsidR="003C7664">
        <w:rPr>
          <w:rFonts w:ascii="Arial" w:hAnsi="Arial" w:cs="Arial"/>
          <w:sz w:val="24"/>
          <w:szCs w:val="24"/>
        </w:rPr>
        <w:t>Weda dalam Sri Hartini,</w:t>
      </w:r>
      <w:r w:rsidR="003C7664" w:rsidRPr="003C7664">
        <w:t xml:space="preserve"> </w:t>
      </w:r>
      <w:r w:rsidR="003C7664">
        <w:t xml:space="preserve">Jurnal Dinamika Hukum Vol. 10 No. 2 Mei 2010 </w:t>
      </w:r>
      <w:r w:rsidR="003C7664" w:rsidRPr="003C7664">
        <w:rPr>
          <w:rFonts w:ascii="Arial" w:hAnsi="Arial" w:cs="Arial"/>
          <w:i/>
          <w:sz w:val="24"/>
          <w:szCs w:val="24"/>
        </w:rPr>
        <w:t>UNSOED</w:t>
      </w:r>
      <w:r w:rsidRPr="003C7664">
        <w:rPr>
          <w:rFonts w:ascii="Arial" w:hAnsi="Arial" w:cs="Arial"/>
          <w:i/>
          <w:sz w:val="24"/>
          <w:szCs w:val="24"/>
        </w:rPr>
        <w:t>)</w:t>
      </w:r>
    </w:p>
    <w:p w:rsidR="00D123CC" w:rsidRPr="00D123CC" w:rsidRDefault="00D123CC" w:rsidP="003C7664">
      <w:pPr>
        <w:ind w:firstLine="720"/>
        <w:jc w:val="both"/>
        <w:rPr>
          <w:rFonts w:ascii="Arial" w:hAnsi="Arial" w:cs="Arial"/>
          <w:sz w:val="24"/>
          <w:szCs w:val="24"/>
        </w:rPr>
      </w:pPr>
      <w:r w:rsidRPr="00D123CC">
        <w:rPr>
          <w:rFonts w:ascii="Arial" w:hAnsi="Arial" w:cs="Arial"/>
          <w:sz w:val="24"/>
          <w:szCs w:val="24"/>
        </w:rPr>
        <w:t>Pelayanan kepada masyarakat dan penegakan hukum juga dilakukan dalam rangka penyelenggaraan negara dan pemerintahan merupakan bagian yang tidak terpisahkan dari upaya untuk menciptakan pemerintahan yang lebih</w:t>
      </w:r>
      <w:r w:rsidRPr="00D123CC">
        <w:rPr>
          <w:rFonts w:ascii="Arial" w:hAnsi="Arial" w:cs="Arial"/>
          <w:sz w:val="24"/>
          <w:szCs w:val="24"/>
        </w:rPr>
        <w:t xml:space="preserve"> </w:t>
      </w:r>
      <w:r w:rsidRPr="00D123CC">
        <w:rPr>
          <w:rFonts w:ascii="Arial" w:hAnsi="Arial" w:cs="Arial"/>
          <w:sz w:val="24"/>
          <w:szCs w:val="24"/>
        </w:rPr>
        <w:t xml:space="preserve">baik, bersih, dan efisien guna mening-katkan kesejahteraan serta menciptakan keadilan dan kepastian hukum bagi seluruh warga negara sebagaimana dimaksud dalam UUD Negara RI tahun 1945. </w:t>
      </w:r>
      <w:proofErr w:type="gramStart"/>
      <w:r w:rsidRPr="00D123CC">
        <w:rPr>
          <w:rFonts w:ascii="Arial" w:hAnsi="Arial" w:cs="Arial"/>
          <w:sz w:val="24"/>
          <w:szCs w:val="24"/>
        </w:rPr>
        <w:t xml:space="preserve">Oleh karena itu pengawasan pelayanan yang diselenggarakan oleh penyelenggaraan negara dan pemerintahan merupakan unsur penting dalam upaya menciptakan </w:t>
      </w:r>
      <w:r w:rsidRPr="004469CA">
        <w:rPr>
          <w:rFonts w:ascii="Arial" w:hAnsi="Arial" w:cs="Arial"/>
          <w:i/>
          <w:sz w:val="24"/>
          <w:szCs w:val="24"/>
        </w:rPr>
        <w:t>Good Governance</w:t>
      </w:r>
      <w:r w:rsidRPr="00D123CC">
        <w:rPr>
          <w:rFonts w:ascii="Arial" w:hAnsi="Arial" w:cs="Arial"/>
          <w:sz w:val="24"/>
          <w:szCs w:val="24"/>
        </w:rPr>
        <w:t>.</w:t>
      </w:r>
      <w:proofErr w:type="gramEnd"/>
      <w:r w:rsidR="003C7664">
        <w:rPr>
          <w:rFonts w:ascii="Arial" w:hAnsi="Arial" w:cs="Arial"/>
          <w:sz w:val="24"/>
          <w:szCs w:val="24"/>
        </w:rPr>
        <w:t xml:space="preserve"> (Sri Hartini, </w:t>
      </w:r>
      <w:r w:rsidR="003C7664" w:rsidRPr="003C7664">
        <w:rPr>
          <w:rFonts w:ascii="Arial" w:hAnsi="Arial" w:cs="Arial"/>
          <w:sz w:val="24"/>
          <w:szCs w:val="24"/>
        </w:rPr>
        <w:t xml:space="preserve">Jurnal Dinamika Hukum Vol. 10 No. 2 Mei </w:t>
      </w:r>
      <w:proofErr w:type="gramStart"/>
      <w:r w:rsidR="003C7664" w:rsidRPr="003C7664">
        <w:rPr>
          <w:rFonts w:ascii="Arial" w:hAnsi="Arial" w:cs="Arial"/>
          <w:sz w:val="24"/>
          <w:szCs w:val="24"/>
        </w:rPr>
        <w:t>2010</w:t>
      </w:r>
      <w:r w:rsidR="003C7664">
        <w:rPr>
          <w:rFonts w:ascii="Arial" w:hAnsi="Arial" w:cs="Arial"/>
          <w:sz w:val="24"/>
          <w:szCs w:val="24"/>
        </w:rPr>
        <w:t xml:space="preserve"> :</w:t>
      </w:r>
      <w:proofErr w:type="gramEnd"/>
      <w:r w:rsidR="003C7664">
        <w:rPr>
          <w:rFonts w:ascii="Arial" w:hAnsi="Arial" w:cs="Arial"/>
          <w:sz w:val="24"/>
          <w:szCs w:val="24"/>
        </w:rPr>
        <w:t xml:space="preserve"> 2)</w:t>
      </w:r>
    </w:p>
    <w:p w:rsidR="00D123CC" w:rsidRPr="00D123CC" w:rsidRDefault="00D123CC" w:rsidP="003C7664">
      <w:pPr>
        <w:spacing w:before="240"/>
        <w:ind w:firstLine="720"/>
        <w:jc w:val="both"/>
        <w:rPr>
          <w:rFonts w:ascii="Arial" w:hAnsi="Arial" w:cs="Arial"/>
          <w:b/>
          <w:sz w:val="24"/>
          <w:szCs w:val="24"/>
          <w:lang w:val="sv-SE"/>
        </w:rPr>
      </w:pPr>
      <w:r w:rsidRPr="00D123CC">
        <w:rPr>
          <w:rFonts w:ascii="Arial" w:hAnsi="Arial" w:cs="Arial"/>
          <w:sz w:val="24"/>
          <w:szCs w:val="24"/>
        </w:rPr>
        <w:t>Aspirasi yang berkembang dalam masyarakat mengharapkan agar terwujud aparatur penyelenggara negara dan pemerintahan yang efektif dan efisien, jujur, bersih, terbuka serta bebas dari korupsi, kolusi, dan nepotisme, maka perlu dibentuk lembaga negara yang mengawasi penyelenggaraan pelayanan publik, karena sudah cukup lama Bangsa Indonesia ini merasa tidak puas terhadap lembaga birokrasi pemerintahan, namun keluhan-keluhan atas ketidakpuasan tersebut tidak ditanggapi dan pada</w:t>
      </w:r>
      <w:r w:rsidRPr="00D123CC">
        <w:rPr>
          <w:rFonts w:ascii="Arial" w:hAnsi="Arial" w:cs="Arial"/>
          <w:sz w:val="24"/>
          <w:szCs w:val="24"/>
        </w:rPr>
        <w:t xml:space="preserve"> </w:t>
      </w:r>
      <w:r w:rsidRPr="00D123CC">
        <w:rPr>
          <w:rFonts w:ascii="Arial" w:hAnsi="Arial" w:cs="Arial"/>
          <w:sz w:val="24"/>
          <w:szCs w:val="24"/>
        </w:rPr>
        <w:t xml:space="preserve">saat yang sama sistem penegakan hukum (yang menjadi tujuan akhir memperoleh keadilan) sangat lamban, mahal, bersifat publik, dan jauh dari kemudahan (not user friendly). </w:t>
      </w:r>
      <w:proofErr w:type="gramStart"/>
      <w:r w:rsidRPr="00D123CC">
        <w:rPr>
          <w:rFonts w:ascii="Arial" w:hAnsi="Arial" w:cs="Arial"/>
          <w:sz w:val="24"/>
          <w:szCs w:val="24"/>
        </w:rPr>
        <w:t>Karena itulah Bangsa Indonesia mendambakan perubahan dalam penyelenggaraan pemerintahan dan pelayanan publik menjadi pemerintahan yang bersih, efisien, dan ramah te</w:t>
      </w:r>
      <w:r w:rsidR="003C7664">
        <w:rPr>
          <w:rFonts w:ascii="Arial" w:hAnsi="Arial" w:cs="Arial"/>
          <w:sz w:val="24"/>
          <w:szCs w:val="24"/>
        </w:rPr>
        <w:t>rhadap kepentingan masyarakat.</w:t>
      </w:r>
      <w:proofErr w:type="gramEnd"/>
      <w:r w:rsidR="003C7664">
        <w:rPr>
          <w:rFonts w:ascii="Arial" w:hAnsi="Arial" w:cs="Arial"/>
          <w:sz w:val="24"/>
          <w:szCs w:val="24"/>
        </w:rPr>
        <w:t xml:space="preserve">  (</w:t>
      </w:r>
      <w:r w:rsidR="003C7664" w:rsidRPr="003C7664">
        <w:rPr>
          <w:rFonts w:ascii="Arial" w:hAnsi="Arial" w:cs="Arial"/>
          <w:sz w:val="24"/>
          <w:szCs w:val="24"/>
        </w:rPr>
        <w:t>www.ombudsman.go.id</w:t>
      </w:r>
      <w:proofErr w:type="gramStart"/>
      <w:r w:rsidR="003C7664" w:rsidRPr="003C7664">
        <w:rPr>
          <w:rFonts w:ascii="Arial" w:hAnsi="Arial" w:cs="Arial"/>
          <w:sz w:val="24"/>
          <w:szCs w:val="24"/>
        </w:rPr>
        <w:t xml:space="preserve">, </w:t>
      </w:r>
      <w:r w:rsidR="003C7664">
        <w:rPr>
          <w:rFonts w:ascii="Arial" w:hAnsi="Arial" w:cs="Arial"/>
          <w:sz w:val="24"/>
          <w:szCs w:val="24"/>
        </w:rPr>
        <w:t xml:space="preserve"> dalam</w:t>
      </w:r>
      <w:proofErr w:type="gramEnd"/>
      <w:r w:rsidR="003C7664">
        <w:rPr>
          <w:rFonts w:ascii="Arial" w:hAnsi="Arial" w:cs="Arial"/>
          <w:sz w:val="24"/>
          <w:szCs w:val="24"/>
        </w:rPr>
        <w:t xml:space="preserve"> </w:t>
      </w:r>
      <w:r w:rsidR="003C7664">
        <w:rPr>
          <w:rFonts w:ascii="Arial" w:hAnsi="Arial" w:cs="Arial"/>
          <w:sz w:val="24"/>
          <w:szCs w:val="24"/>
        </w:rPr>
        <w:t xml:space="preserve">Sri Hartini, </w:t>
      </w:r>
      <w:r w:rsidR="003C7664" w:rsidRPr="003C7664">
        <w:rPr>
          <w:rFonts w:ascii="Arial" w:hAnsi="Arial" w:cs="Arial"/>
          <w:sz w:val="24"/>
          <w:szCs w:val="24"/>
        </w:rPr>
        <w:t>Jurnal Dinamika Hukum Vol. 10 No. 2 Mei 2010</w:t>
      </w:r>
      <w:r w:rsidR="003C7664">
        <w:rPr>
          <w:rFonts w:ascii="Arial" w:hAnsi="Arial" w:cs="Arial"/>
          <w:sz w:val="24"/>
          <w:szCs w:val="24"/>
        </w:rPr>
        <w:t xml:space="preserve"> : </w:t>
      </w:r>
      <w:r w:rsidR="003C7664">
        <w:rPr>
          <w:rFonts w:ascii="Arial" w:hAnsi="Arial" w:cs="Arial"/>
          <w:sz w:val="24"/>
          <w:szCs w:val="24"/>
        </w:rPr>
        <w:t>3)</w:t>
      </w:r>
    </w:p>
    <w:p w:rsidR="00D123CC" w:rsidRPr="00C02B71" w:rsidRDefault="002247A8" w:rsidP="003C7664">
      <w:pPr>
        <w:jc w:val="both"/>
        <w:rPr>
          <w:rFonts w:ascii="Arial" w:hAnsi="Arial" w:cs="Arial"/>
          <w:b/>
          <w:sz w:val="24"/>
          <w:szCs w:val="24"/>
          <w:lang w:val="sv-SE"/>
        </w:rPr>
      </w:pPr>
      <w:r>
        <w:rPr>
          <w:rFonts w:ascii="Arial" w:hAnsi="Arial" w:cs="Arial"/>
          <w:b/>
          <w:sz w:val="24"/>
          <w:szCs w:val="24"/>
          <w:lang w:val="sv-SE"/>
        </w:rPr>
        <w:tab/>
      </w:r>
      <w:r w:rsidRPr="00C02B71">
        <w:rPr>
          <w:rFonts w:ascii="Arial" w:hAnsi="Arial" w:cs="Arial"/>
          <w:sz w:val="24"/>
          <w:szCs w:val="24"/>
          <w:lang w:val="sv-SE"/>
        </w:rPr>
        <w:t xml:space="preserve">Dalam aktivitas penyelenggaraan tugas pemerintahan, dalam melaksanakan fungsi, tugas dan wewenangnya, pejabat pemerintahan dimungkinkan melakukan tindakan-tindakan yang menyimpang, menyalahgunakan, dan melampaui wewenang hukum yang dimilikinya. Dalam ilmu hukum administrasi negara perbuatan menyimpang itu secara sederhana dikenal dengan </w:t>
      </w:r>
      <w:r w:rsidR="003C7664">
        <w:rPr>
          <w:rFonts w:ascii="Arial" w:hAnsi="Arial" w:cs="Arial"/>
          <w:sz w:val="24"/>
          <w:szCs w:val="24"/>
          <w:lang w:val="sv-SE"/>
        </w:rPr>
        <w:t>istilah tindakan maladministrasi.</w:t>
      </w:r>
    </w:p>
    <w:p w:rsidR="002C01D2" w:rsidRPr="00C02B71" w:rsidRDefault="002C01D2" w:rsidP="002C01D2">
      <w:pPr>
        <w:pStyle w:val="ListParagraph"/>
        <w:numPr>
          <w:ilvl w:val="0"/>
          <w:numId w:val="7"/>
        </w:numPr>
        <w:jc w:val="both"/>
        <w:rPr>
          <w:rFonts w:ascii="Arial" w:hAnsi="Arial" w:cs="Arial"/>
          <w:b/>
          <w:sz w:val="24"/>
          <w:szCs w:val="24"/>
        </w:rPr>
      </w:pPr>
      <w:r w:rsidRPr="00C02B71">
        <w:rPr>
          <w:rFonts w:ascii="Arial" w:hAnsi="Arial" w:cs="Arial"/>
          <w:b/>
          <w:sz w:val="24"/>
          <w:szCs w:val="24"/>
        </w:rPr>
        <w:lastRenderedPageBreak/>
        <w:t>Maladministrasi</w:t>
      </w:r>
    </w:p>
    <w:p w:rsidR="002C01D2" w:rsidRPr="00C02B71" w:rsidRDefault="002C01D2" w:rsidP="002C01D2">
      <w:pPr>
        <w:pStyle w:val="ListParagraph"/>
        <w:ind w:firstLine="720"/>
        <w:jc w:val="both"/>
        <w:rPr>
          <w:rFonts w:ascii="Arial" w:hAnsi="Arial" w:cs="Arial"/>
          <w:sz w:val="24"/>
          <w:szCs w:val="24"/>
          <w:lang w:val="sv-SE"/>
        </w:rPr>
      </w:pPr>
      <w:r w:rsidRPr="00C02B71">
        <w:rPr>
          <w:rFonts w:ascii="Arial" w:hAnsi="Arial" w:cs="Arial"/>
          <w:sz w:val="24"/>
          <w:szCs w:val="24"/>
          <w:lang w:val="sv-SE"/>
        </w:rPr>
        <w:t xml:space="preserve">Dalam aktivitas penyelenggaraan tugas pemerintahan, dalam melaksanakan fungsi, tugas dan wewenangnya, pejabat pemerintahan dimungkinkan melakukan tindakan-tindakan yang menyimpang, menyalahgunakan, dan melampaui wewenang hukum yang dimilikinya. Dalam ilmu hukum administrasi negara perbuatan menyimpang itu secara sederhana dikenal dengan istilah tindakan maladministrasi. </w:t>
      </w:r>
    </w:p>
    <w:p w:rsidR="002C01D2" w:rsidRPr="00C02B71" w:rsidRDefault="002C01D2" w:rsidP="002C01D2">
      <w:pPr>
        <w:pStyle w:val="ListParagraph"/>
        <w:jc w:val="both"/>
        <w:rPr>
          <w:rFonts w:ascii="Arial" w:hAnsi="Arial" w:cs="Arial"/>
          <w:sz w:val="24"/>
          <w:szCs w:val="24"/>
        </w:rPr>
      </w:pPr>
      <w:r w:rsidRPr="00C02B71">
        <w:rPr>
          <w:rFonts w:ascii="Arial" w:hAnsi="Arial" w:cs="Arial"/>
          <w:sz w:val="24"/>
          <w:szCs w:val="24"/>
        </w:rPr>
        <w:t xml:space="preserve"> </w:t>
      </w:r>
      <w:r w:rsidRPr="00C02B71">
        <w:rPr>
          <w:rFonts w:ascii="Arial" w:hAnsi="Arial" w:cs="Arial"/>
          <w:sz w:val="24"/>
          <w:szCs w:val="24"/>
        </w:rPr>
        <w:tab/>
        <w:t xml:space="preserve">Berdasarkan pengertian pasal 1 angka UU No 37 Tahun 2008 tentang Ombudsman, pengertian maladministrasi adalah perilaku atau perbuatanmelawan hukum, melampaui wewenang, menggunakan wewenang untuk tujuan lain dari yang menjadi tujuan wewenang tersebut, termasuk kelalaian atau pengabaian kewajiban hukum dalam penyelenggaraan pelayanan publik yang dilakukan oleh Penyelenggara Negara dan pemerintahan yang </w:t>
      </w:r>
      <w:r w:rsidRPr="00C02B71">
        <w:rPr>
          <w:rFonts w:ascii="Arial" w:hAnsi="Arial" w:cs="Arial"/>
          <w:sz w:val="24"/>
          <w:szCs w:val="24"/>
          <w:lang w:val="fi-FI"/>
        </w:rPr>
        <w:t xml:space="preserve">menimbulkan kerugian materiil dan/atau immateriil </w:t>
      </w:r>
      <w:r w:rsidRPr="00C02B71">
        <w:rPr>
          <w:rFonts w:ascii="Arial" w:hAnsi="Arial" w:cs="Arial"/>
          <w:sz w:val="24"/>
          <w:szCs w:val="24"/>
        </w:rPr>
        <w:t>bagi masyarakat dan orang perseorangan</w:t>
      </w:r>
      <w:r w:rsidRPr="00C02B71">
        <w:rPr>
          <w:rFonts w:ascii="Arial" w:hAnsi="Arial" w:cs="Arial"/>
          <w:b/>
          <w:bCs/>
          <w:sz w:val="24"/>
          <w:szCs w:val="24"/>
        </w:rPr>
        <w:t>.</w:t>
      </w:r>
    </w:p>
    <w:p w:rsidR="002C01D2" w:rsidRPr="00C02B71" w:rsidRDefault="002C01D2" w:rsidP="002C01D2">
      <w:pPr>
        <w:pStyle w:val="ListParagraph"/>
        <w:jc w:val="both"/>
        <w:rPr>
          <w:rFonts w:ascii="Arial" w:hAnsi="Arial" w:cs="Arial"/>
          <w:sz w:val="24"/>
          <w:szCs w:val="24"/>
          <w:lang w:val="sv-SE"/>
        </w:rPr>
      </w:pPr>
      <w:r w:rsidRPr="00C02B71">
        <w:rPr>
          <w:rFonts w:ascii="Arial" w:hAnsi="Arial" w:cs="Arial"/>
          <w:sz w:val="24"/>
          <w:szCs w:val="24"/>
          <w:lang w:val="sv-SE"/>
        </w:rPr>
        <w:tab/>
        <w:t>Bentuk-bentuk maladministrasi</w:t>
      </w:r>
      <w:r w:rsidR="00E90CDA" w:rsidRPr="00C02B71">
        <w:rPr>
          <w:rFonts w:ascii="Arial" w:hAnsi="Arial" w:cs="Arial"/>
          <w:sz w:val="24"/>
          <w:szCs w:val="24"/>
          <w:lang w:val="sv-SE"/>
        </w:rPr>
        <w:t xml:space="preserve"> :</w:t>
      </w:r>
    </w:p>
    <w:p w:rsidR="002C01D2" w:rsidRPr="00C02B71" w:rsidRDefault="002C01D2" w:rsidP="002C01D2">
      <w:pPr>
        <w:pStyle w:val="ListParagraph"/>
        <w:numPr>
          <w:ilvl w:val="0"/>
          <w:numId w:val="8"/>
        </w:numPr>
        <w:jc w:val="both"/>
        <w:rPr>
          <w:rFonts w:ascii="Arial" w:hAnsi="Arial" w:cs="Arial"/>
          <w:sz w:val="24"/>
          <w:szCs w:val="24"/>
          <w:lang w:val="sv-SE"/>
        </w:rPr>
      </w:pPr>
      <w:r w:rsidRPr="00C02B71">
        <w:rPr>
          <w:rFonts w:ascii="Arial" w:hAnsi="Arial" w:cs="Arial"/>
          <w:sz w:val="24"/>
          <w:szCs w:val="24"/>
          <w:lang w:val="sv-SE"/>
        </w:rPr>
        <w:t>Keputusan berlarut-larut (</w:t>
      </w:r>
      <w:r w:rsidRPr="00C02B71">
        <w:rPr>
          <w:rFonts w:ascii="Arial" w:hAnsi="Arial" w:cs="Arial"/>
          <w:i/>
          <w:sz w:val="24"/>
          <w:szCs w:val="24"/>
          <w:lang w:val="sv-SE"/>
        </w:rPr>
        <w:t>undue delayed</w:t>
      </w:r>
      <w:r w:rsidRPr="00C02B71">
        <w:rPr>
          <w:rFonts w:ascii="Arial" w:hAnsi="Arial" w:cs="Arial"/>
          <w:sz w:val="24"/>
          <w:szCs w:val="24"/>
          <w:lang w:val="sv-SE"/>
        </w:rPr>
        <w:t>).</w:t>
      </w:r>
    </w:p>
    <w:p w:rsidR="002C01D2" w:rsidRPr="00C02B71" w:rsidRDefault="002C01D2" w:rsidP="002C01D2">
      <w:pPr>
        <w:pStyle w:val="ListParagraph"/>
        <w:numPr>
          <w:ilvl w:val="0"/>
          <w:numId w:val="8"/>
        </w:numPr>
        <w:jc w:val="both"/>
        <w:rPr>
          <w:rFonts w:ascii="Arial" w:hAnsi="Arial" w:cs="Arial"/>
          <w:sz w:val="24"/>
          <w:szCs w:val="24"/>
          <w:lang w:val="sv-SE"/>
        </w:rPr>
      </w:pPr>
      <w:r w:rsidRPr="00C02B71">
        <w:rPr>
          <w:rFonts w:ascii="Arial" w:hAnsi="Arial" w:cs="Arial"/>
          <w:sz w:val="24"/>
          <w:szCs w:val="24"/>
          <w:lang w:val="sv-SE"/>
        </w:rPr>
        <w:t>Kurang pantas (</w:t>
      </w:r>
      <w:r w:rsidRPr="00C02B71">
        <w:rPr>
          <w:rFonts w:ascii="Arial" w:hAnsi="Arial" w:cs="Arial"/>
          <w:i/>
          <w:sz w:val="24"/>
          <w:szCs w:val="24"/>
          <w:lang w:val="sv-SE"/>
        </w:rPr>
        <w:t>inaproriate</w:t>
      </w:r>
      <w:r w:rsidRPr="00C02B71">
        <w:rPr>
          <w:rFonts w:ascii="Arial" w:hAnsi="Arial" w:cs="Arial"/>
          <w:sz w:val="24"/>
          <w:szCs w:val="24"/>
          <w:lang w:val="sv-SE"/>
        </w:rPr>
        <w:t>)</w:t>
      </w:r>
    </w:p>
    <w:p w:rsidR="002C01D2" w:rsidRPr="00C02B71" w:rsidRDefault="002C01D2" w:rsidP="002C01D2">
      <w:pPr>
        <w:pStyle w:val="ListParagraph"/>
        <w:numPr>
          <w:ilvl w:val="0"/>
          <w:numId w:val="8"/>
        </w:numPr>
        <w:jc w:val="both"/>
        <w:rPr>
          <w:rFonts w:ascii="Arial" w:hAnsi="Arial" w:cs="Arial"/>
          <w:sz w:val="24"/>
          <w:szCs w:val="24"/>
          <w:lang w:val="sv-SE"/>
        </w:rPr>
      </w:pPr>
      <w:r w:rsidRPr="00C02B71">
        <w:rPr>
          <w:rFonts w:ascii="Arial" w:hAnsi="Arial" w:cs="Arial"/>
          <w:sz w:val="24"/>
          <w:szCs w:val="24"/>
          <w:lang w:val="sv-SE"/>
        </w:rPr>
        <w:t>Sewenang-wenang (</w:t>
      </w:r>
      <w:r w:rsidRPr="00C02B71">
        <w:rPr>
          <w:rFonts w:ascii="Arial" w:hAnsi="Arial" w:cs="Arial"/>
          <w:i/>
          <w:sz w:val="24"/>
          <w:szCs w:val="24"/>
          <w:lang w:val="sv-SE"/>
        </w:rPr>
        <w:t>abitrary</w:t>
      </w:r>
      <w:r w:rsidRPr="00C02B71">
        <w:rPr>
          <w:rFonts w:ascii="Arial" w:hAnsi="Arial" w:cs="Arial"/>
          <w:sz w:val="24"/>
          <w:szCs w:val="24"/>
          <w:lang w:val="sv-SE"/>
        </w:rPr>
        <w:t>)</w:t>
      </w:r>
    </w:p>
    <w:p w:rsidR="002C01D2" w:rsidRPr="00C02B71" w:rsidRDefault="002C01D2" w:rsidP="002C01D2">
      <w:pPr>
        <w:pStyle w:val="ListParagraph"/>
        <w:numPr>
          <w:ilvl w:val="0"/>
          <w:numId w:val="8"/>
        </w:numPr>
        <w:jc w:val="both"/>
        <w:rPr>
          <w:rFonts w:ascii="Arial" w:hAnsi="Arial" w:cs="Arial"/>
          <w:sz w:val="24"/>
          <w:szCs w:val="24"/>
          <w:lang w:val="sv-SE"/>
        </w:rPr>
      </w:pPr>
      <w:r w:rsidRPr="00C02B71">
        <w:rPr>
          <w:rFonts w:ascii="Arial" w:hAnsi="Arial" w:cs="Arial"/>
          <w:sz w:val="24"/>
          <w:szCs w:val="24"/>
          <w:lang w:val="sv-SE"/>
        </w:rPr>
        <w:t>Penyimpangan prosedur (</w:t>
      </w:r>
      <w:r w:rsidRPr="00C02B71">
        <w:rPr>
          <w:rFonts w:ascii="Arial" w:hAnsi="Arial" w:cs="Arial"/>
          <w:i/>
          <w:sz w:val="24"/>
          <w:szCs w:val="24"/>
          <w:lang w:val="sv-SE"/>
        </w:rPr>
        <w:t>procedural deviation</w:t>
      </w:r>
      <w:r w:rsidRPr="00C02B71">
        <w:rPr>
          <w:rFonts w:ascii="Arial" w:hAnsi="Arial" w:cs="Arial"/>
          <w:sz w:val="24"/>
          <w:szCs w:val="24"/>
          <w:lang w:val="sv-SE"/>
        </w:rPr>
        <w:t>)</w:t>
      </w:r>
    </w:p>
    <w:p w:rsidR="002C01D2" w:rsidRPr="00C02B71" w:rsidRDefault="002C01D2" w:rsidP="002C01D2">
      <w:pPr>
        <w:pStyle w:val="ListParagraph"/>
        <w:numPr>
          <w:ilvl w:val="0"/>
          <w:numId w:val="8"/>
        </w:numPr>
        <w:jc w:val="both"/>
        <w:rPr>
          <w:rFonts w:ascii="Arial" w:hAnsi="Arial" w:cs="Arial"/>
          <w:sz w:val="24"/>
          <w:szCs w:val="24"/>
          <w:lang w:val="sv-SE"/>
        </w:rPr>
      </w:pPr>
      <w:r w:rsidRPr="00C02B71">
        <w:rPr>
          <w:rFonts w:ascii="Arial" w:hAnsi="Arial" w:cs="Arial"/>
          <w:sz w:val="24"/>
          <w:szCs w:val="24"/>
          <w:lang w:val="sv-SE"/>
        </w:rPr>
        <w:t>Penyalahgunaan diskresi/kebijakan (</w:t>
      </w:r>
      <w:r w:rsidRPr="00C02B71">
        <w:rPr>
          <w:rFonts w:ascii="Arial" w:hAnsi="Arial" w:cs="Arial"/>
          <w:i/>
          <w:sz w:val="24"/>
          <w:szCs w:val="24"/>
          <w:lang w:val="sv-SE"/>
        </w:rPr>
        <w:t>abuse of disrection</w:t>
      </w:r>
      <w:r w:rsidRPr="00C02B71">
        <w:rPr>
          <w:rFonts w:ascii="Arial" w:hAnsi="Arial" w:cs="Arial"/>
          <w:sz w:val="24"/>
          <w:szCs w:val="24"/>
          <w:lang w:val="sv-SE"/>
        </w:rPr>
        <w:t>)</w:t>
      </w:r>
    </w:p>
    <w:p w:rsidR="002C01D2" w:rsidRPr="00C02B71" w:rsidRDefault="002C01D2" w:rsidP="002C01D2">
      <w:pPr>
        <w:pStyle w:val="ListParagraph"/>
        <w:numPr>
          <w:ilvl w:val="0"/>
          <w:numId w:val="8"/>
        </w:numPr>
        <w:jc w:val="both"/>
        <w:rPr>
          <w:rFonts w:ascii="Arial" w:hAnsi="Arial" w:cs="Arial"/>
          <w:sz w:val="24"/>
          <w:szCs w:val="24"/>
          <w:lang w:val="sv-SE"/>
        </w:rPr>
      </w:pPr>
      <w:r w:rsidRPr="00C02B71">
        <w:rPr>
          <w:rFonts w:ascii="Arial" w:hAnsi="Arial" w:cs="Arial"/>
          <w:sz w:val="24"/>
          <w:szCs w:val="24"/>
          <w:lang w:val="sv-SE"/>
        </w:rPr>
        <w:t>Penyalahgunaan wewenang (</w:t>
      </w:r>
      <w:r w:rsidRPr="00C02B71">
        <w:rPr>
          <w:rFonts w:ascii="Arial" w:hAnsi="Arial" w:cs="Arial"/>
          <w:i/>
          <w:sz w:val="24"/>
          <w:szCs w:val="24"/>
          <w:lang w:val="sv-SE"/>
        </w:rPr>
        <w:t>abuse of authority</w:t>
      </w:r>
      <w:r w:rsidRPr="00C02B71">
        <w:rPr>
          <w:rFonts w:ascii="Arial" w:hAnsi="Arial" w:cs="Arial"/>
          <w:sz w:val="24"/>
          <w:szCs w:val="24"/>
          <w:lang w:val="sv-SE"/>
        </w:rPr>
        <w:t>), baik yang mengarah maupun yang tidak mengarah kepada ketidakadilan (</w:t>
      </w:r>
      <w:r w:rsidRPr="00C02B71">
        <w:rPr>
          <w:rFonts w:ascii="Arial" w:hAnsi="Arial" w:cs="Arial"/>
          <w:i/>
          <w:sz w:val="24"/>
          <w:szCs w:val="24"/>
          <w:lang w:val="sv-SE"/>
        </w:rPr>
        <w:t>leading or not leading</w:t>
      </w:r>
      <w:r w:rsidRPr="00C02B71">
        <w:rPr>
          <w:rFonts w:ascii="Arial" w:hAnsi="Arial" w:cs="Arial"/>
          <w:sz w:val="24"/>
          <w:szCs w:val="24"/>
          <w:lang w:val="sv-SE"/>
        </w:rPr>
        <w:t>). (Aziz 2009 : 30)</w:t>
      </w:r>
    </w:p>
    <w:p w:rsidR="002C01D2" w:rsidRPr="00C02B71" w:rsidRDefault="002C01D2" w:rsidP="002C01D2">
      <w:pPr>
        <w:pStyle w:val="ListParagraph"/>
        <w:ind w:left="810" w:firstLine="630"/>
        <w:jc w:val="both"/>
        <w:rPr>
          <w:rFonts w:ascii="Arial" w:hAnsi="Arial" w:cs="Arial"/>
          <w:sz w:val="24"/>
          <w:szCs w:val="24"/>
          <w:lang w:val="sv-SE"/>
        </w:rPr>
      </w:pPr>
      <w:r w:rsidRPr="00C02B71">
        <w:rPr>
          <w:rFonts w:ascii="Arial" w:hAnsi="Arial" w:cs="Arial"/>
          <w:sz w:val="24"/>
          <w:szCs w:val="24"/>
          <w:lang w:val="sv-SE"/>
        </w:rPr>
        <w:t>Berdasarkan klasifikasi Crossman, yang termasuk tindakan-tindakan penyimpangan wewenang (maladministrasi) oleh penyelenggara negara dan pemerintahan mencakup  beberapa hal sebaga berikut (Sujata dalam Aziz 20019 : 12) :</w:t>
      </w:r>
    </w:p>
    <w:p w:rsidR="002C01D2" w:rsidRPr="00C02B71" w:rsidRDefault="002C01D2" w:rsidP="00A9339C">
      <w:pPr>
        <w:pStyle w:val="ListParagraph"/>
        <w:numPr>
          <w:ilvl w:val="0"/>
          <w:numId w:val="10"/>
        </w:numPr>
        <w:ind w:left="1080"/>
        <w:jc w:val="both"/>
        <w:rPr>
          <w:rFonts w:ascii="Arial" w:hAnsi="Arial" w:cs="Arial"/>
          <w:sz w:val="24"/>
          <w:szCs w:val="24"/>
          <w:lang w:val="sv-SE"/>
        </w:rPr>
      </w:pPr>
      <w:r w:rsidRPr="00C02B71">
        <w:rPr>
          <w:rFonts w:ascii="Arial" w:hAnsi="Arial" w:cs="Arial"/>
          <w:sz w:val="24"/>
          <w:szCs w:val="24"/>
          <w:lang w:val="sv-SE"/>
        </w:rPr>
        <w:t>Berprasangka.</w:t>
      </w:r>
    </w:p>
    <w:p w:rsidR="002C01D2" w:rsidRPr="00C02B71" w:rsidRDefault="002C01D2" w:rsidP="00A9339C">
      <w:pPr>
        <w:pStyle w:val="ListParagraph"/>
        <w:numPr>
          <w:ilvl w:val="0"/>
          <w:numId w:val="10"/>
        </w:numPr>
        <w:ind w:left="1080"/>
        <w:jc w:val="both"/>
        <w:rPr>
          <w:rFonts w:ascii="Arial" w:hAnsi="Arial" w:cs="Arial"/>
          <w:sz w:val="24"/>
          <w:szCs w:val="24"/>
          <w:lang w:val="sv-SE"/>
        </w:rPr>
      </w:pPr>
      <w:r w:rsidRPr="00C02B71">
        <w:rPr>
          <w:rFonts w:ascii="Arial" w:hAnsi="Arial" w:cs="Arial"/>
          <w:sz w:val="24"/>
          <w:szCs w:val="24"/>
          <w:lang w:val="sv-SE"/>
        </w:rPr>
        <w:t>Kelalaian.</w:t>
      </w:r>
    </w:p>
    <w:p w:rsidR="002C01D2" w:rsidRPr="00C02B71" w:rsidRDefault="002C01D2" w:rsidP="00A9339C">
      <w:pPr>
        <w:pStyle w:val="ListParagraph"/>
        <w:numPr>
          <w:ilvl w:val="0"/>
          <w:numId w:val="10"/>
        </w:numPr>
        <w:ind w:left="1080"/>
        <w:jc w:val="both"/>
        <w:rPr>
          <w:rFonts w:ascii="Arial" w:hAnsi="Arial" w:cs="Arial"/>
          <w:sz w:val="24"/>
          <w:szCs w:val="24"/>
          <w:lang w:val="sv-SE"/>
        </w:rPr>
      </w:pPr>
      <w:r w:rsidRPr="00C02B71">
        <w:rPr>
          <w:rFonts w:ascii="Arial" w:hAnsi="Arial" w:cs="Arial"/>
          <w:sz w:val="24"/>
          <w:szCs w:val="24"/>
          <w:lang w:val="sv-SE"/>
        </w:rPr>
        <w:t>Kurang peduli</w:t>
      </w:r>
    </w:p>
    <w:p w:rsidR="002C01D2" w:rsidRPr="00C02B71" w:rsidRDefault="002C01D2" w:rsidP="00A9339C">
      <w:pPr>
        <w:pStyle w:val="ListParagraph"/>
        <w:numPr>
          <w:ilvl w:val="0"/>
          <w:numId w:val="10"/>
        </w:numPr>
        <w:ind w:left="1080"/>
        <w:jc w:val="both"/>
        <w:rPr>
          <w:rFonts w:ascii="Arial" w:hAnsi="Arial" w:cs="Arial"/>
          <w:sz w:val="24"/>
          <w:szCs w:val="24"/>
          <w:lang w:val="sv-SE"/>
        </w:rPr>
      </w:pPr>
      <w:r w:rsidRPr="00C02B71">
        <w:rPr>
          <w:rFonts w:ascii="Arial" w:hAnsi="Arial" w:cs="Arial"/>
          <w:sz w:val="24"/>
          <w:szCs w:val="24"/>
          <w:lang w:val="sv-SE"/>
        </w:rPr>
        <w:t xml:space="preserve">Keterlambatan </w:t>
      </w:r>
    </w:p>
    <w:p w:rsidR="002C01D2" w:rsidRPr="00C02B71" w:rsidRDefault="002C01D2" w:rsidP="00A9339C">
      <w:pPr>
        <w:pStyle w:val="ListParagraph"/>
        <w:numPr>
          <w:ilvl w:val="0"/>
          <w:numId w:val="10"/>
        </w:numPr>
        <w:ind w:left="1080"/>
        <w:jc w:val="both"/>
        <w:rPr>
          <w:rFonts w:ascii="Arial" w:hAnsi="Arial" w:cs="Arial"/>
          <w:sz w:val="24"/>
          <w:szCs w:val="24"/>
          <w:lang w:val="sv-SE"/>
        </w:rPr>
      </w:pPr>
      <w:r w:rsidRPr="00C02B71">
        <w:rPr>
          <w:rFonts w:ascii="Arial" w:hAnsi="Arial" w:cs="Arial"/>
          <w:sz w:val="24"/>
          <w:szCs w:val="24"/>
          <w:lang w:val="sv-SE"/>
        </w:rPr>
        <w:t>Bukan wewenang.</w:t>
      </w:r>
    </w:p>
    <w:p w:rsidR="002C01D2" w:rsidRPr="00C02B71" w:rsidRDefault="002C01D2" w:rsidP="00A9339C">
      <w:pPr>
        <w:pStyle w:val="ListParagraph"/>
        <w:numPr>
          <w:ilvl w:val="0"/>
          <w:numId w:val="10"/>
        </w:numPr>
        <w:ind w:left="1080"/>
        <w:jc w:val="both"/>
        <w:rPr>
          <w:rFonts w:ascii="Arial" w:hAnsi="Arial" w:cs="Arial"/>
          <w:sz w:val="24"/>
          <w:szCs w:val="24"/>
          <w:lang w:val="sv-SE"/>
        </w:rPr>
      </w:pPr>
      <w:r w:rsidRPr="00C02B71">
        <w:rPr>
          <w:rFonts w:ascii="Arial" w:hAnsi="Arial" w:cs="Arial"/>
          <w:sz w:val="24"/>
          <w:szCs w:val="24"/>
          <w:lang w:val="sv-SE"/>
        </w:rPr>
        <w:t>Tindakan tidak layak, jahat kejam, dan semena-mena</w:t>
      </w:r>
    </w:p>
    <w:p w:rsidR="002C01D2" w:rsidRPr="00C02B71" w:rsidRDefault="002C01D2" w:rsidP="00A9339C">
      <w:pPr>
        <w:pStyle w:val="ListParagraph"/>
        <w:numPr>
          <w:ilvl w:val="0"/>
          <w:numId w:val="10"/>
        </w:numPr>
        <w:ind w:left="1080"/>
        <w:jc w:val="both"/>
        <w:rPr>
          <w:rFonts w:ascii="Arial" w:hAnsi="Arial" w:cs="Arial"/>
          <w:sz w:val="24"/>
          <w:szCs w:val="24"/>
          <w:lang w:val="sv-SE"/>
        </w:rPr>
      </w:pPr>
      <w:r w:rsidRPr="00C02B71">
        <w:rPr>
          <w:rFonts w:ascii="Arial" w:hAnsi="Arial" w:cs="Arial"/>
          <w:sz w:val="24"/>
          <w:szCs w:val="24"/>
          <w:lang w:val="sv-SE"/>
        </w:rPr>
        <w:t>Sikap kasar</w:t>
      </w:r>
    </w:p>
    <w:p w:rsidR="002C01D2" w:rsidRPr="00C02B71" w:rsidRDefault="002C01D2" w:rsidP="00A9339C">
      <w:pPr>
        <w:pStyle w:val="ListParagraph"/>
        <w:numPr>
          <w:ilvl w:val="0"/>
          <w:numId w:val="10"/>
        </w:numPr>
        <w:ind w:left="1080"/>
        <w:jc w:val="both"/>
        <w:rPr>
          <w:rFonts w:ascii="Arial" w:hAnsi="Arial" w:cs="Arial"/>
          <w:sz w:val="24"/>
          <w:szCs w:val="24"/>
          <w:lang w:val="sv-SE"/>
        </w:rPr>
      </w:pPr>
      <w:r w:rsidRPr="00C02B71">
        <w:rPr>
          <w:rFonts w:ascii="Arial" w:hAnsi="Arial" w:cs="Arial"/>
          <w:sz w:val="24"/>
          <w:szCs w:val="24"/>
          <w:lang w:val="sv-SE"/>
        </w:rPr>
        <w:t xml:space="preserve">Keengganan memperlakukan masyarakat sebagai insan yang memiliki hak </w:t>
      </w:r>
    </w:p>
    <w:p w:rsidR="002C01D2" w:rsidRPr="00C02B71" w:rsidRDefault="002C01D2" w:rsidP="00A9339C">
      <w:pPr>
        <w:pStyle w:val="ListParagraph"/>
        <w:numPr>
          <w:ilvl w:val="0"/>
          <w:numId w:val="10"/>
        </w:numPr>
        <w:ind w:left="1080"/>
        <w:jc w:val="both"/>
        <w:rPr>
          <w:rFonts w:ascii="Arial" w:hAnsi="Arial" w:cs="Arial"/>
          <w:sz w:val="24"/>
          <w:szCs w:val="24"/>
          <w:lang w:val="sv-SE"/>
        </w:rPr>
      </w:pPr>
      <w:r w:rsidRPr="00C02B71">
        <w:rPr>
          <w:rFonts w:ascii="Arial" w:hAnsi="Arial" w:cs="Arial"/>
          <w:sz w:val="24"/>
          <w:szCs w:val="24"/>
          <w:lang w:val="sv-SE"/>
        </w:rPr>
        <w:t xml:space="preserve"> Menolak memberi jawaban atas pertanyaan yang beralasan</w:t>
      </w:r>
    </w:p>
    <w:p w:rsidR="002C01D2" w:rsidRPr="00C02B71" w:rsidRDefault="002C01D2" w:rsidP="00A9339C">
      <w:pPr>
        <w:pStyle w:val="ListParagraph"/>
        <w:numPr>
          <w:ilvl w:val="0"/>
          <w:numId w:val="10"/>
        </w:numPr>
        <w:ind w:left="1080"/>
        <w:jc w:val="both"/>
        <w:rPr>
          <w:rFonts w:ascii="Arial" w:hAnsi="Arial" w:cs="Arial"/>
          <w:sz w:val="24"/>
          <w:szCs w:val="24"/>
          <w:lang w:val="sv-SE"/>
        </w:rPr>
      </w:pPr>
      <w:r w:rsidRPr="00C02B71">
        <w:rPr>
          <w:rFonts w:ascii="Arial" w:hAnsi="Arial" w:cs="Arial"/>
          <w:sz w:val="24"/>
          <w:szCs w:val="24"/>
          <w:lang w:val="sv-SE"/>
        </w:rPr>
        <w:t>Melalaikan keharusan memberi tahu masyarakat akan hak-haknya</w:t>
      </w:r>
    </w:p>
    <w:p w:rsidR="002C01D2" w:rsidRPr="00C02B71" w:rsidRDefault="002C01D2" w:rsidP="00A9339C">
      <w:pPr>
        <w:pStyle w:val="ListParagraph"/>
        <w:numPr>
          <w:ilvl w:val="0"/>
          <w:numId w:val="10"/>
        </w:numPr>
        <w:ind w:left="1080"/>
        <w:jc w:val="both"/>
        <w:rPr>
          <w:rFonts w:ascii="Arial" w:hAnsi="Arial" w:cs="Arial"/>
          <w:sz w:val="24"/>
          <w:szCs w:val="24"/>
          <w:lang w:val="sv-SE"/>
        </w:rPr>
      </w:pPr>
      <w:r w:rsidRPr="00C02B71">
        <w:rPr>
          <w:rFonts w:ascii="Arial" w:hAnsi="Arial" w:cs="Arial"/>
          <w:sz w:val="24"/>
          <w:szCs w:val="24"/>
          <w:lang w:val="sv-SE"/>
        </w:rPr>
        <w:t>Dengan sengaja memberi nasihat yang menyesatkan atau tidak lengkap</w:t>
      </w:r>
    </w:p>
    <w:p w:rsidR="002C01D2" w:rsidRPr="00C02B71" w:rsidRDefault="002C01D2" w:rsidP="00A9339C">
      <w:pPr>
        <w:pStyle w:val="ListParagraph"/>
        <w:numPr>
          <w:ilvl w:val="0"/>
          <w:numId w:val="10"/>
        </w:numPr>
        <w:ind w:left="1170" w:hanging="450"/>
        <w:jc w:val="both"/>
        <w:rPr>
          <w:rFonts w:ascii="Arial" w:hAnsi="Arial" w:cs="Arial"/>
          <w:sz w:val="24"/>
          <w:szCs w:val="24"/>
          <w:lang w:val="sv-SE"/>
        </w:rPr>
      </w:pPr>
      <w:r w:rsidRPr="00C02B71">
        <w:rPr>
          <w:rFonts w:ascii="Arial" w:hAnsi="Arial" w:cs="Arial"/>
          <w:sz w:val="24"/>
          <w:szCs w:val="24"/>
          <w:lang w:val="sv-SE"/>
        </w:rPr>
        <w:lastRenderedPageBreak/>
        <w:t>Mengabaikan nasihat yang sah atau pertimbangan yang membatalkan yang dapat menimbulkan perasaan tidak enak pada pihak yang memberikan nasihat atau pertimbangan tadi.</w:t>
      </w:r>
    </w:p>
    <w:p w:rsidR="002C01D2" w:rsidRPr="00C02B71" w:rsidRDefault="002C01D2" w:rsidP="00A9339C">
      <w:pPr>
        <w:pStyle w:val="ListParagraph"/>
        <w:numPr>
          <w:ilvl w:val="0"/>
          <w:numId w:val="10"/>
        </w:numPr>
        <w:ind w:left="1170" w:hanging="450"/>
        <w:jc w:val="both"/>
        <w:rPr>
          <w:rFonts w:ascii="Arial" w:hAnsi="Arial" w:cs="Arial"/>
          <w:sz w:val="24"/>
          <w:szCs w:val="24"/>
          <w:lang w:val="sv-SE"/>
        </w:rPr>
      </w:pPr>
      <w:r w:rsidRPr="00C02B71">
        <w:rPr>
          <w:rFonts w:ascii="Arial" w:hAnsi="Arial" w:cs="Arial"/>
          <w:sz w:val="24"/>
          <w:szCs w:val="24"/>
          <w:lang w:val="sv-SE"/>
        </w:rPr>
        <w:t>Menawarkan tidak ada pemulihan atau pemulihan yang tidak proporsional</w:t>
      </w:r>
    </w:p>
    <w:p w:rsidR="002C01D2" w:rsidRPr="00C02B71" w:rsidRDefault="002C01D2" w:rsidP="00A9339C">
      <w:pPr>
        <w:pStyle w:val="ListParagraph"/>
        <w:numPr>
          <w:ilvl w:val="0"/>
          <w:numId w:val="10"/>
        </w:numPr>
        <w:ind w:left="1170" w:hanging="450"/>
        <w:jc w:val="both"/>
        <w:rPr>
          <w:rFonts w:ascii="Arial" w:hAnsi="Arial" w:cs="Arial"/>
          <w:sz w:val="24"/>
          <w:szCs w:val="24"/>
          <w:lang w:val="sv-SE"/>
        </w:rPr>
      </w:pPr>
      <w:r w:rsidRPr="00C02B71">
        <w:rPr>
          <w:rFonts w:ascii="Arial" w:hAnsi="Arial" w:cs="Arial"/>
          <w:sz w:val="24"/>
          <w:szCs w:val="24"/>
          <w:lang w:val="sv-SE"/>
        </w:rPr>
        <w:t>Menunjukkan sikap prasangka atas alasan wana kulit, jenis kelamin, atau alasan lain</w:t>
      </w:r>
    </w:p>
    <w:p w:rsidR="002C01D2" w:rsidRPr="00C02B71" w:rsidRDefault="002C01D2" w:rsidP="00A9339C">
      <w:pPr>
        <w:pStyle w:val="ListParagraph"/>
        <w:numPr>
          <w:ilvl w:val="0"/>
          <w:numId w:val="10"/>
        </w:numPr>
        <w:ind w:left="1170" w:hanging="450"/>
        <w:jc w:val="both"/>
        <w:rPr>
          <w:rFonts w:ascii="Arial" w:hAnsi="Arial" w:cs="Arial"/>
          <w:sz w:val="24"/>
          <w:szCs w:val="24"/>
          <w:lang w:val="sv-SE"/>
        </w:rPr>
      </w:pPr>
      <w:r w:rsidRPr="00C02B71">
        <w:rPr>
          <w:rFonts w:ascii="Arial" w:hAnsi="Arial" w:cs="Arial"/>
          <w:sz w:val="24"/>
          <w:szCs w:val="24"/>
          <w:lang w:val="sv-SE"/>
        </w:rPr>
        <w:t>Cacat prosedur</w:t>
      </w:r>
    </w:p>
    <w:p w:rsidR="002C01D2" w:rsidRPr="00C02B71" w:rsidRDefault="002C01D2" w:rsidP="00A9339C">
      <w:pPr>
        <w:pStyle w:val="ListParagraph"/>
        <w:numPr>
          <w:ilvl w:val="0"/>
          <w:numId w:val="10"/>
        </w:numPr>
        <w:ind w:left="1170" w:hanging="450"/>
        <w:jc w:val="both"/>
        <w:rPr>
          <w:rFonts w:ascii="Arial" w:hAnsi="Arial" w:cs="Arial"/>
          <w:sz w:val="24"/>
          <w:szCs w:val="24"/>
          <w:lang w:val="sv-SE"/>
        </w:rPr>
      </w:pPr>
      <w:r w:rsidRPr="00C02B71">
        <w:rPr>
          <w:rFonts w:ascii="Arial" w:hAnsi="Arial" w:cs="Arial"/>
          <w:sz w:val="24"/>
          <w:szCs w:val="24"/>
          <w:lang w:val="sv-SE"/>
        </w:rPr>
        <w:t xml:space="preserve">Kegagalan manajemen dalam memantau kepatuhan melalui prosedur yang memadai; dan </w:t>
      </w:r>
    </w:p>
    <w:p w:rsidR="002C01D2" w:rsidRPr="00C02B71" w:rsidRDefault="002C01D2" w:rsidP="00A9339C">
      <w:pPr>
        <w:pStyle w:val="ListParagraph"/>
        <w:numPr>
          <w:ilvl w:val="0"/>
          <w:numId w:val="10"/>
        </w:numPr>
        <w:ind w:left="1170" w:hanging="450"/>
        <w:jc w:val="both"/>
        <w:rPr>
          <w:rFonts w:ascii="Arial" w:hAnsi="Arial" w:cs="Arial"/>
          <w:sz w:val="24"/>
          <w:szCs w:val="24"/>
          <w:lang w:val="sv-SE"/>
        </w:rPr>
      </w:pPr>
      <w:r w:rsidRPr="00C02B71">
        <w:rPr>
          <w:rFonts w:ascii="Arial" w:hAnsi="Arial" w:cs="Arial"/>
          <w:sz w:val="24"/>
          <w:szCs w:val="24"/>
          <w:lang w:val="sv-SE"/>
        </w:rPr>
        <w:t>Bersikap berpihak</w:t>
      </w:r>
    </w:p>
    <w:p w:rsidR="009457D4" w:rsidRPr="00C02B71" w:rsidRDefault="002C01D2" w:rsidP="00723FA8">
      <w:pPr>
        <w:pStyle w:val="ListParagraph"/>
        <w:ind w:firstLine="720"/>
        <w:jc w:val="both"/>
        <w:rPr>
          <w:rFonts w:ascii="Arial" w:hAnsi="Arial" w:cs="Arial"/>
          <w:sz w:val="24"/>
          <w:szCs w:val="24"/>
        </w:rPr>
      </w:pPr>
      <w:r w:rsidRPr="00C02B71">
        <w:rPr>
          <w:rFonts w:ascii="Arial" w:hAnsi="Arial" w:cs="Arial"/>
          <w:sz w:val="24"/>
          <w:szCs w:val="24"/>
        </w:rPr>
        <w:t>Dengan wewenang yang relatif luas, kehadiran lembaga Ombudsman RI akan mengikis berbagai praktik</w:t>
      </w:r>
      <w:r w:rsidR="00AC4A8C" w:rsidRPr="00C02B71">
        <w:rPr>
          <w:rFonts w:ascii="Arial" w:hAnsi="Arial" w:cs="Arial"/>
          <w:sz w:val="24"/>
          <w:szCs w:val="24"/>
        </w:rPr>
        <w:t xml:space="preserve"> </w:t>
      </w:r>
      <w:r w:rsidRPr="00C02B71">
        <w:rPr>
          <w:rFonts w:ascii="Arial" w:hAnsi="Arial" w:cs="Arial"/>
          <w:sz w:val="24"/>
          <w:szCs w:val="24"/>
        </w:rPr>
        <w:t>maladministras</w:t>
      </w:r>
      <w:r w:rsidR="00AC4A8C" w:rsidRPr="00C02B71">
        <w:rPr>
          <w:rFonts w:ascii="Arial" w:hAnsi="Arial" w:cs="Arial"/>
          <w:sz w:val="24"/>
          <w:szCs w:val="24"/>
        </w:rPr>
        <w:t>i</w:t>
      </w:r>
      <w:r w:rsidRPr="00C02B71">
        <w:rPr>
          <w:rFonts w:ascii="Arial" w:hAnsi="Arial" w:cs="Arial"/>
          <w:sz w:val="24"/>
          <w:szCs w:val="24"/>
        </w:rPr>
        <w:t xml:space="preserve"> publik (penyalahgunaan kekuasaan, penyimpangan wewenang/jabatan) oleh oknum aparatur pelayanan publik, dengan segala wujud dan modusnya, dari dunia pelayanan publik di Indonesia.</w:t>
      </w:r>
      <w:r w:rsidR="00613AB0" w:rsidRPr="00C02B71">
        <w:rPr>
          <w:rFonts w:ascii="Arial" w:hAnsi="Arial" w:cs="Arial"/>
          <w:sz w:val="24"/>
          <w:szCs w:val="24"/>
        </w:rPr>
        <w:t xml:space="preserve"> </w:t>
      </w:r>
      <w:proofErr w:type="gramStart"/>
      <w:r w:rsidR="009457D4" w:rsidRPr="00C02B71">
        <w:rPr>
          <w:rFonts w:ascii="Arial" w:hAnsi="Arial" w:cs="Arial"/>
          <w:sz w:val="24"/>
          <w:szCs w:val="24"/>
        </w:rPr>
        <w:t>Lembaga Ombudsman RI dibentuk agar penyelen</w:t>
      </w:r>
      <w:bookmarkStart w:id="0" w:name="_GoBack"/>
      <w:bookmarkEnd w:id="0"/>
      <w:r w:rsidR="009457D4" w:rsidRPr="00C02B71">
        <w:rPr>
          <w:rFonts w:ascii="Arial" w:hAnsi="Arial" w:cs="Arial"/>
          <w:sz w:val="24"/>
          <w:szCs w:val="24"/>
        </w:rPr>
        <w:t>ggaraan pelayanan publik kepada masyarakat senantiasa berlangsung secara adil, patut dan benar.</w:t>
      </w:r>
      <w:proofErr w:type="gramEnd"/>
      <w:r w:rsidR="009457D4" w:rsidRPr="00C02B71">
        <w:rPr>
          <w:rFonts w:ascii="Arial" w:hAnsi="Arial" w:cs="Arial"/>
          <w:sz w:val="24"/>
          <w:szCs w:val="24"/>
        </w:rPr>
        <w:t xml:space="preserve"> </w:t>
      </w:r>
      <w:proofErr w:type="gramStart"/>
      <w:r w:rsidR="009457D4" w:rsidRPr="00C02B71">
        <w:rPr>
          <w:rFonts w:ascii="Arial" w:hAnsi="Arial" w:cs="Arial"/>
          <w:sz w:val="24"/>
          <w:szCs w:val="24"/>
        </w:rPr>
        <w:t>Karena itu Ombudsman RI mengemban fungsi mengawasi penyelenggaraan negara dan pemerintahan sehingga pemberian pelayanan kepada masyarakat berlangsung dengan lancar, jujur, bersih, transparan serta bebas dari KKN.</w:t>
      </w:r>
      <w:proofErr w:type="gramEnd"/>
      <w:r w:rsidR="00613AB0" w:rsidRPr="00C02B71">
        <w:rPr>
          <w:rFonts w:ascii="Arial" w:hAnsi="Arial" w:cs="Arial"/>
          <w:sz w:val="24"/>
          <w:szCs w:val="24"/>
        </w:rPr>
        <w:t xml:space="preserve"> (Aziz </w:t>
      </w:r>
      <w:proofErr w:type="gramStart"/>
      <w:r w:rsidR="00613AB0" w:rsidRPr="00C02B71">
        <w:rPr>
          <w:rFonts w:ascii="Arial" w:hAnsi="Arial" w:cs="Arial"/>
          <w:sz w:val="24"/>
          <w:szCs w:val="24"/>
        </w:rPr>
        <w:t>2009 :</w:t>
      </w:r>
      <w:proofErr w:type="gramEnd"/>
      <w:r w:rsidR="00613AB0" w:rsidRPr="00C02B71">
        <w:rPr>
          <w:rFonts w:ascii="Arial" w:hAnsi="Arial" w:cs="Arial"/>
          <w:sz w:val="24"/>
          <w:szCs w:val="24"/>
        </w:rPr>
        <w:t xml:space="preserve"> 33).</w:t>
      </w:r>
    </w:p>
    <w:p w:rsidR="00E90CDA" w:rsidRPr="00C02B71" w:rsidRDefault="00E90CDA" w:rsidP="00723FA8">
      <w:pPr>
        <w:pStyle w:val="ListParagraph"/>
        <w:ind w:firstLine="720"/>
        <w:jc w:val="both"/>
        <w:rPr>
          <w:rFonts w:ascii="Arial" w:hAnsi="Arial" w:cs="Arial"/>
          <w:sz w:val="24"/>
          <w:szCs w:val="24"/>
        </w:rPr>
      </w:pPr>
      <w:r w:rsidRPr="00C02B71">
        <w:rPr>
          <w:rFonts w:ascii="Arial" w:hAnsi="Arial" w:cs="Arial"/>
          <w:sz w:val="24"/>
          <w:szCs w:val="24"/>
        </w:rPr>
        <w:t xml:space="preserve">Ombudsman Republik Indonesia yang selanjutnya disebut Ombudsman adalah lembaga negara yang mempunyai kewenangan </w:t>
      </w:r>
      <w:r w:rsidRPr="00C02B71">
        <w:rPr>
          <w:rFonts w:ascii="Arial" w:hAnsi="Arial" w:cs="Arial"/>
          <w:b/>
          <w:bCs/>
          <w:sz w:val="24"/>
          <w:szCs w:val="24"/>
        </w:rPr>
        <w:t>mengawasi</w:t>
      </w:r>
      <w:r w:rsidRPr="00C02B71">
        <w:rPr>
          <w:rFonts w:ascii="Arial" w:hAnsi="Arial" w:cs="Arial"/>
          <w:sz w:val="24"/>
          <w:szCs w:val="24"/>
        </w:rPr>
        <w:t xml:space="preserve"> </w:t>
      </w:r>
      <w:r w:rsidRPr="00C02B71">
        <w:rPr>
          <w:rFonts w:ascii="Arial" w:hAnsi="Arial" w:cs="Arial"/>
          <w:sz w:val="24"/>
          <w:szCs w:val="24"/>
          <w:lang w:val="nn-NO"/>
        </w:rPr>
        <w:t xml:space="preserve">penyelenggaraan pelayanan publik baik yang </w:t>
      </w:r>
      <w:r w:rsidRPr="00C02B71">
        <w:rPr>
          <w:rFonts w:ascii="Arial" w:hAnsi="Arial" w:cs="Arial"/>
          <w:sz w:val="24"/>
          <w:szCs w:val="24"/>
        </w:rPr>
        <w:t xml:space="preserve">diselenggarakan oleh penyelenggara negara dan </w:t>
      </w:r>
      <w:r w:rsidRPr="00C02B71">
        <w:rPr>
          <w:rFonts w:ascii="Arial" w:hAnsi="Arial" w:cs="Arial"/>
          <w:sz w:val="24"/>
          <w:szCs w:val="24"/>
          <w:lang w:val="fi-FI"/>
        </w:rPr>
        <w:t xml:space="preserve">pemerintahan termasuk yang diselenggarakan oleh </w:t>
      </w:r>
      <w:r w:rsidRPr="00C02B71">
        <w:rPr>
          <w:rFonts w:ascii="Arial" w:hAnsi="Arial" w:cs="Arial"/>
          <w:sz w:val="24"/>
          <w:szCs w:val="24"/>
        </w:rPr>
        <w:t xml:space="preserve">Badan Usaha Milik Negara, Badan Usaha Milik Daerah, dan Badan Hukum Milik Negara serta badan swasta atau perseorangan yang diberi tugas menyelenggarakan pelayanan publik tertentu yang sebagian atau seluruh dananya bersumber dari </w:t>
      </w:r>
      <w:r w:rsidRPr="00C02B71">
        <w:rPr>
          <w:rFonts w:ascii="Arial" w:hAnsi="Arial" w:cs="Arial"/>
          <w:sz w:val="24"/>
          <w:szCs w:val="24"/>
          <w:lang w:val="es-ES"/>
        </w:rPr>
        <w:t>An</w:t>
      </w:r>
      <w:r w:rsidR="008A7737" w:rsidRPr="00C02B71">
        <w:rPr>
          <w:rFonts w:ascii="Arial" w:hAnsi="Arial" w:cs="Arial"/>
          <w:sz w:val="24"/>
          <w:szCs w:val="24"/>
          <w:lang w:val="es-ES"/>
        </w:rPr>
        <w:t>g</w:t>
      </w:r>
      <w:r w:rsidRPr="00C02B71">
        <w:rPr>
          <w:rFonts w:ascii="Arial" w:hAnsi="Arial" w:cs="Arial"/>
          <w:sz w:val="24"/>
          <w:szCs w:val="24"/>
          <w:lang w:val="es-ES"/>
        </w:rPr>
        <w:t xml:space="preserve">garan Pendapatan Belanja Negara dan/atau </w:t>
      </w:r>
      <w:r w:rsidRPr="00C02B71">
        <w:rPr>
          <w:rFonts w:ascii="Arial" w:hAnsi="Arial" w:cs="Arial"/>
          <w:sz w:val="24"/>
          <w:szCs w:val="24"/>
        </w:rPr>
        <w:t>Anggaran Pendapatan Belanja Daerah.</w:t>
      </w:r>
    </w:p>
    <w:p w:rsidR="002C01D2" w:rsidRDefault="00152198" w:rsidP="00723FA8">
      <w:pPr>
        <w:pStyle w:val="ListParagraph"/>
        <w:ind w:firstLine="720"/>
        <w:jc w:val="both"/>
        <w:rPr>
          <w:rFonts w:ascii="Arial" w:hAnsi="Arial" w:cs="Arial"/>
          <w:sz w:val="24"/>
          <w:szCs w:val="24"/>
        </w:rPr>
      </w:pPr>
      <w:proofErr w:type="gramStart"/>
      <w:r w:rsidRPr="00C02B71">
        <w:rPr>
          <w:rFonts w:ascii="Arial" w:hAnsi="Arial" w:cs="Arial"/>
          <w:sz w:val="24"/>
          <w:szCs w:val="24"/>
        </w:rPr>
        <w:t>Pada sistem pengawasan Ombudsman, partisipas</w:t>
      </w:r>
      <w:r w:rsidR="00AC4A8C" w:rsidRPr="00C02B71">
        <w:rPr>
          <w:rFonts w:ascii="Arial" w:hAnsi="Arial" w:cs="Arial"/>
          <w:sz w:val="24"/>
          <w:szCs w:val="24"/>
        </w:rPr>
        <w:t>i</w:t>
      </w:r>
      <w:r w:rsidRPr="00C02B71">
        <w:rPr>
          <w:rFonts w:ascii="Arial" w:hAnsi="Arial" w:cs="Arial"/>
          <w:sz w:val="24"/>
          <w:szCs w:val="24"/>
        </w:rPr>
        <w:t xml:space="preserve"> masyarakat adalah prasyarat penting.</w:t>
      </w:r>
      <w:proofErr w:type="gramEnd"/>
      <w:r w:rsidRPr="00C02B71">
        <w:rPr>
          <w:rFonts w:ascii="Arial" w:hAnsi="Arial" w:cs="Arial"/>
          <w:sz w:val="24"/>
          <w:szCs w:val="24"/>
        </w:rPr>
        <w:t xml:space="preserve"> Untuk mewujudkan </w:t>
      </w:r>
      <w:r w:rsidRPr="00C02B71">
        <w:rPr>
          <w:rFonts w:ascii="Arial" w:hAnsi="Arial" w:cs="Arial"/>
          <w:i/>
          <w:sz w:val="24"/>
          <w:szCs w:val="24"/>
        </w:rPr>
        <w:t>good governance</w:t>
      </w:r>
      <w:r w:rsidRPr="00C02B71">
        <w:rPr>
          <w:rFonts w:ascii="Arial" w:hAnsi="Arial" w:cs="Arial"/>
          <w:sz w:val="24"/>
          <w:szCs w:val="24"/>
        </w:rPr>
        <w:t>, Ombudsman bertugas antara lain meng</w:t>
      </w:r>
      <w:r w:rsidR="00613AB0" w:rsidRPr="00C02B71">
        <w:rPr>
          <w:rFonts w:ascii="Arial" w:hAnsi="Arial" w:cs="Arial"/>
          <w:sz w:val="24"/>
          <w:szCs w:val="24"/>
        </w:rPr>
        <w:t>upayakan partisipa</w:t>
      </w:r>
      <w:r w:rsidR="00C05025" w:rsidRPr="00C02B71">
        <w:rPr>
          <w:rFonts w:ascii="Arial" w:hAnsi="Arial" w:cs="Arial"/>
          <w:sz w:val="24"/>
          <w:szCs w:val="24"/>
        </w:rPr>
        <w:t>si masyarakat dengan menciptakan</w:t>
      </w:r>
      <w:r w:rsidR="00613AB0" w:rsidRPr="00C02B71">
        <w:rPr>
          <w:rFonts w:ascii="Arial" w:hAnsi="Arial" w:cs="Arial"/>
          <w:sz w:val="24"/>
          <w:szCs w:val="24"/>
        </w:rPr>
        <w:t xml:space="preserve"> keadaan yang kondusif bagi terwujudnya birokrasi sederhana yang bersih, pelayanan umum yang baik, penyelenggaraan peradilan yang efisien dan profesional termasuk proses pengadilan (persidangan) yang independen dan fair sehingga dapat dijamin tidak aka nada keberpihakan (Sujata dan Surachman dalam Aziz </w:t>
      </w:r>
      <w:proofErr w:type="gramStart"/>
      <w:r w:rsidR="00613AB0" w:rsidRPr="00C02B71">
        <w:rPr>
          <w:rFonts w:ascii="Arial" w:hAnsi="Arial" w:cs="Arial"/>
          <w:sz w:val="24"/>
          <w:szCs w:val="24"/>
        </w:rPr>
        <w:t>2009 :</w:t>
      </w:r>
      <w:proofErr w:type="gramEnd"/>
      <w:r w:rsidR="00613AB0" w:rsidRPr="00C02B71">
        <w:rPr>
          <w:rFonts w:ascii="Arial" w:hAnsi="Arial" w:cs="Arial"/>
          <w:sz w:val="24"/>
          <w:szCs w:val="24"/>
        </w:rPr>
        <w:t xml:space="preserve"> 33</w:t>
      </w:r>
      <w:r w:rsidR="00BB3487" w:rsidRPr="00C02B71">
        <w:rPr>
          <w:rFonts w:ascii="Arial" w:hAnsi="Arial" w:cs="Arial"/>
          <w:sz w:val="24"/>
          <w:szCs w:val="24"/>
        </w:rPr>
        <w:t>)</w:t>
      </w:r>
    </w:p>
    <w:p w:rsidR="00B3312A" w:rsidRDefault="00B3312A" w:rsidP="00723FA8">
      <w:pPr>
        <w:pStyle w:val="ListParagraph"/>
        <w:ind w:firstLine="720"/>
        <w:jc w:val="both"/>
        <w:rPr>
          <w:rFonts w:ascii="Arial" w:hAnsi="Arial" w:cs="Arial"/>
          <w:sz w:val="24"/>
          <w:szCs w:val="24"/>
        </w:rPr>
      </w:pPr>
    </w:p>
    <w:p w:rsidR="00B3312A" w:rsidRPr="00C02B71" w:rsidRDefault="00B3312A" w:rsidP="00723FA8">
      <w:pPr>
        <w:pStyle w:val="ListParagraph"/>
        <w:ind w:firstLine="720"/>
        <w:jc w:val="both"/>
        <w:rPr>
          <w:rFonts w:ascii="Arial" w:hAnsi="Arial" w:cs="Arial"/>
          <w:sz w:val="24"/>
          <w:szCs w:val="24"/>
        </w:rPr>
      </w:pPr>
    </w:p>
    <w:p w:rsidR="00B3312A" w:rsidRDefault="00B3312A" w:rsidP="00723FA8">
      <w:pPr>
        <w:pStyle w:val="ListParagraph"/>
        <w:ind w:firstLine="720"/>
        <w:jc w:val="both"/>
        <w:rPr>
          <w:rFonts w:ascii="Arial" w:hAnsi="Arial" w:cs="Arial"/>
          <w:sz w:val="24"/>
          <w:szCs w:val="24"/>
        </w:rPr>
      </w:pPr>
    </w:p>
    <w:p w:rsidR="00B3312A" w:rsidRPr="00B3312A" w:rsidRDefault="00B3312A" w:rsidP="00B3312A">
      <w:pPr>
        <w:pStyle w:val="ListParagraph"/>
        <w:ind w:firstLine="720"/>
        <w:jc w:val="both"/>
        <w:rPr>
          <w:rFonts w:ascii="Arial" w:hAnsi="Arial" w:cs="Arial"/>
          <w:sz w:val="24"/>
          <w:szCs w:val="24"/>
        </w:rPr>
      </w:pPr>
      <w:r w:rsidRPr="00B3312A">
        <w:rPr>
          <w:rFonts w:ascii="Arial" w:hAnsi="Arial" w:cs="Arial"/>
          <w:sz w:val="24"/>
          <w:szCs w:val="24"/>
        </w:rPr>
        <w:lastRenderedPageBreak/>
        <w:t xml:space="preserve">Pengawasan adalah salah satu fungsi organik manajemen, yang merupakan proses kegiatan pimpinan untuk memastikan dan menjamin bahwa tujuan dan sasaran serta tugas-tugas organisasi </w:t>
      </w:r>
      <w:proofErr w:type="gramStart"/>
      <w:r w:rsidRPr="00B3312A">
        <w:rPr>
          <w:rFonts w:ascii="Arial" w:hAnsi="Arial" w:cs="Arial"/>
          <w:sz w:val="24"/>
          <w:szCs w:val="24"/>
        </w:rPr>
        <w:t>akan</w:t>
      </w:r>
      <w:proofErr w:type="gramEnd"/>
      <w:r w:rsidRPr="00B3312A">
        <w:rPr>
          <w:rFonts w:ascii="Arial" w:hAnsi="Arial" w:cs="Arial"/>
          <w:sz w:val="24"/>
          <w:szCs w:val="24"/>
        </w:rPr>
        <w:t xml:space="preserve"> dan telah terlaksana dengan baik sesuai dengan rencana, kebijaksanaan, instruksi, dan ketentuan-ketentuan yang telah ditetapkan dan yang berlaku. </w:t>
      </w:r>
      <w:proofErr w:type="gramStart"/>
      <w:r w:rsidRPr="00B3312A">
        <w:rPr>
          <w:rFonts w:ascii="Arial" w:hAnsi="Arial" w:cs="Arial"/>
          <w:sz w:val="24"/>
          <w:szCs w:val="24"/>
        </w:rPr>
        <w:t>Hakikat pengawasan adalah untuk mencegah sedini mungkin terjadinya penyimpangan, pemborosan, penyelewengan, hambatan, kesalahan dan kegagalan dalam pencapaian tujuan dan sasaran serta pela</w:t>
      </w:r>
      <w:r>
        <w:rPr>
          <w:rFonts w:ascii="Arial" w:hAnsi="Arial" w:cs="Arial"/>
          <w:sz w:val="24"/>
          <w:szCs w:val="24"/>
        </w:rPr>
        <w:t>ksanaan tugastugas organisasi.</w:t>
      </w:r>
      <w:proofErr w:type="gramEnd"/>
      <w:r w:rsidRPr="00B3312A">
        <w:rPr>
          <w:rFonts w:ascii="Arial" w:hAnsi="Arial" w:cs="Arial"/>
          <w:sz w:val="24"/>
          <w:szCs w:val="24"/>
        </w:rPr>
        <w:t xml:space="preserve"> </w:t>
      </w:r>
      <w:proofErr w:type="gramStart"/>
      <w:r w:rsidRPr="00B3312A">
        <w:rPr>
          <w:rFonts w:ascii="Arial" w:hAnsi="Arial" w:cs="Arial"/>
          <w:sz w:val="24"/>
          <w:szCs w:val="24"/>
        </w:rPr>
        <w:t>Di dalam buku Diana H.K., Lord Action menyatakan bahwa setiap kekuasaan sekecil apapun cenderung untuk disalahgunakan.</w:t>
      </w:r>
      <w:proofErr w:type="gramEnd"/>
      <w:r w:rsidRPr="00B3312A">
        <w:rPr>
          <w:rFonts w:ascii="Arial" w:hAnsi="Arial" w:cs="Arial"/>
          <w:sz w:val="24"/>
          <w:szCs w:val="24"/>
        </w:rPr>
        <w:t xml:space="preserve"> Dengan adanya keleluasaan bertindak dari administrasi negara yang memasuki semua sektor kehidupan masyarakat, terkadang dapat menimbulkan kerugian bagi masyarakat itu sendiri, maka wajar apabila diadakan pengawasan terhadap jalannya pemerintahan, yang merupakan jaminan agar jangan sampai keadaan negara menjurus ke arah diktator tanpa batas, yang bertentangan dengan ciri negara hukum. Pada sisi </w:t>
      </w:r>
      <w:proofErr w:type="gramStart"/>
      <w:r w:rsidRPr="00B3312A">
        <w:rPr>
          <w:rFonts w:ascii="Arial" w:hAnsi="Arial" w:cs="Arial"/>
          <w:sz w:val="24"/>
          <w:szCs w:val="24"/>
        </w:rPr>
        <w:t>lain</w:t>
      </w:r>
      <w:proofErr w:type="gramEnd"/>
      <w:r w:rsidRPr="00B3312A">
        <w:rPr>
          <w:rFonts w:ascii="Arial" w:hAnsi="Arial" w:cs="Arial"/>
          <w:sz w:val="24"/>
          <w:szCs w:val="24"/>
        </w:rPr>
        <w:t xml:space="preserve"> berarti pula ada suatu sistem perlindungan bagi yang diperintah oleh karena adanya tindakan diskresi (</w:t>
      </w:r>
      <w:r w:rsidRPr="00B3312A">
        <w:rPr>
          <w:rFonts w:ascii="Arial" w:hAnsi="Arial" w:cs="Arial"/>
          <w:i/>
          <w:sz w:val="24"/>
          <w:szCs w:val="24"/>
        </w:rPr>
        <w:t>freies ermessen</w:t>
      </w:r>
      <w:r w:rsidRPr="00B3312A">
        <w:rPr>
          <w:rFonts w:ascii="Arial" w:hAnsi="Arial" w:cs="Arial"/>
          <w:sz w:val="24"/>
          <w:szCs w:val="24"/>
        </w:rPr>
        <w:t xml:space="preserve">) serta perlindungan terhadap administrasi negara itu sendiri agar sikap dan tindakannya baik dan benar menurut hukum, baik yang tertulis maupun yang tidak tertulis. </w:t>
      </w:r>
      <w:proofErr w:type="gramStart"/>
      <w:r w:rsidRPr="00B3312A">
        <w:rPr>
          <w:rFonts w:ascii="Arial" w:hAnsi="Arial" w:cs="Arial"/>
          <w:sz w:val="24"/>
          <w:szCs w:val="24"/>
        </w:rPr>
        <w:t>Cara-cara pengawasan dalam penyelenggaraan pemerintahan dapat diperinci sebagai berikut.</w:t>
      </w:r>
      <w:proofErr w:type="gramEnd"/>
      <w:r w:rsidRPr="00B3312A">
        <w:rPr>
          <w:rFonts w:ascii="Arial" w:hAnsi="Arial" w:cs="Arial"/>
          <w:sz w:val="24"/>
          <w:szCs w:val="24"/>
        </w:rPr>
        <w:t xml:space="preserve"> Pertama, ditinjau dari kedudukan badan/organ yang melaksanakan pengawasan, ma-ka </w:t>
      </w:r>
      <w:proofErr w:type="gramStart"/>
      <w:r w:rsidRPr="00B3312A">
        <w:rPr>
          <w:rFonts w:ascii="Arial" w:hAnsi="Arial" w:cs="Arial"/>
          <w:sz w:val="24"/>
          <w:szCs w:val="24"/>
        </w:rPr>
        <w:t>cara</w:t>
      </w:r>
      <w:proofErr w:type="gramEnd"/>
      <w:r w:rsidRPr="00B3312A">
        <w:rPr>
          <w:rFonts w:ascii="Arial" w:hAnsi="Arial" w:cs="Arial"/>
          <w:sz w:val="24"/>
          <w:szCs w:val="24"/>
        </w:rPr>
        <w:t xml:space="preserve"> pengawasannya adalah pengawasan intern dan ekstern. </w:t>
      </w:r>
      <w:proofErr w:type="gramStart"/>
      <w:r w:rsidRPr="00B3312A">
        <w:rPr>
          <w:rFonts w:ascii="Arial" w:hAnsi="Arial" w:cs="Arial"/>
          <w:sz w:val="24"/>
          <w:szCs w:val="24"/>
        </w:rPr>
        <w:t>Kedua, ditinjau dari segi saat/waktu dilaksanakannya maka terdapat pengawasan preventif/pengawasan apriori dan pengawasan represif/pengawasan aposteriori.</w:t>
      </w:r>
      <w:proofErr w:type="gramEnd"/>
      <w:r w:rsidRPr="00B3312A">
        <w:rPr>
          <w:rFonts w:ascii="Arial" w:hAnsi="Arial" w:cs="Arial"/>
          <w:sz w:val="24"/>
          <w:szCs w:val="24"/>
        </w:rPr>
        <w:t xml:space="preserve"> </w:t>
      </w:r>
      <w:proofErr w:type="gramStart"/>
      <w:r w:rsidRPr="00B3312A">
        <w:rPr>
          <w:rFonts w:ascii="Arial" w:hAnsi="Arial" w:cs="Arial"/>
          <w:sz w:val="24"/>
          <w:szCs w:val="24"/>
        </w:rPr>
        <w:t>Ketiga, pengawasan dari segi hukum.</w:t>
      </w:r>
      <w:proofErr w:type="gramEnd"/>
      <w:r w:rsidRPr="00B3312A">
        <w:rPr>
          <w:rFonts w:ascii="Arial" w:hAnsi="Arial" w:cs="Arial"/>
          <w:sz w:val="24"/>
          <w:szCs w:val="24"/>
        </w:rPr>
        <w:t xml:space="preserve"> Pengawasan adalah proses kegiatan-kegiatan yang membandingkan </w:t>
      </w:r>
      <w:proofErr w:type="gramStart"/>
      <w:r w:rsidRPr="00B3312A">
        <w:rPr>
          <w:rFonts w:ascii="Arial" w:hAnsi="Arial" w:cs="Arial"/>
          <w:sz w:val="24"/>
          <w:szCs w:val="24"/>
        </w:rPr>
        <w:t>apa</w:t>
      </w:r>
      <w:proofErr w:type="gramEnd"/>
      <w:r w:rsidRPr="00B3312A">
        <w:rPr>
          <w:rFonts w:ascii="Arial" w:hAnsi="Arial" w:cs="Arial"/>
          <w:sz w:val="24"/>
          <w:szCs w:val="24"/>
        </w:rPr>
        <w:t xml:space="preserve"> yang dijalankan, dilaksanakan, atau diselenggarakan itu dengan apa yang dikehendaki, direncanakan, atau diperintahkan. Hasil pengawasan ada yang mempunyai akibat hukum, namun sebagian besar bersifat politis, administratif (ketatausahaan, organisasional, manajerial, operasional), atau teknis-fungsional.12</w:t>
      </w:r>
    </w:p>
    <w:p w:rsidR="007224F0" w:rsidRPr="00C02B71" w:rsidRDefault="009773B5" w:rsidP="00723FA8">
      <w:pPr>
        <w:pStyle w:val="ListParagraph"/>
        <w:ind w:firstLine="720"/>
        <w:jc w:val="both"/>
        <w:rPr>
          <w:rFonts w:ascii="Arial" w:hAnsi="Arial" w:cs="Arial"/>
          <w:sz w:val="24"/>
          <w:szCs w:val="24"/>
        </w:rPr>
      </w:pPr>
      <w:proofErr w:type="gramStart"/>
      <w:r w:rsidRPr="00C02B71">
        <w:rPr>
          <w:rFonts w:ascii="Arial" w:hAnsi="Arial" w:cs="Arial"/>
          <w:sz w:val="24"/>
          <w:szCs w:val="24"/>
        </w:rPr>
        <w:t xml:space="preserve">Ombudsman merupakan lembaga negara yang bersifat </w:t>
      </w:r>
      <w:r w:rsidRPr="00C02B71">
        <w:rPr>
          <w:rFonts w:ascii="Arial" w:hAnsi="Arial" w:cs="Arial"/>
          <w:bCs/>
          <w:sz w:val="24"/>
          <w:szCs w:val="24"/>
        </w:rPr>
        <w:t>mandiri</w:t>
      </w:r>
      <w:r w:rsidRPr="00C02B71">
        <w:rPr>
          <w:rFonts w:ascii="Arial" w:hAnsi="Arial" w:cs="Arial"/>
          <w:sz w:val="24"/>
          <w:szCs w:val="24"/>
        </w:rPr>
        <w:t xml:space="preserve"> dan tidak memiliki hubungan organik dengan </w:t>
      </w:r>
      <w:r w:rsidRPr="00C02B71">
        <w:rPr>
          <w:rFonts w:ascii="Arial" w:hAnsi="Arial" w:cs="Arial"/>
          <w:sz w:val="24"/>
          <w:szCs w:val="24"/>
          <w:lang w:val="sv-SE"/>
        </w:rPr>
        <w:t xml:space="preserve">lembaga negara dan instansi pemerintahan lainnya, </w:t>
      </w:r>
      <w:r w:rsidRPr="00C02B71">
        <w:rPr>
          <w:rFonts w:ascii="Arial" w:hAnsi="Arial" w:cs="Arial"/>
          <w:sz w:val="24"/>
          <w:szCs w:val="24"/>
        </w:rPr>
        <w:t xml:space="preserve">serta dalam menjalankan tugas dan wewenangnya bebas </w:t>
      </w:r>
      <w:r w:rsidRPr="00C02B71">
        <w:rPr>
          <w:rFonts w:ascii="Arial" w:hAnsi="Arial" w:cs="Arial"/>
          <w:sz w:val="24"/>
          <w:szCs w:val="24"/>
          <w:lang w:val="fi-FI"/>
        </w:rPr>
        <w:t>dari campur tangan kekuasaan lainnya</w:t>
      </w:r>
      <w:r w:rsidR="00BB3487" w:rsidRPr="00C02B71">
        <w:rPr>
          <w:rFonts w:ascii="Arial" w:hAnsi="Arial" w:cs="Arial"/>
          <w:sz w:val="24"/>
          <w:szCs w:val="24"/>
          <w:lang w:val="fi-FI"/>
        </w:rPr>
        <w:t>.</w:t>
      </w:r>
      <w:proofErr w:type="gramEnd"/>
      <w:r w:rsidR="00BB3487" w:rsidRPr="00C02B71">
        <w:rPr>
          <w:rFonts w:ascii="Arial" w:hAnsi="Arial" w:cs="Arial"/>
          <w:sz w:val="24"/>
          <w:szCs w:val="24"/>
          <w:lang w:val="fi-FI"/>
        </w:rPr>
        <w:t xml:space="preserve"> </w:t>
      </w:r>
      <w:r w:rsidR="007224F0" w:rsidRPr="00C02B71">
        <w:rPr>
          <w:rFonts w:ascii="Arial" w:hAnsi="Arial" w:cs="Arial"/>
          <w:sz w:val="24"/>
          <w:szCs w:val="24"/>
        </w:rPr>
        <w:t>Ombudsman dalam menjalankan tugas&amp;</w:t>
      </w:r>
      <w:r w:rsidR="007224F0" w:rsidRPr="00C02B71">
        <w:rPr>
          <w:rFonts w:ascii="Arial" w:hAnsi="Arial" w:cs="Arial"/>
          <w:sz w:val="24"/>
          <w:szCs w:val="24"/>
        </w:rPr>
        <w:br/>
        <w:t>wewenangnya berasaskan:</w:t>
      </w:r>
    </w:p>
    <w:p w:rsidR="00A9339C" w:rsidRPr="00C02B71" w:rsidRDefault="00A9339C" w:rsidP="00A9339C">
      <w:pPr>
        <w:pStyle w:val="ListParagraph"/>
        <w:numPr>
          <w:ilvl w:val="1"/>
          <w:numId w:val="8"/>
        </w:numPr>
        <w:jc w:val="both"/>
        <w:rPr>
          <w:rFonts w:ascii="Arial" w:hAnsi="Arial" w:cs="Arial"/>
          <w:sz w:val="24"/>
          <w:szCs w:val="24"/>
        </w:rPr>
      </w:pPr>
      <w:r w:rsidRPr="00C02B71">
        <w:rPr>
          <w:rFonts w:ascii="Arial" w:hAnsi="Arial" w:cs="Arial"/>
          <w:sz w:val="24"/>
          <w:szCs w:val="24"/>
        </w:rPr>
        <w:t>Kepatutan</w:t>
      </w:r>
    </w:p>
    <w:p w:rsidR="00A9339C" w:rsidRPr="00C02B71" w:rsidRDefault="00A9339C" w:rsidP="00A9339C">
      <w:pPr>
        <w:pStyle w:val="ListParagraph"/>
        <w:numPr>
          <w:ilvl w:val="1"/>
          <w:numId w:val="8"/>
        </w:numPr>
        <w:jc w:val="both"/>
        <w:rPr>
          <w:rFonts w:ascii="Arial" w:hAnsi="Arial" w:cs="Arial"/>
          <w:sz w:val="24"/>
          <w:szCs w:val="24"/>
        </w:rPr>
      </w:pPr>
      <w:r w:rsidRPr="00C02B71">
        <w:rPr>
          <w:rFonts w:ascii="Arial" w:hAnsi="Arial" w:cs="Arial"/>
          <w:sz w:val="24"/>
          <w:szCs w:val="24"/>
        </w:rPr>
        <w:t>Keadilan</w:t>
      </w:r>
    </w:p>
    <w:p w:rsidR="00A9339C" w:rsidRPr="00C02B71" w:rsidRDefault="00A9339C" w:rsidP="00A9339C">
      <w:pPr>
        <w:pStyle w:val="ListParagraph"/>
        <w:numPr>
          <w:ilvl w:val="1"/>
          <w:numId w:val="8"/>
        </w:numPr>
        <w:jc w:val="both"/>
        <w:rPr>
          <w:rFonts w:ascii="Arial" w:hAnsi="Arial" w:cs="Arial"/>
          <w:sz w:val="24"/>
          <w:szCs w:val="24"/>
        </w:rPr>
      </w:pPr>
      <w:r w:rsidRPr="00C02B71">
        <w:rPr>
          <w:rFonts w:ascii="Arial" w:hAnsi="Arial" w:cs="Arial"/>
          <w:sz w:val="24"/>
          <w:szCs w:val="24"/>
        </w:rPr>
        <w:t>Non-diskriminasi</w:t>
      </w:r>
    </w:p>
    <w:p w:rsidR="00A9339C" w:rsidRPr="00C02B71" w:rsidRDefault="00A9339C" w:rsidP="00A9339C">
      <w:pPr>
        <w:pStyle w:val="ListParagraph"/>
        <w:numPr>
          <w:ilvl w:val="1"/>
          <w:numId w:val="8"/>
        </w:numPr>
        <w:jc w:val="both"/>
        <w:rPr>
          <w:rFonts w:ascii="Arial" w:hAnsi="Arial" w:cs="Arial"/>
          <w:sz w:val="24"/>
          <w:szCs w:val="24"/>
        </w:rPr>
      </w:pPr>
      <w:r w:rsidRPr="00C02B71">
        <w:rPr>
          <w:rFonts w:ascii="Arial" w:hAnsi="Arial" w:cs="Arial"/>
          <w:sz w:val="24"/>
          <w:szCs w:val="24"/>
        </w:rPr>
        <w:t>Tidak memihak</w:t>
      </w:r>
    </w:p>
    <w:p w:rsidR="00A9339C" w:rsidRPr="00C02B71" w:rsidRDefault="00A9339C" w:rsidP="00A9339C">
      <w:pPr>
        <w:pStyle w:val="ListParagraph"/>
        <w:numPr>
          <w:ilvl w:val="1"/>
          <w:numId w:val="8"/>
        </w:numPr>
        <w:jc w:val="both"/>
        <w:rPr>
          <w:rFonts w:ascii="Arial" w:hAnsi="Arial" w:cs="Arial"/>
          <w:sz w:val="24"/>
          <w:szCs w:val="24"/>
        </w:rPr>
      </w:pPr>
      <w:r w:rsidRPr="00C02B71">
        <w:rPr>
          <w:rFonts w:ascii="Arial" w:hAnsi="Arial" w:cs="Arial"/>
          <w:sz w:val="24"/>
          <w:szCs w:val="24"/>
        </w:rPr>
        <w:lastRenderedPageBreak/>
        <w:t>Akuntabilitas</w:t>
      </w:r>
    </w:p>
    <w:p w:rsidR="00A9339C" w:rsidRPr="00C02B71" w:rsidRDefault="00A9339C" w:rsidP="00A9339C">
      <w:pPr>
        <w:pStyle w:val="ListParagraph"/>
        <w:numPr>
          <w:ilvl w:val="1"/>
          <w:numId w:val="8"/>
        </w:numPr>
        <w:jc w:val="both"/>
        <w:rPr>
          <w:rFonts w:ascii="Arial" w:hAnsi="Arial" w:cs="Arial"/>
          <w:sz w:val="24"/>
          <w:szCs w:val="24"/>
        </w:rPr>
      </w:pPr>
      <w:r w:rsidRPr="00C02B71">
        <w:rPr>
          <w:rFonts w:ascii="Arial" w:hAnsi="Arial" w:cs="Arial"/>
          <w:sz w:val="24"/>
          <w:szCs w:val="24"/>
        </w:rPr>
        <w:t>Keaeimbangan</w:t>
      </w:r>
    </w:p>
    <w:p w:rsidR="00A9339C" w:rsidRPr="00C02B71" w:rsidRDefault="00A9339C" w:rsidP="00A9339C">
      <w:pPr>
        <w:pStyle w:val="ListParagraph"/>
        <w:numPr>
          <w:ilvl w:val="1"/>
          <w:numId w:val="8"/>
        </w:numPr>
        <w:jc w:val="both"/>
        <w:rPr>
          <w:rFonts w:ascii="Arial" w:hAnsi="Arial" w:cs="Arial"/>
          <w:sz w:val="24"/>
          <w:szCs w:val="24"/>
        </w:rPr>
      </w:pPr>
      <w:r w:rsidRPr="00C02B71">
        <w:rPr>
          <w:rFonts w:ascii="Arial" w:hAnsi="Arial" w:cs="Arial"/>
          <w:sz w:val="24"/>
          <w:szCs w:val="24"/>
        </w:rPr>
        <w:t xml:space="preserve">Keterbukaan </w:t>
      </w:r>
    </w:p>
    <w:p w:rsidR="007224F0" w:rsidRPr="00C02B71" w:rsidRDefault="00A9339C" w:rsidP="00A9339C">
      <w:pPr>
        <w:pStyle w:val="ListParagraph"/>
        <w:numPr>
          <w:ilvl w:val="1"/>
          <w:numId w:val="8"/>
        </w:numPr>
        <w:jc w:val="both"/>
        <w:rPr>
          <w:rFonts w:ascii="Arial" w:hAnsi="Arial" w:cs="Arial"/>
          <w:sz w:val="24"/>
          <w:szCs w:val="24"/>
        </w:rPr>
      </w:pPr>
      <w:r w:rsidRPr="00C02B71">
        <w:rPr>
          <w:rFonts w:ascii="Arial" w:hAnsi="Arial" w:cs="Arial"/>
          <w:sz w:val="24"/>
          <w:szCs w:val="24"/>
        </w:rPr>
        <w:t>Kerahasiaan</w:t>
      </w:r>
      <w:r w:rsidR="007224F0" w:rsidRPr="00C02B71">
        <w:rPr>
          <w:rFonts w:ascii="Arial" w:hAnsi="Arial" w:cs="Arial"/>
          <w:sz w:val="24"/>
          <w:szCs w:val="24"/>
        </w:rPr>
        <w:t>.</w:t>
      </w:r>
    </w:p>
    <w:p w:rsidR="007224F0" w:rsidRPr="00C02B71" w:rsidRDefault="007224F0" w:rsidP="00723FA8">
      <w:pPr>
        <w:pStyle w:val="ListParagraph"/>
        <w:jc w:val="both"/>
        <w:rPr>
          <w:rFonts w:ascii="Arial" w:hAnsi="Arial" w:cs="Arial"/>
          <w:sz w:val="24"/>
          <w:szCs w:val="24"/>
        </w:rPr>
      </w:pPr>
      <w:r w:rsidRPr="00C02B71">
        <w:rPr>
          <w:rFonts w:ascii="Arial" w:hAnsi="Arial" w:cs="Arial"/>
          <w:sz w:val="24"/>
          <w:szCs w:val="24"/>
        </w:rPr>
        <w:t>Ombudsman bertujuan:</w:t>
      </w:r>
    </w:p>
    <w:p w:rsidR="007224F0" w:rsidRPr="00C02B71" w:rsidRDefault="007224F0" w:rsidP="00BB3487">
      <w:pPr>
        <w:pStyle w:val="ListParagraph"/>
        <w:numPr>
          <w:ilvl w:val="1"/>
          <w:numId w:val="11"/>
        </w:numPr>
        <w:ind w:left="1800"/>
        <w:jc w:val="both"/>
        <w:rPr>
          <w:rFonts w:ascii="Arial" w:hAnsi="Arial" w:cs="Arial"/>
          <w:sz w:val="24"/>
          <w:szCs w:val="24"/>
        </w:rPr>
      </w:pPr>
      <w:r w:rsidRPr="00C02B71">
        <w:rPr>
          <w:rFonts w:ascii="Arial" w:hAnsi="Arial" w:cs="Arial"/>
          <w:sz w:val="24"/>
          <w:szCs w:val="24"/>
        </w:rPr>
        <w:t>mewujudkan negara hukum yang demokratis, adil, dan sejahtera;</w:t>
      </w:r>
    </w:p>
    <w:p w:rsidR="007224F0" w:rsidRPr="00C02B71" w:rsidRDefault="007224F0" w:rsidP="00BB3487">
      <w:pPr>
        <w:pStyle w:val="ListParagraph"/>
        <w:numPr>
          <w:ilvl w:val="1"/>
          <w:numId w:val="11"/>
        </w:numPr>
        <w:ind w:left="1800"/>
        <w:jc w:val="both"/>
        <w:rPr>
          <w:rFonts w:ascii="Arial" w:hAnsi="Arial" w:cs="Arial"/>
          <w:sz w:val="24"/>
          <w:szCs w:val="24"/>
        </w:rPr>
      </w:pPr>
      <w:r w:rsidRPr="00C02B71">
        <w:rPr>
          <w:rFonts w:ascii="Arial" w:hAnsi="Arial" w:cs="Arial"/>
          <w:sz w:val="24"/>
          <w:szCs w:val="24"/>
        </w:rPr>
        <w:t xml:space="preserve">mendorong penyelenggaraan negara dan </w:t>
      </w:r>
      <w:r w:rsidRPr="00C02B71">
        <w:rPr>
          <w:rFonts w:ascii="Arial" w:hAnsi="Arial" w:cs="Arial"/>
          <w:sz w:val="24"/>
          <w:szCs w:val="24"/>
          <w:lang w:val="nb-NO"/>
        </w:rPr>
        <w:t>pemerin</w:t>
      </w:r>
      <w:r w:rsidR="007B262C" w:rsidRPr="00C02B71">
        <w:rPr>
          <w:rFonts w:ascii="Arial" w:hAnsi="Arial" w:cs="Arial"/>
          <w:sz w:val="24"/>
          <w:szCs w:val="24"/>
          <w:lang w:val="nb-NO"/>
        </w:rPr>
        <w:t xml:space="preserve">tahan yang efektif dan efisien, </w:t>
      </w:r>
      <w:r w:rsidRPr="00C02B71">
        <w:rPr>
          <w:rFonts w:ascii="Arial" w:hAnsi="Arial" w:cs="Arial"/>
          <w:sz w:val="24"/>
          <w:szCs w:val="24"/>
          <w:lang w:val="nb-NO"/>
        </w:rPr>
        <w:t xml:space="preserve">jujur, </w:t>
      </w:r>
      <w:r w:rsidRPr="00C02B71">
        <w:rPr>
          <w:rFonts w:ascii="Arial" w:hAnsi="Arial" w:cs="Arial"/>
          <w:sz w:val="24"/>
          <w:szCs w:val="24"/>
          <w:lang w:val="sv-SE"/>
        </w:rPr>
        <w:t xml:space="preserve">terbuka, bersih, serta bebas dari korupsi, kolusi, </w:t>
      </w:r>
      <w:r w:rsidRPr="00C02B71">
        <w:rPr>
          <w:rFonts w:ascii="Arial" w:hAnsi="Arial" w:cs="Arial"/>
          <w:sz w:val="24"/>
          <w:szCs w:val="24"/>
        </w:rPr>
        <w:t>dan nepotisme;</w:t>
      </w:r>
    </w:p>
    <w:p w:rsidR="007224F0" w:rsidRPr="00C02B71" w:rsidRDefault="007224F0" w:rsidP="00BB3487">
      <w:pPr>
        <w:pStyle w:val="ListParagraph"/>
        <w:numPr>
          <w:ilvl w:val="1"/>
          <w:numId w:val="11"/>
        </w:numPr>
        <w:ind w:left="1800"/>
        <w:jc w:val="both"/>
        <w:rPr>
          <w:rFonts w:ascii="Arial" w:hAnsi="Arial" w:cs="Arial"/>
          <w:sz w:val="24"/>
          <w:szCs w:val="24"/>
        </w:rPr>
      </w:pPr>
      <w:r w:rsidRPr="00C02B71">
        <w:rPr>
          <w:rFonts w:ascii="Arial" w:hAnsi="Arial" w:cs="Arial"/>
          <w:sz w:val="24"/>
          <w:szCs w:val="24"/>
          <w:lang w:val="fi-FI"/>
        </w:rPr>
        <w:t>meningkatkan mutu pelayanan negara di segala</w:t>
      </w:r>
      <w:r w:rsidR="007B262C" w:rsidRPr="00C02B71">
        <w:rPr>
          <w:rFonts w:ascii="Arial" w:hAnsi="Arial" w:cs="Arial"/>
          <w:sz w:val="24"/>
          <w:szCs w:val="24"/>
        </w:rPr>
        <w:t xml:space="preserve"> </w:t>
      </w:r>
      <w:r w:rsidRPr="00C02B71">
        <w:rPr>
          <w:rFonts w:ascii="Arial" w:hAnsi="Arial" w:cs="Arial"/>
          <w:sz w:val="24"/>
          <w:szCs w:val="24"/>
        </w:rPr>
        <w:t>bidang agar setiap warga negara dan penduduk</w:t>
      </w:r>
      <w:r w:rsidR="007B262C" w:rsidRPr="00C02B71">
        <w:rPr>
          <w:rFonts w:ascii="Arial" w:hAnsi="Arial" w:cs="Arial"/>
          <w:sz w:val="24"/>
          <w:szCs w:val="24"/>
        </w:rPr>
        <w:t xml:space="preserve"> </w:t>
      </w:r>
      <w:r w:rsidRPr="00C02B71">
        <w:rPr>
          <w:rFonts w:ascii="Arial" w:hAnsi="Arial" w:cs="Arial"/>
          <w:sz w:val="24"/>
          <w:szCs w:val="24"/>
        </w:rPr>
        <w:t>memperoleh keadilan, rasa aman, dan kesejahteraan yang semakin baik;</w:t>
      </w:r>
    </w:p>
    <w:p w:rsidR="00BE5CD8" w:rsidRDefault="00BE5CD8" w:rsidP="00BE5CD8">
      <w:pPr>
        <w:pStyle w:val="ListParagraph"/>
        <w:jc w:val="both"/>
        <w:rPr>
          <w:rFonts w:ascii="Arial" w:hAnsi="Arial" w:cs="Arial"/>
          <w:b/>
          <w:sz w:val="24"/>
          <w:szCs w:val="24"/>
        </w:rPr>
      </w:pPr>
    </w:p>
    <w:p w:rsidR="003B0BAC" w:rsidRPr="00C02B71" w:rsidRDefault="003B0BAC" w:rsidP="003B0BAC">
      <w:pPr>
        <w:pStyle w:val="ListParagraph"/>
        <w:numPr>
          <w:ilvl w:val="0"/>
          <w:numId w:val="7"/>
        </w:numPr>
        <w:jc w:val="both"/>
        <w:rPr>
          <w:rFonts w:ascii="Arial" w:hAnsi="Arial" w:cs="Arial"/>
          <w:b/>
          <w:sz w:val="24"/>
          <w:szCs w:val="24"/>
        </w:rPr>
      </w:pPr>
      <w:r w:rsidRPr="00C02B71">
        <w:rPr>
          <w:rFonts w:ascii="Arial" w:hAnsi="Arial" w:cs="Arial"/>
          <w:b/>
          <w:sz w:val="24"/>
          <w:szCs w:val="24"/>
        </w:rPr>
        <w:t>Laporan</w:t>
      </w:r>
    </w:p>
    <w:p w:rsidR="00E60468" w:rsidRPr="00C02B71" w:rsidRDefault="00E60468" w:rsidP="00E60468">
      <w:pPr>
        <w:pStyle w:val="ListParagraph"/>
        <w:autoSpaceDE w:val="0"/>
        <w:autoSpaceDN w:val="0"/>
        <w:adjustRightInd w:val="0"/>
        <w:spacing w:after="0" w:line="240" w:lineRule="auto"/>
        <w:ind w:firstLine="720"/>
        <w:jc w:val="both"/>
        <w:rPr>
          <w:rFonts w:ascii="Arial" w:hAnsi="Arial" w:cs="Arial"/>
          <w:sz w:val="24"/>
          <w:szCs w:val="24"/>
        </w:rPr>
      </w:pPr>
      <w:r w:rsidRPr="00C02B71">
        <w:rPr>
          <w:rFonts w:ascii="Arial" w:hAnsi="Arial" w:cs="Arial"/>
          <w:sz w:val="24"/>
          <w:szCs w:val="24"/>
        </w:rPr>
        <w:t>Pasal 1 angka 4 UU No 37 Tahun 2008 tentang Ombusman pengertian Laporan adalah pengaduan atau penyampaian fakta yang diselesaikan atau ditindaklanjuti oleh Ombudsman yang disampaikan secara tertulis atau lisan oleh setiap orang yang telah menjadi korban Maladministrasi.</w:t>
      </w:r>
    </w:p>
    <w:p w:rsidR="00E60468" w:rsidRPr="00C02B71" w:rsidRDefault="00E60468" w:rsidP="00E60468">
      <w:pPr>
        <w:pStyle w:val="ListParagraph"/>
        <w:autoSpaceDE w:val="0"/>
        <w:autoSpaceDN w:val="0"/>
        <w:adjustRightInd w:val="0"/>
        <w:spacing w:after="0" w:line="240" w:lineRule="auto"/>
        <w:ind w:firstLine="720"/>
        <w:jc w:val="both"/>
        <w:rPr>
          <w:rFonts w:ascii="Arial" w:hAnsi="Arial" w:cs="Arial"/>
          <w:b/>
          <w:sz w:val="24"/>
          <w:szCs w:val="24"/>
        </w:rPr>
      </w:pPr>
      <w:proofErr w:type="gramStart"/>
      <w:r w:rsidRPr="00C02B71">
        <w:rPr>
          <w:rFonts w:ascii="Arial" w:hAnsi="Arial" w:cs="Arial"/>
          <w:b/>
          <w:sz w:val="24"/>
          <w:szCs w:val="24"/>
        </w:rPr>
        <w:t>Pertanyaannya.</w:t>
      </w:r>
      <w:proofErr w:type="gramEnd"/>
      <w:r w:rsidRPr="00C02B71">
        <w:rPr>
          <w:rFonts w:ascii="Arial" w:hAnsi="Arial" w:cs="Arial"/>
          <w:b/>
          <w:sz w:val="24"/>
          <w:szCs w:val="24"/>
        </w:rPr>
        <w:t xml:space="preserve"> Siapakah pihak yang melapor dan siapa pihak yang dilaporkan</w:t>
      </w:r>
      <w:proofErr w:type="gramStart"/>
      <w:r w:rsidRPr="00C02B71">
        <w:rPr>
          <w:rFonts w:ascii="Arial" w:hAnsi="Arial" w:cs="Arial"/>
          <w:b/>
          <w:sz w:val="24"/>
          <w:szCs w:val="24"/>
        </w:rPr>
        <w:t>..</w:t>
      </w:r>
      <w:proofErr w:type="gramEnd"/>
      <w:r w:rsidRPr="00C02B71">
        <w:rPr>
          <w:rFonts w:ascii="Arial" w:hAnsi="Arial" w:cs="Arial"/>
          <w:b/>
          <w:sz w:val="24"/>
          <w:szCs w:val="24"/>
        </w:rPr>
        <w:t xml:space="preserve"> ?</w:t>
      </w:r>
    </w:p>
    <w:p w:rsidR="00864E60" w:rsidRPr="00C02B71" w:rsidRDefault="00E60468" w:rsidP="00864E60">
      <w:pPr>
        <w:autoSpaceDE w:val="0"/>
        <w:autoSpaceDN w:val="0"/>
        <w:adjustRightInd w:val="0"/>
        <w:spacing w:after="0" w:line="240" w:lineRule="auto"/>
        <w:ind w:left="720" w:firstLine="720"/>
        <w:jc w:val="both"/>
        <w:rPr>
          <w:rFonts w:ascii="Arial" w:hAnsi="Arial" w:cs="Arial"/>
          <w:b/>
          <w:sz w:val="24"/>
          <w:szCs w:val="24"/>
        </w:rPr>
      </w:pPr>
      <w:proofErr w:type="gramStart"/>
      <w:r w:rsidRPr="00C02B71">
        <w:rPr>
          <w:rFonts w:ascii="Arial" w:hAnsi="Arial" w:cs="Arial"/>
          <w:sz w:val="24"/>
          <w:szCs w:val="24"/>
        </w:rPr>
        <w:t xml:space="preserve">Hal ini disebutkan dalam pasal 1 angka 5 yakni </w:t>
      </w:r>
      <w:r w:rsidRPr="00C02B71">
        <w:rPr>
          <w:rFonts w:ascii="Arial" w:hAnsi="Arial" w:cs="Arial"/>
          <w:b/>
          <w:sz w:val="24"/>
          <w:szCs w:val="24"/>
        </w:rPr>
        <w:t>pelapor</w:t>
      </w:r>
      <w:r w:rsidRPr="00C02B71">
        <w:rPr>
          <w:rFonts w:ascii="Arial" w:hAnsi="Arial" w:cs="Arial"/>
          <w:sz w:val="24"/>
          <w:szCs w:val="24"/>
        </w:rPr>
        <w:t xml:space="preserve"> adalah</w:t>
      </w:r>
      <w:r w:rsidR="00864E60" w:rsidRPr="00C02B71">
        <w:rPr>
          <w:rFonts w:ascii="Arial" w:hAnsi="Arial" w:cs="Arial"/>
          <w:sz w:val="24"/>
          <w:szCs w:val="24"/>
        </w:rPr>
        <w:t xml:space="preserve"> Pelapor </w:t>
      </w:r>
      <w:r w:rsidR="00864E60" w:rsidRPr="00C02B71">
        <w:rPr>
          <w:rFonts w:ascii="Arial" w:hAnsi="Arial" w:cs="Arial"/>
          <w:b/>
          <w:sz w:val="24"/>
          <w:szCs w:val="24"/>
        </w:rPr>
        <w:t>adalah warga negara Indonesia atau penduduk yang memberikan Laporan kepada Ombudsman</w:t>
      </w:r>
      <w:r w:rsidR="00864E60" w:rsidRPr="00C02B71">
        <w:rPr>
          <w:rFonts w:ascii="Arial" w:hAnsi="Arial" w:cs="Arial"/>
          <w:sz w:val="24"/>
          <w:szCs w:val="24"/>
        </w:rPr>
        <w:t>.</w:t>
      </w:r>
      <w:proofErr w:type="gramEnd"/>
      <w:r w:rsidR="00864E60" w:rsidRPr="00C02B71">
        <w:rPr>
          <w:rFonts w:ascii="Arial" w:hAnsi="Arial" w:cs="Arial"/>
          <w:sz w:val="24"/>
          <w:szCs w:val="24"/>
        </w:rPr>
        <w:t xml:space="preserve"> Pasal 1 angka 6 menyebutkan </w:t>
      </w:r>
      <w:r w:rsidR="00864E60" w:rsidRPr="00C02B71">
        <w:rPr>
          <w:rFonts w:ascii="Arial" w:hAnsi="Arial" w:cs="Arial"/>
          <w:b/>
          <w:sz w:val="24"/>
          <w:szCs w:val="24"/>
        </w:rPr>
        <w:t>Terlapor</w:t>
      </w:r>
      <w:r w:rsidR="00864E60" w:rsidRPr="00C02B71">
        <w:rPr>
          <w:rFonts w:ascii="Arial" w:hAnsi="Arial" w:cs="Arial"/>
          <w:sz w:val="24"/>
          <w:szCs w:val="24"/>
        </w:rPr>
        <w:t xml:space="preserve"> adalah </w:t>
      </w:r>
      <w:r w:rsidR="00864E60" w:rsidRPr="00C02B71">
        <w:rPr>
          <w:rFonts w:ascii="Arial" w:hAnsi="Arial" w:cs="Arial"/>
          <w:b/>
          <w:sz w:val="24"/>
          <w:szCs w:val="24"/>
        </w:rPr>
        <w:t>Penyelenggara Negara dan pemerintahan yang melakukan Maladministrasi yang dilaporkan kepada Ombudsmandan</w:t>
      </w:r>
    </w:p>
    <w:p w:rsidR="000B76F7" w:rsidRPr="00C02B71" w:rsidRDefault="00723FA8" w:rsidP="000B76F7">
      <w:pPr>
        <w:autoSpaceDE w:val="0"/>
        <w:autoSpaceDN w:val="0"/>
        <w:adjustRightInd w:val="0"/>
        <w:spacing w:after="0" w:line="240" w:lineRule="auto"/>
        <w:ind w:left="720" w:firstLine="720"/>
        <w:jc w:val="both"/>
        <w:rPr>
          <w:rFonts w:ascii="Arial" w:hAnsi="Arial" w:cs="Arial"/>
          <w:sz w:val="24"/>
          <w:szCs w:val="24"/>
        </w:rPr>
      </w:pPr>
      <w:proofErr w:type="gramStart"/>
      <w:r w:rsidRPr="00C02B71">
        <w:rPr>
          <w:rFonts w:ascii="Arial" w:hAnsi="Arial" w:cs="Arial"/>
          <w:sz w:val="24"/>
          <w:szCs w:val="24"/>
        </w:rPr>
        <w:t xml:space="preserve">Dalam konteks penyelenggaraan pelayanan </w:t>
      </w:r>
      <w:r w:rsidR="000B76F7" w:rsidRPr="00C02B71">
        <w:rPr>
          <w:rFonts w:ascii="Arial" w:hAnsi="Arial" w:cs="Arial"/>
          <w:sz w:val="24"/>
          <w:szCs w:val="24"/>
        </w:rPr>
        <w:t>publik</w:t>
      </w:r>
      <w:r w:rsidRPr="00C02B71">
        <w:rPr>
          <w:rFonts w:ascii="Arial" w:hAnsi="Arial" w:cs="Arial"/>
          <w:sz w:val="24"/>
          <w:szCs w:val="24"/>
        </w:rPr>
        <w:t>, apabila diduga terjadi maladministrasi dan pihak pelapor membuat suatu laporan maka Ombudsman ini diberikan kewenangan untuk menindak lanjuti laporan yang telah masuk.</w:t>
      </w:r>
      <w:proofErr w:type="gramEnd"/>
      <w:r w:rsidR="000B76F7" w:rsidRPr="00C02B71">
        <w:rPr>
          <w:rFonts w:ascii="Arial" w:hAnsi="Arial" w:cs="Arial"/>
          <w:sz w:val="24"/>
          <w:szCs w:val="24"/>
        </w:rPr>
        <w:t xml:space="preserve"> Adapun kewenangan Ombudsman dalam pasal 7 dan 8, Langkah-</w:t>
      </w:r>
      <w:proofErr w:type="gramStart"/>
      <w:r w:rsidR="000B76F7" w:rsidRPr="00C02B71">
        <w:rPr>
          <w:rFonts w:ascii="Arial" w:hAnsi="Arial" w:cs="Arial"/>
          <w:sz w:val="24"/>
          <w:szCs w:val="24"/>
        </w:rPr>
        <w:t>langkahnya  penindaklanjutanya</w:t>
      </w:r>
      <w:proofErr w:type="gramEnd"/>
      <w:r w:rsidR="000B76F7" w:rsidRPr="00C02B71">
        <w:rPr>
          <w:rFonts w:ascii="Arial" w:hAnsi="Arial" w:cs="Arial"/>
          <w:sz w:val="24"/>
          <w:szCs w:val="24"/>
        </w:rPr>
        <w:t xml:space="preserve"> kurang lebih diuraikan sebagai berikut </w:t>
      </w:r>
    </w:p>
    <w:p w:rsidR="000B76F7" w:rsidRPr="00C02B71" w:rsidRDefault="000B76F7" w:rsidP="000B76F7">
      <w:pPr>
        <w:pStyle w:val="ListParagraph"/>
        <w:numPr>
          <w:ilvl w:val="2"/>
          <w:numId w:val="11"/>
        </w:numPr>
        <w:autoSpaceDE w:val="0"/>
        <w:autoSpaceDN w:val="0"/>
        <w:adjustRightInd w:val="0"/>
        <w:spacing w:after="0" w:line="240" w:lineRule="auto"/>
        <w:ind w:left="1080"/>
        <w:jc w:val="both"/>
        <w:rPr>
          <w:rFonts w:ascii="Arial" w:hAnsi="Arial" w:cs="Arial"/>
          <w:sz w:val="24"/>
          <w:szCs w:val="24"/>
        </w:rPr>
      </w:pPr>
      <w:r w:rsidRPr="00C02B71">
        <w:rPr>
          <w:rFonts w:ascii="Arial" w:hAnsi="Arial" w:cs="Arial"/>
          <w:sz w:val="24"/>
          <w:szCs w:val="24"/>
        </w:rPr>
        <w:t>Ombudsman menerima laporan yang dibuat oleh terlapor yang isinya berupa dugaan maladministrasi yang dilakukan oleh pejabat pemerintah.</w:t>
      </w:r>
    </w:p>
    <w:p w:rsidR="002E3677" w:rsidRPr="00C02B71" w:rsidRDefault="002E3677" w:rsidP="002E3677">
      <w:pPr>
        <w:pStyle w:val="ListParagraph"/>
        <w:autoSpaceDE w:val="0"/>
        <w:autoSpaceDN w:val="0"/>
        <w:adjustRightInd w:val="0"/>
        <w:spacing w:after="0" w:line="240" w:lineRule="auto"/>
        <w:ind w:left="2160"/>
        <w:jc w:val="both"/>
        <w:rPr>
          <w:rFonts w:ascii="Arial" w:hAnsi="Arial" w:cs="Arial"/>
          <w:sz w:val="24"/>
          <w:szCs w:val="24"/>
        </w:rPr>
      </w:pPr>
      <w:r w:rsidRPr="00C02B71">
        <w:rPr>
          <w:rFonts w:ascii="Arial" w:hAnsi="Arial" w:cs="Arial"/>
          <w:noProof/>
          <w:sz w:val="24"/>
          <w:szCs w:val="24"/>
        </w:rPr>
        <mc:AlternateContent>
          <mc:Choice Requires="wps">
            <w:drawing>
              <wp:anchor distT="0" distB="0" distL="114300" distR="114300" simplePos="0" relativeHeight="251659264" behindDoc="0" locked="0" layoutInCell="1" allowOverlap="1" wp14:anchorId="17F4AE87" wp14:editId="20D82F89">
                <wp:simplePos x="0" y="0"/>
                <wp:positionH relativeFrom="column">
                  <wp:posOffset>699135</wp:posOffset>
                </wp:positionH>
                <wp:positionV relativeFrom="paragraph">
                  <wp:posOffset>180303</wp:posOffset>
                </wp:positionV>
                <wp:extent cx="473337" cy="225910"/>
                <wp:effectExtent l="0" t="19050" r="41275" b="41275"/>
                <wp:wrapNone/>
                <wp:docPr id="5" name="Right Arrow 5"/>
                <wp:cNvGraphicFramePr/>
                <a:graphic xmlns:a="http://schemas.openxmlformats.org/drawingml/2006/main">
                  <a:graphicData uri="http://schemas.microsoft.com/office/word/2010/wordprocessingShape">
                    <wps:wsp>
                      <wps:cNvSpPr/>
                      <wps:spPr>
                        <a:xfrm>
                          <a:off x="0" y="0"/>
                          <a:ext cx="473337" cy="2259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55.05pt;margin-top:14.2pt;width:37.25pt;height:1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" adj="16445" fillcolor="#4f81bd [3204]" strokecolor="#243f60 [1604]" strokeweight="2pt"/>
            </w:pict>
          </mc:Fallback>
        </mc:AlternateContent>
      </w:r>
      <w:proofErr w:type="gramStart"/>
      <w:r w:rsidRPr="00C02B71">
        <w:rPr>
          <w:rFonts w:ascii="Arial" w:hAnsi="Arial" w:cs="Arial"/>
          <w:sz w:val="24"/>
          <w:szCs w:val="24"/>
        </w:rPr>
        <w:t>disertai</w:t>
      </w:r>
      <w:proofErr w:type="gramEnd"/>
      <w:r w:rsidRPr="00C02B71">
        <w:rPr>
          <w:rFonts w:ascii="Arial" w:hAnsi="Arial" w:cs="Arial"/>
          <w:sz w:val="24"/>
          <w:szCs w:val="24"/>
        </w:rPr>
        <w:t xml:space="preserve"> kronologis kasus, dijabarkan secara jelas, tersistematis serta ditanda tangani. Pasal 24 ayat (1) mensyaratkan </w:t>
      </w:r>
      <w:proofErr w:type="gramStart"/>
      <w:r w:rsidRPr="00C02B71">
        <w:rPr>
          <w:rFonts w:ascii="Arial" w:hAnsi="Arial" w:cs="Arial"/>
          <w:sz w:val="24"/>
          <w:szCs w:val="24"/>
        </w:rPr>
        <w:t>untuk  melengkapi</w:t>
      </w:r>
      <w:proofErr w:type="gramEnd"/>
      <w:r w:rsidRPr="00C02B71">
        <w:rPr>
          <w:rFonts w:ascii="Arial" w:hAnsi="Arial" w:cs="Arial"/>
          <w:sz w:val="24"/>
          <w:szCs w:val="24"/>
        </w:rPr>
        <w:t xml:space="preserve"> identitas pelapor  seperti :</w:t>
      </w:r>
    </w:p>
    <w:p w:rsidR="002E3677" w:rsidRPr="00C02B71" w:rsidRDefault="002E3677" w:rsidP="002E3677">
      <w:pPr>
        <w:pStyle w:val="ListParagraph"/>
        <w:numPr>
          <w:ilvl w:val="3"/>
          <w:numId w:val="11"/>
        </w:numPr>
        <w:autoSpaceDE w:val="0"/>
        <w:autoSpaceDN w:val="0"/>
        <w:adjustRightInd w:val="0"/>
        <w:spacing w:after="0" w:line="240" w:lineRule="auto"/>
        <w:ind w:left="2610" w:hanging="450"/>
        <w:jc w:val="both"/>
        <w:rPr>
          <w:rFonts w:ascii="Arial" w:hAnsi="Arial" w:cs="Arial"/>
          <w:sz w:val="24"/>
          <w:szCs w:val="24"/>
        </w:rPr>
      </w:pPr>
      <w:r w:rsidRPr="00C02B71">
        <w:rPr>
          <w:rFonts w:ascii="Arial" w:hAnsi="Arial" w:cs="Arial"/>
          <w:sz w:val="24"/>
          <w:szCs w:val="24"/>
        </w:rPr>
        <w:t xml:space="preserve">Nama lengkap, tempat dan tanggal lahir, status </w:t>
      </w:r>
      <w:proofErr w:type="gramStart"/>
      <w:r w:rsidRPr="00C02B71">
        <w:rPr>
          <w:rFonts w:ascii="Arial" w:hAnsi="Arial" w:cs="Arial"/>
          <w:sz w:val="24"/>
          <w:szCs w:val="24"/>
        </w:rPr>
        <w:t>perkawinan ,</w:t>
      </w:r>
      <w:proofErr w:type="gramEnd"/>
      <w:r w:rsidRPr="00C02B71">
        <w:rPr>
          <w:rFonts w:ascii="Arial" w:hAnsi="Arial" w:cs="Arial"/>
          <w:sz w:val="24"/>
          <w:szCs w:val="24"/>
        </w:rPr>
        <w:t xml:space="preserve"> pekerjaan dan alamat lengkap Pelapor.</w:t>
      </w:r>
    </w:p>
    <w:p w:rsidR="002E3677" w:rsidRPr="00C02B71" w:rsidRDefault="002E3677" w:rsidP="002E3677">
      <w:pPr>
        <w:pStyle w:val="ListParagraph"/>
        <w:numPr>
          <w:ilvl w:val="3"/>
          <w:numId w:val="11"/>
        </w:numPr>
        <w:autoSpaceDE w:val="0"/>
        <w:autoSpaceDN w:val="0"/>
        <w:adjustRightInd w:val="0"/>
        <w:spacing w:after="0" w:line="240" w:lineRule="auto"/>
        <w:ind w:left="2610" w:hanging="450"/>
        <w:jc w:val="both"/>
        <w:rPr>
          <w:rFonts w:ascii="Arial" w:hAnsi="Arial" w:cs="Arial"/>
          <w:sz w:val="24"/>
          <w:szCs w:val="24"/>
        </w:rPr>
      </w:pPr>
      <w:r w:rsidRPr="00C02B71">
        <w:rPr>
          <w:rFonts w:ascii="Arial" w:hAnsi="Arial" w:cs="Arial"/>
          <w:sz w:val="24"/>
          <w:szCs w:val="24"/>
        </w:rPr>
        <w:t>Memuat uraian peristiwa, tindakan atau keputusan yang dilaporkan secara rinci</w:t>
      </w:r>
    </w:p>
    <w:p w:rsidR="002E3677" w:rsidRPr="00C02B71" w:rsidRDefault="002E3677" w:rsidP="002E3677">
      <w:pPr>
        <w:pStyle w:val="ListParagraph"/>
        <w:numPr>
          <w:ilvl w:val="3"/>
          <w:numId w:val="11"/>
        </w:numPr>
        <w:autoSpaceDE w:val="0"/>
        <w:autoSpaceDN w:val="0"/>
        <w:adjustRightInd w:val="0"/>
        <w:spacing w:after="0" w:line="240" w:lineRule="auto"/>
        <w:ind w:left="2610" w:hanging="450"/>
        <w:jc w:val="both"/>
        <w:rPr>
          <w:rFonts w:ascii="Arial" w:hAnsi="Arial" w:cs="Arial"/>
          <w:sz w:val="24"/>
          <w:szCs w:val="24"/>
        </w:rPr>
      </w:pPr>
      <w:r w:rsidRPr="00C02B71">
        <w:rPr>
          <w:rFonts w:ascii="Arial" w:hAnsi="Arial" w:cs="Arial"/>
          <w:sz w:val="24"/>
          <w:szCs w:val="24"/>
        </w:rPr>
        <w:t xml:space="preserve">Sudah menyampaikan Laporan secara langsung kepada pihak terlapor atau atasannya, tetapi laporan tersebut tidak mendapat penyelesaian sebagaimana mestinya (maksud istilah sebagaimana mestinya di atas adalah pihak terlapr mmemperlambat penyelesaian, tidak dilakukan penyelesaian </w:t>
      </w:r>
      <w:r w:rsidRPr="00C02B71">
        <w:rPr>
          <w:rFonts w:ascii="Arial" w:hAnsi="Arial" w:cs="Arial"/>
          <w:sz w:val="24"/>
          <w:szCs w:val="24"/>
        </w:rPr>
        <w:lastRenderedPageBreak/>
        <w:t xml:space="preserve">menurut prosedur internal instansi pelapor, tanggapan atau tindak lanjut belum menyelesaikan maladministrasi yang terjadi atau </w:t>
      </w:r>
      <w:proofErr w:type="gramStart"/>
      <w:r w:rsidRPr="00C02B71">
        <w:rPr>
          <w:rFonts w:ascii="Arial" w:hAnsi="Arial" w:cs="Arial"/>
          <w:sz w:val="24"/>
          <w:szCs w:val="24"/>
        </w:rPr>
        <w:t>sama</w:t>
      </w:r>
      <w:proofErr w:type="gramEnd"/>
      <w:r w:rsidRPr="00C02B71">
        <w:rPr>
          <w:rFonts w:ascii="Arial" w:hAnsi="Arial" w:cs="Arial"/>
          <w:sz w:val="24"/>
          <w:szCs w:val="24"/>
        </w:rPr>
        <w:t xml:space="preserve"> sekali tidak memperoleh tanggapan).</w:t>
      </w:r>
    </w:p>
    <w:p w:rsidR="002E3677" w:rsidRPr="00C02B71" w:rsidRDefault="002E3677" w:rsidP="002E3677">
      <w:pPr>
        <w:pStyle w:val="ListParagraph"/>
        <w:numPr>
          <w:ilvl w:val="3"/>
          <w:numId w:val="11"/>
        </w:numPr>
        <w:autoSpaceDE w:val="0"/>
        <w:autoSpaceDN w:val="0"/>
        <w:adjustRightInd w:val="0"/>
        <w:spacing w:after="0" w:line="240" w:lineRule="auto"/>
        <w:ind w:left="2610" w:hanging="450"/>
        <w:jc w:val="both"/>
        <w:rPr>
          <w:rFonts w:ascii="Arial" w:hAnsi="Arial" w:cs="Arial"/>
          <w:sz w:val="24"/>
          <w:szCs w:val="24"/>
        </w:rPr>
      </w:pPr>
      <w:r w:rsidRPr="00C02B71">
        <w:rPr>
          <w:rFonts w:ascii="Arial" w:hAnsi="Arial" w:cs="Arial"/>
          <w:sz w:val="24"/>
          <w:szCs w:val="24"/>
        </w:rPr>
        <w:t xml:space="preserve">Peristiwa, tindakan / keputusan yang dikeluhkan atau dilaporkan sebagaimana di maksud pada ayat (1) belum lewat 2 tahun sejak peristiea, tindakan atau keputusan yang bersangkutan terjadi. </w:t>
      </w:r>
    </w:p>
    <w:p w:rsidR="002E3677" w:rsidRPr="00C02B71" w:rsidRDefault="002E3677" w:rsidP="002E3677">
      <w:pPr>
        <w:pStyle w:val="ListParagraph"/>
        <w:numPr>
          <w:ilvl w:val="3"/>
          <w:numId w:val="11"/>
        </w:numPr>
        <w:autoSpaceDE w:val="0"/>
        <w:autoSpaceDN w:val="0"/>
        <w:adjustRightInd w:val="0"/>
        <w:spacing w:after="0" w:line="240" w:lineRule="auto"/>
        <w:ind w:left="2610" w:hanging="450"/>
        <w:jc w:val="both"/>
        <w:rPr>
          <w:rFonts w:ascii="Arial" w:hAnsi="Arial" w:cs="Arial"/>
          <w:sz w:val="24"/>
          <w:szCs w:val="24"/>
        </w:rPr>
      </w:pPr>
      <w:r w:rsidRPr="00C02B71">
        <w:rPr>
          <w:rFonts w:ascii="Arial" w:hAnsi="Arial" w:cs="Arial"/>
          <w:sz w:val="24"/>
          <w:szCs w:val="24"/>
        </w:rPr>
        <w:t xml:space="preserve">Untuk penyampaian laporan dapat dikuasakan kepada pihaklain; dan dalam keadaan tertentu, </w:t>
      </w:r>
      <w:proofErr w:type="gramStart"/>
      <w:r w:rsidRPr="00C02B71">
        <w:rPr>
          <w:rFonts w:ascii="Arial" w:hAnsi="Arial" w:cs="Arial"/>
          <w:sz w:val="24"/>
          <w:szCs w:val="24"/>
        </w:rPr>
        <w:t>nama</w:t>
      </w:r>
      <w:proofErr w:type="gramEnd"/>
      <w:r w:rsidRPr="00C02B71">
        <w:rPr>
          <w:rFonts w:ascii="Arial" w:hAnsi="Arial" w:cs="Arial"/>
          <w:sz w:val="24"/>
          <w:szCs w:val="24"/>
        </w:rPr>
        <w:t xml:space="preserve"> dan identitas pelapor dapat dirahasiakan.</w:t>
      </w:r>
    </w:p>
    <w:p w:rsidR="000B76F7" w:rsidRPr="00C02B71" w:rsidRDefault="000B76F7" w:rsidP="000B76F7">
      <w:pPr>
        <w:pStyle w:val="ListParagraph"/>
        <w:numPr>
          <w:ilvl w:val="2"/>
          <w:numId w:val="11"/>
        </w:numPr>
        <w:autoSpaceDE w:val="0"/>
        <w:autoSpaceDN w:val="0"/>
        <w:adjustRightInd w:val="0"/>
        <w:spacing w:after="0" w:line="240" w:lineRule="auto"/>
        <w:ind w:left="1080"/>
        <w:jc w:val="both"/>
        <w:rPr>
          <w:rFonts w:ascii="Arial" w:hAnsi="Arial" w:cs="Arial"/>
          <w:sz w:val="24"/>
          <w:szCs w:val="24"/>
        </w:rPr>
      </w:pPr>
      <w:r w:rsidRPr="00C02B71">
        <w:rPr>
          <w:rFonts w:ascii="Arial" w:hAnsi="Arial" w:cs="Arial"/>
          <w:sz w:val="24"/>
          <w:szCs w:val="24"/>
        </w:rPr>
        <w:t>Ombudsman melakukan pemeriksaan substansi/ isi atas  laporan yang masuk</w:t>
      </w:r>
    </w:p>
    <w:p w:rsidR="00514BC3" w:rsidRPr="00C02B71" w:rsidRDefault="002E3677" w:rsidP="002E3677">
      <w:pPr>
        <w:pStyle w:val="ListParagraph"/>
        <w:autoSpaceDE w:val="0"/>
        <w:autoSpaceDN w:val="0"/>
        <w:adjustRightInd w:val="0"/>
        <w:spacing w:after="0" w:line="240" w:lineRule="auto"/>
        <w:ind w:left="1080"/>
        <w:jc w:val="both"/>
        <w:rPr>
          <w:rFonts w:ascii="Arial" w:hAnsi="Arial" w:cs="Arial"/>
          <w:sz w:val="24"/>
          <w:szCs w:val="24"/>
        </w:rPr>
      </w:pPr>
      <w:r w:rsidRPr="00C02B71">
        <w:rPr>
          <w:rFonts w:ascii="Arial" w:hAnsi="Arial" w:cs="Arial"/>
          <w:noProof/>
          <w:sz w:val="24"/>
          <w:szCs w:val="24"/>
        </w:rPr>
        <w:drawing>
          <wp:inline distT="0" distB="0" distL="0" distR="0" wp14:anchorId="20A46C7B" wp14:editId="5EE27460">
            <wp:extent cx="499745" cy="286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286385"/>
                    </a:xfrm>
                    <a:prstGeom prst="rect">
                      <a:avLst/>
                    </a:prstGeom>
                    <a:noFill/>
                  </pic:spPr>
                </pic:pic>
              </a:graphicData>
            </a:graphic>
          </wp:inline>
        </w:drawing>
      </w:r>
      <w:r w:rsidRPr="00C02B71">
        <w:rPr>
          <w:rFonts w:ascii="Arial" w:hAnsi="Arial" w:cs="Arial"/>
          <w:sz w:val="24"/>
          <w:szCs w:val="24"/>
        </w:rPr>
        <w:t xml:space="preserve"> </w:t>
      </w:r>
      <w:proofErr w:type="gramStart"/>
      <w:r w:rsidRPr="00C02B71">
        <w:rPr>
          <w:rFonts w:ascii="Arial" w:hAnsi="Arial" w:cs="Arial"/>
          <w:sz w:val="24"/>
          <w:szCs w:val="24"/>
        </w:rPr>
        <w:t>bila</w:t>
      </w:r>
      <w:proofErr w:type="gramEnd"/>
      <w:r w:rsidRPr="00C02B71">
        <w:rPr>
          <w:rFonts w:ascii="Arial" w:hAnsi="Arial" w:cs="Arial"/>
          <w:sz w:val="24"/>
          <w:szCs w:val="24"/>
        </w:rPr>
        <w:t xml:space="preserve"> berkas laporan dinilai lengkap dan memenuhi ketentuan yang berlaku,Ombudsman  RI segera </w:t>
      </w:r>
      <w:r w:rsidR="00D1373F" w:rsidRPr="00C02B71">
        <w:rPr>
          <w:rFonts w:ascii="Arial" w:hAnsi="Arial" w:cs="Arial"/>
          <w:sz w:val="24"/>
          <w:szCs w:val="24"/>
        </w:rPr>
        <w:t xml:space="preserve">melakukan pemeriksaan substantif. Berdasarkan </w:t>
      </w:r>
      <w:r w:rsidR="00403F1A" w:rsidRPr="00C02B71">
        <w:rPr>
          <w:rFonts w:ascii="Arial" w:hAnsi="Arial" w:cs="Arial"/>
          <w:sz w:val="24"/>
          <w:szCs w:val="24"/>
        </w:rPr>
        <w:t xml:space="preserve">hasil pemeriksaan </w:t>
      </w:r>
      <w:r w:rsidR="00B972C3">
        <w:rPr>
          <w:rFonts w:ascii="Arial" w:hAnsi="Arial" w:cs="Arial"/>
          <w:sz w:val="24"/>
          <w:szCs w:val="24"/>
        </w:rPr>
        <w:t>substantif</w:t>
      </w:r>
      <w:r w:rsidR="00403F1A" w:rsidRPr="00C02B71">
        <w:rPr>
          <w:rFonts w:ascii="Arial" w:hAnsi="Arial" w:cs="Arial"/>
          <w:sz w:val="24"/>
          <w:szCs w:val="24"/>
        </w:rPr>
        <w:t xml:space="preserve"> tersebut Ombudsman RI selanjutnya </w:t>
      </w:r>
      <w:proofErr w:type="gramStart"/>
      <w:r w:rsidR="00403F1A" w:rsidRPr="00C02B71">
        <w:rPr>
          <w:rFonts w:ascii="Arial" w:hAnsi="Arial" w:cs="Arial"/>
          <w:sz w:val="24"/>
          <w:szCs w:val="24"/>
        </w:rPr>
        <w:t>akan</w:t>
      </w:r>
      <w:proofErr w:type="gramEnd"/>
      <w:r w:rsidR="00403F1A" w:rsidRPr="00C02B71">
        <w:rPr>
          <w:rFonts w:ascii="Arial" w:hAnsi="Arial" w:cs="Arial"/>
          <w:sz w:val="24"/>
          <w:szCs w:val="24"/>
        </w:rPr>
        <w:t xml:space="preserve"> menetapkan apakah </w:t>
      </w:r>
    </w:p>
    <w:p w:rsidR="00514BC3" w:rsidRPr="00C02B71" w:rsidRDefault="00403F1A" w:rsidP="002E3677">
      <w:pPr>
        <w:pStyle w:val="ListParagraph"/>
        <w:autoSpaceDE w:val="0"/>
        <w:autoSpaceDN w:val="0"/>
        <w:adjustRightInd w:val="0"/>
        <w:spacing w:after="0" w:line="240" w:lineRule="auto"/>
        <w:ind w:left="1080"/>
        <w:jc w:val="both"/>
        <w:rPr>
          <w:rFonts w:ascii="Arial" w:hAnsi="Arial" w:cs="Arial"/>
          <w:sz w:val="24"/>
          <w:szCs w:val="24"/>
        </w:rPr>
      </w:pPr>
      <w:r w:rsidRPr="00C02B71">
        <w:rPr>
          <w:rFonts w:ascii="Arial" w:hAnsi="Arial" w:cs="Arial"/>
          <w:sz w:val="24"/>
          <w:szCs w:val="24"/>
        </w:rPr>
        <w:t xml:space="preserve">(a)  </w:t>
      </w:r>
      <w:proofErr w:type="gramStart"/>
      <w:r w:rsidRPr="00C02B71">
        <w:rPr>
          <w:rFonts w:ascii="Arial" w:hAnsi="Arial" w:cs="Arial"/>
          <w:sz w:val="24"/>
          <w:szCs w:val="24"/>
        </w:rPr>
        <w:t>tidak</w:t>
      </w:r>
      <w:proofErr w:type="gramEnd"/>
      <w:r w:rsidRPr="00C02B71">
        <w:rPr>
          <w:rFonts w:ascii="Arial" w:hAnsi="Arial" w:cs="Arial"/>
          <w:sz w:val="24"/>
          <w:szCs w:val="24"/>
        </w:rPr>
        <w:t xml:space="preserve"> berwenang</w:t>
      </w:r>
      <w:r w:rsidR="00A36F3B" w:rsidRPr="00C02B71">
        <w:rPr>
          <w:rFonts w:ascii="Arial" w:hAnsi="Arial" w:cs="Arial"/>
          <w:sz w:val="24"/>
          <w:szCs w:val="24"/>
        </w:rPr>
        <w:t xml:space="preserve"> melanjutkan pemeriksaan atau</w:t>
      </w:r>
      <w:r w:rsidR="00514BC3" w:rsidRPr="00C02B71">
        <w:rPr>
          <w:rFonts w:ascii="Arial" w:hAnsi="Arial" w:cs="Arial"/>
          <w:sz w:val="24"/>
          <w:szCs w:val="24"/>
        </w:rPr>
        <w:t xml:space="preserve"> / jika berwenang maka Ommbudsman melakukan pemberitahuan secara tertulis kepada Pelapor dalam waktu paling lambat 7 (hari)  terhitung sejak tanggal hasil pemeriksaan ditanda tangani oleh Ketua Ombudsman RI (dalam hal ini Ombudsman dapat memberikan saran kepada Pelapor untuk menyampaikan laporannya kepada instansi lain yang berwenang)</w:t>
      </w:r>
    </w:p>
    <w:p w:rsidR="002E3677" w:rsidRPr="00C02B71" w:rsidRDefault="00A36F3B" w:rsidP="002E3677">
      <w:pPr>
        <w:pStyle w:val="ListParagraph"/>
        <w:autoSpaceDE w:val="0"/>
        <w:autoSpaceDN w:val="0"/>
        <w:adjustRightInd w:val="0"/>
        <w:spacing w:after="0" w:line="240" w:lineRule="auto"/>
        <w:ind w:left="1080"/>
        <w:jc w:val="both"/>
        <w:rPr>
          <w:rFonts w:ascii="Arial" w:hAnsi="Arial" w:cs="Arial"/>
          <w:sz w:val="24"/>
          <w:szCs w:val="24"/>
        </w:rPr>
      </w:pPr>
      <w:r w:rsidRPr="00C02B71">
        <w:rPr>
          <w:rFonts w:ascii="Arial" w:hAnsi="Arial" w:cs="Arial"/>
          <w:sz w:val="24"/>
          <w:szCs w:val="24"/>
        </w:rPr>
        <w:t xml:space="preserve">(b) </w:t>
      </w:r>
      <w:proofErr w:type="gramStart"/>
      <w:r w:rsidRPr="00C02B71">
        <w:rPr>
          <w:rFonts w:ascii="Arial" w:hAnsi="Arial" w:cs="Arial"/>
          <w:sz w:val="24"/>
          <w:szCs w:val="24"/>
        </w:rPr>
        <w:t>berwenang</w:t>
      </w:r>
      <w:proofErr w:type="gramEnd"/>
      <w:r w:rsidRPr="00C02B71">
        <w:rPr>
          <w:rFonts w:ascii="Arial" w:hAnsi="Arial" w:cs="Arial"/>
          <w:sz w:val="24"/>
          <w:szCs w:val="24"/>
        </w:rPr>
        <w:t xml:space="preserve"> melanjutkan pemeriksaan.</w:t>
      </w:r>
    </w:p>
    <w:p w:rsidR="000B76F7" w:rsidRPr="00C02B71" w:rsidRDefault="000B76F7" w:rsidP="000B76F7">
      <w:pPr>
        <w:pStyle w:val="ListParagraph"/>
        <w:numPr>
          <w:ilvl w:val="2"/>
          <w:numId w:val="11"/>
        </w:numPr>
        <w:autoSpaceDE w:val="0"/>
        <w:autoSpaceDN w:val="0"/>
        <w:adjustRightInd w:val="0"/>
        <w:spacing w:after="0" w:line="240" w:lineRule="auto"/>
        <w:ind w:left="1080"/>
        <w:jc w:val="both"/>
        <w:rPr>
          <w:rFonts w:ascii="Arial" w:hAnsi="Arial" w:cs="Arial"/>
          <w:sz w:val="24"/>
          <w:szCs w:val="24"/>
        </w:rPr>
      </w:pPr>
      <w:r w:rsidRPr="00C02B71">
        <w:rPr>
          <w:rFonts w:ascii="Arial" w:hAnsi="Arial" w:cs="Arial"/>
          <w:sz w:val="24"/>
          <w:szCs w:val="24"/>
        </w:rPr>
        <w:t>Menindaklanjuti ke tahap berikutnya</w:t>
      </w:r>
    </w:p>
    <w:p w:rsidR="00EF295F" w:rsidRPr="00C02B71" w:rsidRDefault="000B76F7" w:rsidP="000B76F7">
      <w:pPr>
        <w:pStyle w:val="ListParagraph"/>
        <w:numPr>
          <w:ilvl w:val="2"/>
          <w:numId w:val="11"/>
        </w:numPr>
        <w:autoSpaceDE w:val="0"/>
        <w:autoSpaceDN w:val="0"/>
        <w:adjustRightInd w:val="0"/>
        <w:spacing w:after="0" w:line="240" w:lineRule="auto"/>
        <w:ind w:left="1080"/>
        <w:jc w:val="both"/>
        <w:rPr>
          <w:rFonts w:ascii="Arial" w:hAnsi="Arial" w:cs="Arial"/>
          <w:sz w:val="24"/>
          <w:szCs w:val="24"/>
        </w:rPr>
      </w:pPr>
      <w:r w:rsidRPr="00C02B71">
        <w:rPr>
          <w:rFonts w:ascii="Arial" w:hAnsi="Arial" w:cs="Arial"/>
          <w:sz w:val="24"/>
          <w:szCs w:val="24"/>
        </w:rPr>
        <w:t xml:space="preserve">Mengadakaan investigasi (atas prakarsa/ inisiatif sendiri) terhadap adanya dugaan </w:t>
      </w:r>
      <w:proofErr w:type="gramStart"/>
      <w:r w:rsidRPr="00C02B71">
        <w:rPr>
          <w:rFonts w:ascii="Arial" w:hAnsi="Arial" w:cs="Arial"/>
          <w:sz w:val="24"/>
          <w:szCs w:val="24"/>
        </w:rPr>
        <w:t>maladministrasi  dalam</w:t>
      </w:r>
      <w:proofErr w:type="gramEnd"/>
      <w:r w:rsidRPr="00C02B71">
        <w:rPr>
          <w:rFonts w:ascii="Arial" w:hAnsi="Arial" w:cs="Arial"/>
          <w:sz w:val="24"/>
          <w:szCs w:val="24"/>
        </w:rPr>
        <w:t xml:space="preserve">  konteks kegiatan pelayanan publik yang dilakukan oleh pejabat pemerintah.</w:t>
      </w:r>
    </w:p>
    <w:p w:rsidR="000B76F7" w:rsidRPr="00C02B71" w:rsidRDefault="000B76F7" w:rsidP="000B76F7">
      <w:pPr>
        <w:pStyle w:val="ListParagraph"/>
        <w:numPr>
          <w:ilvl w:val="2"/>
          <w:numId w:val="11"/>
        </w:numPr>
        <w:autoSpaceDE w:val="0"/>
        <w:autoSpaceDN w:val="0"/>
        <w:adjustRightInd w:val="0"/>
        <w:spacing w:after="0" w:line="240" w:lineRule="auto"/>
        <w:ind w:left="1080"/>
        <w:jc w:val="both"/>
        <w:rPr>
          <w:rFonts w:ascii="Arial" w:hAnsi="Arial" w:cs="Arial"/>
          <w:sz w:val="24"/>
          <w:szCs w:val="24"/>
        </w:rPr>
      </w:pPr>
      <w:r w:rsidRPr="00C02B71">
        <w:rPr>
          <w:rFonts w:ascii="Arial" w:hAnsi="Arial" w:cs="Arial"/>
          <w:sz w:val="24"/>
          <w:szCs w:val="24"/>
        </w:rPr>
        <w:t xml:space="preserve">Melakukan koordinasi dan bekerja sama dengan lembaga negara dan lembaga pemerintahan lainnya serta lembaga </w:t>
      </w:r>
      <w:proofErr w:type="gramStart"/>
      <w:r w:rsidRPr="00C02B71">
        <w:rPr>
          <w:rFonts w:ascii="Arial" w:hAnsi="Arial" w:cs="Arial"/>
          <w:sz w:val="24"/>
          <w:szCs w:val="24"/>
        </w:rPr>
        <w:t>kemasyarakatan  dan</w:t>
      </w:r>
      <w:proofErr w:type="gramEnd"/>
      <w:r w:rsidRPr="00C02B71">
        <w:rPr>
          <w:rFonts w:ascii="Arial" w:hAnsi="Arial" w:cs="Arial"/>
          <w:sz w:val="24"/>
          <w:szCs w:val="24"/>
        </w:rPr>
        <w:t xml:space="preserve"> perseorangan.</w:t>
      </w:r>
    </w:p>
    <w:p w:rsidR="000B76F7" w:rsidRPr="00C02B71" w:rsidRDefault="000B76F7" w:rsidP="000B76F7">
      <w:pPr>
        <w:pStyle w:val="ListParagraph"/>
        <w:numPr>
          <w:ilvl w:val="2"/>
          <w:numId w:val="11"/>
        </w:numPr>
        <w:autoSpaceDE w:val="0"/>
        <w:autoSpaceDN w:val="0"/>
        <w:adjustRightInd w:val="0"/>
        <w:spacing w:after="0" w:line="240" w:lineRule="auto"/>
        <w:ind w:left="1080"/>
        <w:jc w:val="both"/>
        <w:rPr>
          <w:rFonts w:ascii="Arial" w:hAnsi="Arial" w:cs="Arial"/>
          <w:sz w:val="24"/>
          <w:szCs w:val="24"/>
        </w:rPr>
      </w:pPr>
      <w:r w:rsidRPr="00C02B71">
        <w:rPr>
          <w:rFonts w:ascii="Arial" w:hAnsi="Arial" w:cs="Arial"/>
          <w:sz w:val="24"/>
          <w:szCs w:val="24"/>
        </w:rPr>
        <w:t>Ombudsman membangun jaringan kerja</w:t>
      </w:r>
    </w:p>
    <w:p w:rsidR="0051328E" w:rsidRPr="00C02B71" w:rsidRDefault="0051328E" w:rsidP="000B76F7">
      <w:pPr>
        <w:pStyle w:val="ListParagraph"/>
        <w:numPr>
          <w:ilvl w:val="2"/>
          <w:numId w:val="11"/>
        </w:numPr>
        <w:autoSpaceDE w:val="0"/>
        <w:autoSpaceDN w:val="0"/>
        <w:adjustRightInd w:val="0"/>
        <w:spacing w:after="0" w:line="240" w:lineRule="auto"/>
        <w:ind w:left="1080"/>
        <w:jc w:val="both"/>
        <w:rPr>
          <w:rFonts w:ascii="Arial" w:hAnsi="Arial" w:cs="Arial"/>
          <w:sz w:val="24"/>
          <w:szCs w:val="24"/>
        </w:rPr>
      </w:pPr>
      <w:r w:rsidRPr="00C02B71">
        <w:rPr>
          <w:rFonts w:ascii="Arial" w:hAnsi="Arial" w:cs="Arial"/>
          <w:sz w:val="24"/>
          <w:szCs w:val="24"/>
        </w:rPr>
        <w:t>Melakukan pencegahan upaya maladministrasi dalam penyelenggaraan pelayanan publik</w:t>
      </w:r>
    </w:p>
    <w:p w:rsidR="0051328E" w:rsidRPr="00C02B71" w:rsidRDefault="0051328E" w:rsidP="000B76F7">
      <w:pPr>
        <w:pStyle w:val="ListParagraph"/>
        <w:numPr>
          <w:ilvl w:val="2"/>
          <w:numId w:val="11"/>
        </w:numPr>
        <w:autoSpaceDE w:val="0"/>
        <w:autoSpaceDN w:val="0"/>
        <w:adjustRightInd w:val="0"/>
        <w:spacing w:after="0" w:line="240" w:lineRule="auto"/>
        <w:ind w:left="1080"/>
        <w:jc w:val="both"/>
        <w:rPr>
          <w:rFonts w:ascii="Arial" w:hAnsi="Arial" w:cs="Arial"/>
          <w:sz w:val="24"/>
          <w:szCs w:val="24"/>
        </w:rPr>
      </w:pPr>
      <w:r w:rsidRPr="00C02B71">
        <w:rPr>
          <w:rFonts w:ascii="Arial" w:hAnsi="Arial" w:cs="Arial"/>
          <w:sz w:val="24"/>
          <w:szCs w:val="24"/>
        </w:rPr>
        <w:t>Melakukan tugas lain yang diberikan oleh undang-undang</w:t>
      </w:r>
    </w:p>
    <w:p w:rsidR="00EF295F" w:rsidRPr="00C02B71" w:rsidRDefault="005962DD" w:rsidP="00864E60">
      <w:pPr>
        <w:autoSpaceDE w:val="0"/>
        <w:autoSpaceDN w:val="0"/>
        <w:adjustRightInd w:val="0"/>
        <w:spacing w:after="0" w:line="240" w:lineRule="auto"/>
        <w:ind w:left="720" w:firstLine="720"/>
        <w:jc w:val="both"/>
        <w:rPr>
          <w:rFonts w:ascii="Arial" w:hAnsi="Arial" w:cs="Arial"/>
          <w:sz w:val="24"/>
          <w:szCs w:val="24"/>
        </w:rPr>
      </w:pPr>
      <w:r w:rsidRPr="00C02B71">
        <w:rPr>
          <w:rFonts w:ascii="Arial" w:hAnsi="Arial" w:cs="Arial"/>
          <w:sz w:val="24"/>
          <w:szCs w:val="24"/>
        </w:rPr>
        <w:t xml:space="preserve">Kemudian </w:t>
      </w:r>
      <w:r w:rsidR="00B972C3">
        <w:rPr>
          <w:rFonts w:ascii="Arial" w:hAnsi="Arial" w:cs="Arial"/>
          <w:sz w:val="24"/>
          <w:szCs w:val="24"/>
        </w:rPr>
        <w:t>kewenangan Ombodsman</w:t>
      </w:r>
      <w:r w:rsidRPr="00C02B71">
        <w:rPr>
          <w:rFonts w:ascii="Arial" w:hAnsi="Arial" w:cs="Arial"/>
          <w:sz w:val="24"/>
          <w:szCs w:val="24"/>
        </w:rPr>
        <w:t xml:space="preserve"> pasal 8, </w:t>
      </w:r>
      <w:proofErr w:type="gramStart"/>
      <w:r w:rsidRPr="00C02B71">
        <w:rPr>
          <w:rFonts w:ascii="Arial" w:hAnsi="Arial" w:cs="Arial"/>
          <w:sz w:val="24"/>
          <w:szCs w:val="24"/>
        </w:rPr>
        <w:t>yaitu :</w:t>
      </w:r>
      <w:proofErr w:type="gramEnd"/>
    </w:p>
    <w:p w:rsidR="009C4D2E" w:rsidRPr="00C02B71" w:rsidRDefault="005962DD" w:rsidP="00B972C3">
      <w:pPr>
        <w:pStyle w:val="ListParagraph"/>
        <w:numPr>
          <w:ilvl w:val="0"/>
          <w:numId w:val="12"/>
        </w:numPr>
        <w:autoSpaceDE w:val="0"/>
        <w:autoSpaceDN w:val="0"/>
        <w:adjustRightInd w:val="0"/>
        <w:spacing w:after="0" w:line="240" w:lineRule="auto"/>
        <w:jc w:val="both"/>
        <w:rPr>
          <w:rFonts w:ascii="Arial" w:hAnsi="Arial" w:cs="Arial"/>
          <w:sz w:val="24"/>
          <w:szCs w:val="24"/>
        </w:rPr>
      </w:pPr>
      <w:r w:rsidRPr="00C02B71">
        <w:rPr>
          <w:rFonts w:ascii="Arial" w:hAnsi="Arial" w:cs="Arial"/>
          <w:sz w:val="24"/>
          <w:szCs w:val="24"/>
        </w:rPr>
        <w:t xml:space="preserve">meminta keterangan secara lisan dan/atau tertulis dari Pelapor, Terlapor, atau </w:t>
      </w:r>
    </w:p>
    <w:p w:rsidR="005962DD" w:rsidRDefault="005962DD" w:rsidP="005962DD">
      <w:pPr>
        <w:pStyle w:val="ListParagraph"/>
        <w:numPr>
          <w:ilvl w:val="0"/>
          <w:numId w:val="12"/>
        </w:numPr>
        <w:autoSpaceDE w:val="0"/>
        <w:autoSpaceDN w:val="0"/>
        <w:adjustRightInd w:val="0"/>
        <w:spacing w:after="0" w:line="240" w:lineRule="auto"/>
        <w:jc w:val="both"/>
        <w:rPr>
          <w:rFonts w:ascii="Arial" w:hAnsi="Arial" w:cs="Arial"/>
          <w:sz w:val="24"/>
          <w:szCs w:val="24"/>
        </w:rPr>
      </w:pPr>
      <w:r w:rsidRPr="00C02B71">
        <w:rPr>
          <w:rFonts w:ascii="Arial" w:hAnsi="Arial" w:cs="Arial"/>
          <w:sz w:val="24"/>
          <w:szCs w:val="24"/>
        </w:rPr>
        <w:t>memeriksa keputusan, surat-menyurat, atau dokumen lain yang ada pada Pelapor ataupun Terlapor untuk mendapatkan kebenaran suatu Laporan;</w:t>
      </w:r>
    </w:p>
    <w:p w:rsidR="00BF38C8" w:rsidRPr="00C02B71" w:rsidRDefault="00BF38C8" w:rsidP="00BF38C8">
      <w:pPr>
        <w:pStyle w:val="ListParagraph"/>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at melaukan pemeriksaan ke obyek pelayanan public tanpa pemberitahuan terlebih dahulu kepada pejabat /instansi yang dilaporkan dengan tetap memperhatikan ketentuan peraturan perundang-undangan, ketertiban dan kesusilaan. Berupa </w:t>
      </w:r>
    </w:p>
    <w:p w:rsidR="005962DD" w:rsidRPr="00C02B71" w:rsidRDefault="005962DD" w:rsidP="005962DD">
      <w:pPr>
        <w:pStyle w:val="ListParagraph"/>
        <w:numPr>
          <w:ilvl w:val="0"/>
          <w:numId w:val="12"/>
        </w:numPr>
        <w:autoSpaceDE w:val="0"/>
        <w:autoSpaceDN w:val="0"/>
        <w:adjustRightInd w:val="0"/>
        <w:spacing w:after="0" w:line="240" w:lineRule="auto"/>
        <w:jc w:val="both"/>
        <w:rPr>
          <w:rFonts w:ascii="Arial" w:hAnsi="Arial" w:cs="Arial"/>
          <w:sz w:val="24"/>
          <w:szCs w:val="24"/>
        </w:rPr>
      </w:pPr>
      <w:r w:rsidRPr="00C02B71">
        <w:rPr>
          <w:rFonts w:ascii="Arial" w:hAnsi="Arial" w:cs="Arial"/>
          <w:sz w:val="24"/>
          <w:szCs w:val="24"/>
        </w:rPr>
        <w:t>meminta klarifikasi dan/atau salinan atau fotokopi dokumen yang diperlukan dari instansi mana pun untuk pemeriksaan Laporan dari instansi Terlapor;</w:t>
      </w:r>
    </w:p>
    <w:p w:rsidR="005962DD" w:rsidRDefault="005962DD" w:rsidP="005962DD">
      <w:pPr>
        <w:pStyle w:val="ListParagraph"/>
        <w:numPr>
          <w:ilvl w:val="0"/>
          <w:numId w:val="12"/>
        </w:numPr>
        <w:autoSpaceDE w:val="0"/>
        <w:autoSpaceDN w:val="0"/>
        <w:adjustRightInd w:val="0"/>
        <w:spacing w:after="0" w:line="240" w:lineRule="auto"/>
        <w:jc w:val="both"/>
        <w:rPr>
          <w:rFonts w:ascii="Arial" w:hAnsi="Arial" w:cs="Arial"/>
          <w:sz w:val="24"/>
          <w:szCs w:val="24"/>
        </w:rPr>
      </w:pPr>
      <w:r w:rsidRPr="00C02B71">
        <w:rPr>
          <w:rFonts w:ascii="Arial" w:hAnsi="Arial" w:cs="Arial"/>
          <w:sz w:val="24"/>
          <w:szCs w:val="24"/>
        </w:rPr>
        <w:t>melakukan pemanggilan terhadap Pelapor, Terlapor, dan pihak lain yang terkait dengan Laporan;</w:t>
      </w:r>
    </w:p>
    <w:p w:rsidR="00B972C3" w:rsidRPr="00C02B71" w:rsidRDefault="00B972C3" w:rsidP="00B972C3">
      <w:pPr>
        <w:pStyle w:val="ListParagraph"/>
        <w:autoSpaceDE w:val="0"/>
        <w:autoSpaceDN w:val="0"/>
        <w:adjustRightInd w:val="0"/>
        <w:spacing w:after="0" w:line="240" w:lineRule="auto"/>
        <w:jc w:val="both"/>
        <w:rPr>
          <w:rFonts w:ascii="Arial" w:hAnsi="Arial" w:cs="Arial"/>
          <w:sz w:val="24"/>
          <w:szCs w:val="24"/>
        </w:rPr>
      </w:pPr>
      <w:proofErr w:type="gramStart"/>
      <w:r w:rsidRPr="00C02B71">
        <w:rPr>
          <w:rFonts w:ascii="Arial" w:hAnsi="Arial" w:cs="Arial"/>
          <w:sz w:val="24"/>
          <w:szCs w:val="24"/>
        </w:rPr>
        <w:lastRenderedPageBreak/>
        <w:t>pemanggilan</w:t>
      </w:r>
      <w:proofErr w:type="gramEnd"/>
      <w:r w:rsidRPr="00C02B71">
        <w:rPr>
          <w:rFonts w:ascii="Arial" w:hAnsi="Arial" w:cs="Arial"/>
          <w:sz w:val="24"/>
          <w:szCs w:val="24"/>
        </w:rPr>
        <w:t xml:space="preserve"> secara  tertulis. Jika sampai 3x terlapor dan saksi mangkir maka Ombudsman RI dapat meminta bantuan </w:t>
      </w:r>
      <w:proofErr w:type="gramStart"/>
      <w:r w:rsidRPr="00C02B71">
        <w:rPr>
          <w:rFonts w:ascii="Arial" w:hAnsi="Arial" w:cs="Arial"/>
          <w:sz w:val="24"/>
          <w:szCs w:val="24"/>
        </w:rPr>
        <w:t>Polisi  untuk</w:t>
      </w:r>
      <w:proofErr w:type="gramEnd"/>
      <w:r w:rsidRPr="00C02B71">
        <w:rPr>
          <w:rFonts w:ascii="Arial" w:hAnsi="Arial" w:cs="Arial"/>
          <w:sz w:val="24"/>
          <w:szCs w:val="24"/>
        </w:rPr>
        <w:t xml:space="preserve"> menghadirkan secara paksa</w:t>
      </w:r>
    </w:p>
    <w:p w:rsidR="00B972C3" w:rsidRPr="00C02B71" w:rsidRDefault="00B972C3" w:rsidP="00B972C3">
      <w:pPr>
        <w:pStyle w:val="ListParagraph"/>
        <w:autoSpaceDE w:val="0"/>
        <w:autoSpaceDN w:val="0"/>
        <w:adjustRightInd w:val="0"/>
        <w:spacing w:after="0" w:line="240" w:lineRule="auto"/>
        <w:jc w:val="both"/>
        <w:rPr>
          <w:rFonts w:ascii="Arial" w:hAnsi="Arial" w:cs="Arial"/>
          <w:sz w:val="24"/>
          <w:szCs w:val="24"/>
        </w:rPr>
      </w:pPr>
      <w:r w:rsidRPr="00C02B71">
        <w:rPr>
          <w:rFonts w:ascii="Arial" w:hAnsi="Arial" w:cs="Arial"/>
          <w:sz w:val="24"/>
          <w:szCs w:val="24"/>
        </w:rPr>
        <w:t xml:space="preserve">Apabila Ombudmsan meminta penjelasan kepada Terlapor secara tertulis, terlapor harus memberikan penjelasan tersebut secara tertulis dalam waktu paling lambat 14 hari terhitung dari diterimanya permintaan penjelasan dari Ombudsman RI. </w:t>
      </w:r>
      <w:proofErr w:type="gramStart"/>
      <w:r w:rsidRPr="00C02B71">
        <w:rPr>
          <w:rFonts w:ascii="Arial" w:hAnsi="Arial" w:cs="Arial"/>
          <w:sz w:val="24"/>
          <w:szCs w:val="24"/>
        </w:rPr>
        <w:t>Apabila dalam jangka waktu 14 hari Terlapor tidak memberikan penjelasan secara tertulis, maka Ombudsman RI melakukan permintaan penjelasan secara tertulis untuk kedua kalinya.</w:t>
      </w:r>
      <w:proofErr w:type="gramEnd"/>
      <w:r w:rsidRPr="00C02B71">
        <w:rPr>
          <w:rFonts w:ascii="Arial" w:hAnsi="Arial" w:cs="Arial"/>
          <w:sz w:val="24"/>
          <w:szCs w:val="24"/>
        </w:rPr>
        <w:t xml:space="preserve"> Jika yang kedua kali tidak </w:t>
      </w:r>
      <w:proofErr w:type="gramStart"/>
      <w:r w:rsidRPr="00C02B71">
        <w:rPr>
          <w:rFonts w:ascii="Arial" w:hAnsi="Arial" w:cs="Arial"/>
          <w:sz w:val="24"/>
          <w:szCs w:val="24"/>
        </w:rPr>
        <w:t>diindahkan ,</w:t>
      </w:r>
      <w:proofErr w:type="gramEnd"/>
      <w:r w:rsidRPr="00C02B71">
        <w:rPr>
          <w:rFonts w:ascii="Arial" w:hAnsi="Arial" w:cs="Arial"/>
          <w:sz w:val="24"/>
          <w:szCs w:val="24"/>
        </w:rPr>
        <w:t xml:space="preserve"> maka Terlapor dianggap </w:t>
      </w:r>
      <w:r w:rsidRPr="00C02B71">
        <w:rPr>
          <w:rFonts w:ascii="Arial" w:hAnsi="Arial" w:cs="Arial"/>
          <w:b/>
          <w:sz w:val="24"/>
          <w:szCs w:val="24"/>
        </w:rPr>
        <w:t>tidak menggunakan hak untuk menjawab</w:t>
      </w:r>
    </w:p>
    <w:p w:rsidR="00B972C3" w:rsidRPr="00C02B71" w:rsidRDefault="00B972C3" w:rsidP="00B972C3">
      <w:pPr>
        <w:pStyle w:val="ListParagraph"/>
        <w:autoSpaceDE w:val="0"/>
        <w:autoSpaceDN w:val="0"/>
        <w:adjustRightInd w:val="0"/>
        <w:spacing w:after="0" w:line="240" w:lineRule="auto"/>
        <w:jc w:val="both"/>
        <w:rPr>
          <w:rFonts w:ascii="Arial" w:hAnsi="Arial" w:cs="Arial"/>
          <w:sz w:val="24"/>
          <w:szCs w:val="24"/>
        </w:rPr>
      </w:pPr>
    </w:p>
    <w:p w:rsidR="005962DD" w:rsidRPr="00C02B71" w:rsidRDefault="005962DD" w:rsidP="005962DD">
      <w:pPr>
        <w:pStyle w:val="ListParagraph"/>
        <w:numPr>
          <w:ilvl w:val="0"/>
          <w:numId w:val="12"/>
        </w:numPr>
        <w:autoSpaceDE w:val="0"/>
        <w:autoSpaceDN w:val="0"/>
        <w:adjustRightInd w:val="0"/>
        <w:spacing w:after="0" w:line="240" w:lineRule="auto"/>
        <w:jc w:val="both"/>
        <w:rPr>
          <w:rFonts w:ascii="Arial" w:hAnsi="Arial" w:cs="Arial"/>
          <w:sz w:val="24"/>
          <w:szCs w:val="24"/>
        </w:rPr>
      </w:pPr>
      <w:r w:rsidRPr="00C02B71">
        <w:rPr>
          <w:rFonts w:ascii="Arial" w:hAnsi="Arial" w:cs="Arial"/>
          <w:sz w:val="24"/>
          <w:szCs w:val="24"/>
        </w:rPr>
        <w:t>menyelesaikan laporan melalui mediasi dan konsiliasi atas permintaan para pihak;</w:t>
      </w:r>
    </w:p>
    <w:p w:rsidR="005962DD" w:rsidRDefault="005962DD" w:rsidP="005962DD">
      <w:pPr>
        <w:pStyle w:val="ListParagraph"/>
        <w:numPr>
          <w:ilvl w:val="0"/>
          <w:numId w:val="12"/>
        </w:numPr>
        <w:autoSpaceDE w:val="0"/>
        <w:autoSpaceDN w:val="0"/>
        <w:adjustRightInd w:val="0"/>
        <w:spacing w:after="0" w:line="240" w:lineRule="auto"/>
        <w:jc w:val="both"/>
        <w:rPr>
          <w:rFonts w:ascii="Arial" w:hAnsi="Arial" w:cs="Arial"/>
          <w:sz w:val="24"/>
          <w:szCs w:val="24"/>
        </w:rPr>
      </w:pPr>
      <w:r w:rsidRPr="00C02B71">
        <w:rPr>
          <w:rFonts w:ascii="Arial" w:hAnsi="Arial" w:cs="Arial"/>
          <w:sz w:val="24"/>
          <w:szCs w:val="24"/>
        </w:rPr>
        <w:t>membuat Rekomendasi mengenai penyelesaian Laporan, termasuk Rekomendasi untuk membayar ganti rugi dan/atau rehabilitasi kepada pihak yang dirugikan;</w:t>
      </w:r>
    </w:p>
    <w:p w:rsidR="00C02B71" w:rsidRDefault="00C02B71" w:rsidP="00C02B71">
      <w:pPr>
        <w:pStyle w:val="ListParagraph"/>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 xml:space="preserve">Hal ini di lakukan apabila berdasarkan hasil pemeriksaan </w:t>
      </w:r>
      <w:r w:rsidR="00B972C3">
        <w:rPr>
          <w:rFonts w:ascii="Arial" w:hAnsi="Arial" w:cs="Arial"/>
          <w:sz w:val="24"/>
          <w:szCs w:val="24"/>
        </w:rPr>
        <w:t>substantif</w:t>
      </w:r>
      <w:r>
        <w:rPr>
          <w:rFonts w:ascii="Arial" w:hAnsi="Arial" w:cs="Arial"/>
          <w:sz w:val="24"/>
          <w:szCs w:val="24"/>
        </w:rPr>
        <w:t xml:space="preserve"> dan lapangan ditemukan adanya mala</w:t>
      </w:r>
      <w:r w:rsidR="00BF38C8">
        <w:rPr>
          <w:rFonts w:ascii="Arial" w:hAnsi="Arial" w:cs="Arial"/>
          <w:sz w:val="24"/>
          <w:szCs w:val="24"/>
        </w:rPr>
        <w:t>d</w:t>
      </w:r>
      <w:r>
        <w:rPr>
          <w:rFonts w:ascii="Arial" w:hAnsi="Arial" w:cs="Arial"/>
          <w:sz w:val="24"/>
          <w:szCs w:val="24"/>
        </w:rPr>
        <w:t>ministrasi, maka laporan diterima dan membuat suatu rekomendasi</w:t>
      </w:r>
      <w:r w:rsidR="00BF38C8">
        <w:rPr>
          <w:rFonts w:ascii="Arial" w:hAnsi="Arial" w:cs="Arial"/>
          <w:sz w:val="24"/>
          <w:szCs w:val="24"/>
        </w:rPr>
        <w:t>.</w:t>
      </w:r>
      <w:proofErr w:type="gramEnd"/>
    </w:p>
    <w:p w:rsidR="00BF38C8" w:rsidRDefault="00BF38C8" w:rsidP="00C02B71">
      <w:pPr>
        <w:pStyle w:val="ListParagraph"/>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Sebaliknya apabila proses pemeriksaan substantive dilapangan ditolak kemungkinan </w:t>
      </w:r>
      <w:proofErr w:type="gramStart"/>
      <w:r>
        <w:rPr>
          <w:rFonts w:ascii="Arial" w:hAnsi="Arial" w:cs="Arial"/>
          <w:sz w:val="24"/>
          <w:szCs w:val="24"/>
        </w:rPr>
        <w:t>penyebabnya :</w:t>
      </w:r>
      <w:proofErr w:type="gramEnd"/>
    </w:p>
    <w:p w:rsidR="00BF38C8" w:rsidRDefault="00BF38C8" w:rsidP="00C02B71">
      <w:pPr>
        <w:pStyle w:val="ListParagraph"/>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1)pelapor</w:t>
      </w:r>
      <w:proofErr w:type="gramEnd"/>
      <w:r>
        <w:rPr>
          <w:rFonts w:ascii="Arial" w:hAnsi="Arial" w:cs="Arial"/>
          <w:sz w:val="24"/>
          <w:szCs w:val="24"/>
        </w:rPr>
        <w:t xml:space="preserve"> belum pernah menyampaikan keberatan tersebut secara lisan ataupun tertulis kepada pihak yang dilaporkan</w:t>
      </w:r>
    </w:p>
    <w:p w:rsidR="00BF38C8" w:rsidRDefault="00BF38C8" w:rsidP="00C02B71">
      <w:pPr>
        <w:pStyle w:val="ListParagraph"/>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2)substansi</w:t>
      </w:r>
      <w:proofErr w:type="gramEnd"/>
      <w:r>
        <w:rPr>
          <w:rFonts w:ascii="Arial" w:hAnsi="Arial" w:cs="Arial"/>
          <w:sz w:val="24"/>
          <w:szCs w:val="24"/>
        </w:rPr>
        <w:t xml:space="preserve"> laporan sedang dan telah menjadi obyek pemeriksaan di pengadilan  kecuali laporan tersebut menyangkut tindak maladministrasi dalam proses pemeriksaan di pengadilan</w:t>
      </w:r>
    </w:p>
    <w:p w:rsidR="00BF38C8" w:rsidRDefault="00BF38C8" w:rsidP="00C02B71">
      <w:pPr>
        <w:pStyle w:val="ListParagraph"/>
        <w:autoSpaceDE w:val="0"/>
        <w:autoSpaceDN w:val="0"/>
        <w:adjustRightInd w:val="0"/>
        <w:spacing w:after="0" w:line="240" w:lineRule="auto"/>
        <w:jc w:val="both"/>
        <w:rPr>
          <w:rFonts w:ascii="Arial" w:hAnsi="Arial" w:cs="Arial"/>
          <w:sz w:val="24"/>
          <w:szCs w:val="24"/>
        </w:rPr>
      </w:pPr>
      <w:r>
        <w:rPr>
          <w:rFonts w:ascii="Arial" w:hAnsi="Arial" w:cs="Arial"/>
          <w:sz w:val="24"/>
          <w:szCs w:val="24"/>
        </w:rPr>
        <w:t>3) Laporan sedang dalam proses penyelesaian oleh instansi yang dilaporkan &amp; menurut Ombudsman RI proses penyelesaiannya masih dalam tenggang waktu yang patut</w:t>
      </w:r>
    </w:p>
    <w:p w:rsidR="00BF38C8" w:rsidRDefault="00BF38C8" w:rsidP="00C02B71">
      <w:pPr>
        <w:pStyle w:val="ListParagraph"/>
        <w:autoSpaceDE w:val="0"/>
        <w:autoSpaceDN w:val="0"/>
        <w:adjustRightInd w:val="0"/>
        <w:spacing w:after="0" w:line="240" w:lineRule="auto"/>
        <w:jc w:val="both"/>
        <w:rPr>
          <w:rFonts w:ascii="Arial" w:hAnsi="Arial" w:cs="Arial"/>
          <w:sz w:val="24"/>
          <w:szCs w:val="24"/>
        </w:rPr>
      </w:pPr>
      <w:r>
        <w:rPr>
          <w:rFonts w:ascii="Arial" w:hAnsi="Arial" w:cs="Arial"/>
          <w:sz w:val="24"/>
          <w:szCs w:val="24"/>
        </w:rPr>
        <w:t>4) Pelapor telah memperoleh penyelesaian dari instansi yang dilaporkan</w:t>
      </w:r>
    </w:p>
    <w:p w:rsidR="00BF38C8" w:rsidRDefault="00BF38C8" w:rsidP="00C02B71">
      <w:pPr>
        <w:pStyle w:val="ListParagraph"/>
        <w:autoSpaceDE w:val="0"/>
        <w:autoSpaceDN w:val="0"/>
        <w:adjustRightInd w:val="0"/>
        <w:spacing w:after="0" w:line="240" w:lineRule="auto"/>
        <w:jc w:val="both"/>
        <w:rPr>
          <w:rFonts w:ascii="Arial" w:hAnsi="Arial" w:cs="Arial"/>
          <w:sz w:val="24"/>
          <w:szCs w:val="24"/>
        </w:rPr>
      </w:pPr>
      <w:r>
        <w:rPr>
          <w:rFonts w:ascii="Arial" w:hAnsi="Arial" w:cs="Arial"/>
          <w:sz w:val="24"/>
          <w:szCs w:val="24"/>
        </w:rPr>
        <w:t>5) Substansi yang dilaporkan ternyata bukan wewenang Ombudsman RI.</w:t>
      </w:r>
    </w:p>
    <w:p w:rsidR="00BF38C8" w:rsidRPr="00C02B71" w:rsidRDefault="00BF38C8" w:rsidP="00C02B71">
      <w:pPr>
        <w:pStyle w:val="ListParagraph"/>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6) Substansi yang dilaporkan telah diselesaikan dengan </w:t>
      </w:r>
      <w:proofErr w:type="gramStart"/>
      <w:r>
        <w:rPr>
          <w:rFonts w:ascii="Arial" w:hAnsi="Arial" w:cs="Arial"/>
          <w:sz w:val="24"/>
          <w:szCs w:val="24"/>
        </w:rPr>
        <w:t>cara</w:t>
      </w:r>
      <w:proofErr w:type="gramEnd"/>
      <w:r>
        <w:rPr>
          <w:rFonts w:ascii="Arial" w:hAnsi="Arial" w:cs="Arial"/>
          <w:sz w:val="24"/>
          <w:szCs w:val="24"/>
        </w:rPr>
        <w:t xml:space="preserve"> mediasi dan konsiliasi oleh Ombudsman RI berdasarkan kesepakatan para pihak; atau tidak ditemukan terjadinya Maladministrasi</w:t>
      </w:r>
    </w:p>
    <w:p w:rsidR="005962DD" w:rsidRPr="00C02B71" w:rsidRDefault="005962DD" w:rsidP="005962DD">
      <w:pPr>
        <w:pStyle w:val="ListParagraph"/>
        <w:numPr>
          <w:ilvl w:val="0"/>
          <w:numId w:val="12"/>
        </w:numPr>
        <w:autoSpaceDE w:val="0"/>
        <w:autoSpaceDN w:val="0"/>
        <w:adjustRightInd w:val="0"/>
        <w:spacing w:after="0" w:line="240" w:lineRule="auto"/>
        <w:jc w:val="both"/>
        <w:rPr>
          <w:rFonts w:ascii="Arial" w:hAnsi="Arial" w:cs="Arial"/>
          <w:sz w:val="24"/>
          <w:szCs w:val="24"/>
        </w:rPr>
      </w:pPr>
      <w:proofErr w:type="gramStart"/>
      <w:r w:rsidRPr="00C02B71">
        <w:rPr>
          <w:rFonts w:ascii="Arial" w:hAnsi="Arial" w:cs="Arial"/>
          <w:sz w:val="24"/>
          <w:szCs w:val="24"/>
        </w:rPr>
        <w:t>demi</w:t>
      </w:r>
      <w:proofErr w:type="gramEnd"/>
      <w:r w:rsidRPr="00C02B71">
        <w:rPr>
          <w:rFonts w:ascii="Arial" w:hAnsi="Arial" w:cs="Arial"/>
          <w:sz w:val="24"/>
          <w:szCs w:val="24"/>
        </w:rPr>
        <w:t xml:space="preserve"> kepentingan umum mengumumkan hasil temuan, kesimpulan, dan Rekomendasi.</w:t>
      </w:r>
    </w:p>
    <w:p w:rsidR="00A071E0" w:rsidRPr="00C02B71" w:rsidRDefault="00A071E0" w:rsidP="00A071E0">
      <w:pPr>
        <w:pStyle w:val="ListParagraph"/>
        <w:autoSpaceDE w:val="0"/>
        <w:autoSpaceDN w:val="0"/>
        <w:adjustRightInd w:val="0"/>
        <w:spacing w:after="0" w:line="240" w:lineRule="auto"/>
        <w:rPr>
          <w:rFonts w:ascii="Arial" w:hAnsi="Arial" w:cs="Arial"/>
          <w:sz w:val="24"/>
          <w:szCs w:val="24"/>
        </w:rPr>
      </w:pPr>
      <w:r w:rsidRPr="00C02B71">
        <w:rPr>
          <w:rFonts w:ascii="Arial" w:hAnsi="Arial" w:cs="Arial"/>
          <w:sz w:val="24"/>
          <w:szCs w:val="24"/>
        </w:rPr>
        <w:t>Selain wewenang sebagaimana dimaksud pada ayat (1), Ombudsman berwenang:</w:t>
      </w:r>
    </w:p>
    <w:p w:rsidR="00A071E0" w:rsidRPr="00C02B71" w:rsidRDefault="00A071E0" w:rsidP="00A071E0">
      <w:pPr>
        <w:pStyle w:val="ListParagraph"/>
        <w:numPr>
          <w:ilvl w:val="1"/>
          <w:numId w:val="14"/>
        </w:numPr>
        <w:autoSpaceDE w:val="0"/>
        <w:autoSpaceDN w:val="0"/>
        <w:adjustRightInd w:val="0"/>
        <w:spacing w:after="0" w:line="240" w:lineRule="auto"/>
        <w:ind w:left="720"/>
        <w:jc w:val="both"/>
        <w:rPr>
          <w:rFonts w:ascii="Arial" w:hAnsi="Arial" w:cs="Arial"/>
          <w:sz w:val="24"/>
          <w:szCs w:val="24"/>
        </w:rPr>
      </w:pPr>
      <w:r w:rsidRPr="00C02B71">
        <w:rPr>
          <w:rFonts w:ascii="Arial" w:hAnsi="Arial" w:cs="Arial"/>
          <w:sz w:val="24"/>
          <w:szCs w:val="24"/>
        </w:rPr>
        <w:t>menyampaikan saran kepada Presiden, kepala daerah, atau pimpinan Penyelenggara Negara lainnya guna perbaikan dan penyempurnaan organisasi dan/atau prosedur pelayanan publik;</w:t>
      </w:r>
    </w:p>
    <w:p w:rsidR="00A071E0" w:rsidRPr="00C02B71" w:rsidRDefault="00A071E0" w:rsidP="00A071E0">
      <w:pPr>
        <w:pStyle w:val="ListParagraph"/>
        <w:numPr>
          <w:ilvl w:val="1"/>
          <w:numId w:val="14"/>
        </w:numPr>
        <w:autoSpaceDE w:val="0"/>
        <w:autoSpaceDN w:val="0"/>
        <w:adjustRightInd w:val="0"/>
        <w:spacing w:after="0" w:line="240" w:lineRule="auto"/>
        <w:ind w:left="720"/>
        <w:jc w:val="both"/>
        <w:rPr>
          <w:rFonts w:ascii="Arial" w:hAnsi="Arial" w:cs="Arial"/>
          <w:sz w:val="24"/>
          <w:szCs w:val="24"/>
        </w:rPr>
      </w:pPr>
      <w:proofErr w:type="gramStart"/>
      <w:r w:rsidRPr="00C02B71">
        <w:rPr>
          <w:rFonts w:ascii="Arial" w:hAnsi="Arial" w:cs="Arial"/>
          <w:sz w:val="24"/>
          <w:szCs w:val="24"/>
        </w:rPr>
        <w:t>menyampaikan</w:t>
      </w:r>
      <w:proofErr w:type="gramEnd"/>
      <w:r w:rsidRPr="00C02B71">
        <w:rPr>
          <w:rFonts w:ascii="Arial" w:hAnsi="Arial" w:cs="Arial"/>
          <w:sz w:val="24"/>
          <w:szCs w:val="24"/>
        </w:rPr>
        <w:t xml:space="preserve"> saran kepada Dewan Perwakilan Rakyat dan/atau Presiden, Dewan Perwakilan Rakyat Daerah dan/atau kepala daerah agar terhadap undang-undang dan peraturan perundang-undangan lainnya diadakan perubahan dalam rangka mencegah Maladministrasi.</w:t>
      </w:r>
    </w:p>
    <w:p w:rsidR="005962DD" w:rsidRPr="00C02B71" w:rsidRDefault="00EF7C09" w:rsidP="00EF7C09">
      <w:pPr>
        <w:pStyle w:val="ListParagraph"/>
        <w:autoSpaceDE w:val="0"/>
        <w:autoSpaceDN w:val="0"/>
        <w:adjustRightInd w:val="0"/>
        <w:spacing w:after="0" w:line="240" w:lineRule="auto"/>
        <w:ind w:firstLine="720"/>
        <w:jc w:val="both"/>
        <w:rPr>
          <w:rFonts w:ascii="Arial" w:hAnsi="Arial" w:cs="Arial"/>
          <w:sz w:val="24"/>
          <w:szCs w:val="24"/>
        </w:rPr>
      </w:pPr>
      <w:r w:rsidRPr="00C02B71">
        <w:rPr>
          <w:rFonts w:ascii="Arial" w:hAnsi="Arial" w:cs="Arial"/>
          <w:sz w:val="24"/>
          <w:szCs w:val="24"/>
        </w:rPr>
        <w:lastRenderedPageBreak/>
        <w:t xml:space="preserve">Berdasarkan pasal 10 sebagai bentuk dukungan penuh DPR RI dan Pemerintah kepada Ombudsman RI dalam menjalankan tugas dan wewenangnya, UU Ombudsman RI memberikan perlindungan kepada Ombudsman dalam bentuk tidak dapat ditangkap, ditahan, diinterogasi, dituntut atau digugat di muka pengadilan . </w:t>
      </w:r>
      <w:proofErr w:type="gramStart"/>
      <w:r w:rsidRPr="00C02B71">
        <w:rPr>
          <w:rFonts w:ascii="Arial" w:hAnsi="Arial" w:cs="Arial"/>
          <w:sz w:val="24"/>
          <w:szCs w:val="24"/>
        </w:rPr>
        <w:t>Namun hal ini, ada pengecualian yaitu apabila Ombudsman melakukan pelanggaran hukum (penjelasan pasal 10 UU Ombudsman).</w:t>
      </w:r>
      <w:proofErr w:type="gramEnd"/>
      <w:r w:rsidRPr="00C02B71">
        <w:rPr>
          <w:rFonts w:ascii="Arial" w:hAnsi="Arial" w:cs="Arial"/>
          <w:sz w:val="24"/>
          <w:szCs w:val="24"/>
        </w:rPr>
        <w:t xml:space="preserve"> (Aziz S </w:t>
      </w:r>
      <w:proofErr w:type="gramStart"/>
      <w:r w:rsidRPr="00C02B71">
        <w:rPr>
          <w:rFonts w:ascii="Arial" w:hAnsi="Arial" w:cs="Arial"/>
          <w:sz w:val="24"/>
          <w:szCs w:val="24"/>
        </w:rPr>
        <w:t>2009 :</w:t>
      </w:r>
      <w:proofErr w:type="gramEnd"/>
      <w:r w:rsidRPr="00C02B71">
        <w:rPr>
          <w:rFonts w:ascii="Arial" w:hAnsi="Arial" w:cs="Arial"/>
          <w:sz w:val="24"/>
          <w:szCs w:val="24"/>
        </w:rPr>
        <w:t xml:space="preserve"> 71)</w:t>
      </w:r>
    </w:p>
    <w:p w:rsidR="005962DD" w:rsidRPr="00C02B71" w:rsidRDefault="005962DD" w:rsidP="005962DD">
      <w:pPr>
        <w:autoSpaceDE w:val="0"/>
        <w:autoSpaceDN w:val="0"/>
        <w:adjustRightInd w:val="0"/>
        <w:spacing w:after="0" w:line="240" w:lineRule="auto"/>
        <w:jc w:val="both"/>
        <w:rPr>
          <w:rFonts w:ascii="Arial" w:hAnsi="Arial" w:cs="Arial"/>
          <w:sz w:val="24"/>
          <w:szCs w:val="24"/>
        </w:rPr>
      </w:pPr>
    </w:p>
    <w:p w:rsidR="005962DD" w:rsidRPr="00C02B71" w:rsidRDefault="005962DD" w:rsidP="005962DD">
      <w:pPr>
        <w:autoSpaceDE w:val="0"/>
        <w:autoSpaceDN w:val="0"/>
        <w:adjustRightInd w:val="0"/>
        <w:spacing w:after="0" w:line="240" w:lineRule="auto"/>
        <w:jc w:val="both"/>
        <w:rPr>
          <w:rFonts w:ascii="Arial" w:hAnsi="Arial" w:cs="Arial"/>
          <w:sz w:val="24"/>
          <w:szCs w:val="24"/>
        </w:rPr>
      </w:pPr>
    </w:p>
    <w:p w:rsidR="005962DD" w:rsidRPr="00C02B71" w:rsidRDefault="005962DD" w:rsidP="005962DD">
      <w:pPr>
        <w:autoSpaceDE w:val="0"/>
        <w:autoSpaceDN w:val="0"/>
        <w:adjustRightInd w:val="0"/>
        <w:spacing w:after="0" w:line="240" w:lineRule="auto"/>
        <w:jc w:val="both"/>
        <w:rPr>
          <w:rFonts w:ascii="Arial" w:hAnsi="Arial" w:cs="Arial"/>
          <w:sz w:val="24"/>
          <w:szCs w:val="24"/>
        </w:rPr>
      </w:pPr>
      <w:r w:rsidRPr="00C02B71">
        <w:rPr>
          <w:rFonts w:ascii="Arial" w:hAnsi="Arial" w:cs="Arial"/>
          <w:noProof/>
          <w:sz w:val="24"/>
          <w:szCs w:val="24"/>
        </w:rPr>
        <w:drawing>
          <wp:inline distT="0" distB="0" distL="0" distR="0" wp14:anchorId="30976639" wp14:editId="3B3964AF">
            <wp:extent cx="6626711" cy="342915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7631" cy="3429635"/>
                    </a:xfrm>
                    <a:prstGeom prst="rect">
                      <a:avLst/>
                    </a:prstGeom>
                    <a:noFill/>
                  </pic:spPr>
                </pic:pic>
              </a:graphicData>
            </a:graphic>
          </wp:inline>
        </w:drawing>
      </w:r>
    </w:p>
    <w:p w:rsidR="005962DD" w:rsidRPr="00C02B71" w:rsidRDefault="005962DD" w:rsidP="005962DD">
      <w:pPr>
        <w:autoSpaceDE w:val="0"/>
        <w:autoSpaceDN w:val="0"/>
        <w:adjustRightInd w:val="0"/>
        <w:spacing w:after="0" w:line="240" w:lineRule="auto"/>
        <w:jc w:val="both"/>
        <w:rPr>
          <w:rFonts w:ascii="Arial" w:hAnsi="Arial" w:cs="Arial"/>
          <w:sz w:val="24"/>
          <w:szCs w:val="24"/>
        </w:rPr>
      </w:pPr>
    </w:p>
    <w:p w:rsidR="00BE5CD8" w:rsidRDefault="00BE5CD8" w:rsidP="005962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BE5CD8" w:rsidRDefault="00BE5CD8" w:rsidP="005962DD">
      <w:pPr>
        <w:autoSpaceDE w:val="0"/>
        <w:autoSpaceDN w:val="0"/>
        <w:adjustRightInd w:val="0"/>
        <w:spacing w:after="0" w:line="240" w:lineRule="auto"/>
        <w:jc w:val="both"/>
        <w:rPr>
          <w:rFonts w:ascii="Arial" w:hAnsi="Arial" w:cs="Arial"/>
          <w:sz w:val="24"/>
          <w:szCs w:val="24"/>
        </w:rPr>
      </w:pPr>
    </w:p>
    <w:p w:rsidR="005962DD" w:rsidRDefault="00BE5CD8" w:rsidP="00BE5CD8">
      <w:pPr>
        <w:autoSpaceDE w:val="0"/>
        <w:autoSpaceDN w:val="0"/>
        <w:adjustRightInd w:val="0"/>
        <w:spacing w:after="0" w:line="240" w:lineRule="auto"/>
        <w:ind w:left="360" w:firstLine="720"/>
        <w:jc w:val="both"/>
        <w:rPr>
          <w:rFonts w:ascii="Arial" w:hAnsi="Arial" w:cs="Arial"/>
          <w:sz w:val="24"/>
          <w:szCs w:val="24"/>
        </w:rPr>
      </w:pPr>
      <w:r>
        <w:rPr>
          <w:rFonts w:ascii="Arial" w:hAnsi="Arial" w:cs="Arial"/>
          <w:sz w:val="24"/>
          <w:szCs w:val="24"/>
        </w:rPr>
        <w:t>Terkait mekanisme Laporan dugaan maladministrasi ke Ombudsman, Ombudsman RI memiliki cara terbaru dan termudah diperuntukkan bagi Pelapor</w:t>
      </w:r>
      <w:proofErr w:type="gramStart"/>
      <w:r>
        <w:rPr>
          <w:rFonts w:ascii="Arial" w:hAnsi="Arial" w:cs="Arial"/>
          <w:sz w:val="24"/>
          <w:szCs w:val="24"/>
        </w:rPr>
        <w:t>,.</w:t>
      </w:r>
      <w:proofErr w:type="gramEnd"/>
    </w:p>
    <w:p w:rsidR="00BE5CD8" w:rsidRPr="00BE5CD8" w:rsidRDefault="00BE5CD8" w:rsidP="00BE5CD8">
      <w:pPr>
        <w:pStyle w:val="NormalWeb"/>
        <w:shd w:val="clear" w:color="auto" w:fill="FFFFFF"/>
        <w:spacing w:before="0" w:beforeAutospacing="0" w:after="150" w:afterAutospacing="0"/>
        <w:ind w:left="360"/>
        <w:jc w:val="both"/>
        <w:rPr>
          <w:rFonts w:ascii="Arial" w:hAnsi="Arial" w:cs="Arial"/>
          <w:color w:val="58585A"/>
        </w:rPr>
      </w:pPr>
      <w:proofErr w:type="gramStart"/>
      <w:r w:rsidRPr="00BE5CD8">
        <w:rPr>
          <w:rFonts w:ascii="Arial" w:hAnsi="Arial" w:cs="Arial"/>
          <w:color w:val="58585A"/>
        </w:rPr>
        <w:t>Anggota Ombudsman RI Prof. Adrianus Meliala mengatakan laporan masyarakat tentang pelayanan publik bisa dimaknai secara luas tidak hanya melalui laporan resmi.</w:t>
      </w:r>
      <w:proofErr w:type="gramEnd"/>
      <w:r w:rsidRPr="00BE5CD8">
        <w:rPr>
          <w:rFonts w:ascii="Arial" w:hAnsi="Arial" w:cs="Arial"/>
          <w:color w:val="58585A"/>
        </w:rPr>
        <w:t xml:space="preserve"> </w:t>
      </w:r>
      <w:proofErr w:type="gramStart"/>
      <w:r w:rsidRPr="00BE5CD8">
        <w:rPr>
          <w:rFonts w:ascii="Arial" w:hAnsi="Arial" w:cs="Arial"/>
          <w:color w:val="58585A"/>
        </w:rPr>
        <w:t>“Laporan dengan makna luas mencakup berita di media massa yang mengindikasikan telah terjadi maladministrasi.</w:t>
      </w:r>
      <w:proofErr w:type="gramEnd"/>
      <w:r w:rsidRPr="00BE5CD8">
        <w:rPr>
          <w:rFonts w:ascii="Arial" w:hAnsi="Arial" w:cs="Arial"/>
          <w:color w:val="58585A"/>
        </w:rPr>
        <w:t xml:space="preserve"> </w:t>
      </w:r>
      <w:proofErr w:type="gramStart"/>
      <w:r w:rsidRPr="00BE5CD8">
        <w:rPr>
          <w:rFonts w:ascii="Arial" w:hAnsi="Arial" w:cs="Arial"/>
          <w:color w:val="58585A"/>
        </w:rPr>
        <w:t>Termasuk komunikasi langsung baik melalui alat komunikasi maupun sosial media dari masyarakat yang mengalami maladministrasi,” terangnya saat memberikan materi dalam Rapat Kerja Nasional Bidang Penyelesaian Laporan Ombudsman RI, Rabu (24/8) di Bandung.</w:t>
      </w:r>
      <w:proofErr w:type="gramEnd"/>
      <w:r>
        <w:rPr>
          <w:rFonts w:ascii="Arial" w:hAnsi="Arial" w:cs="Arial"/>
          <w:color w:val="58585A"/>
        </w:rPr>
        <w:t xml:space="preserve"> </w:t>
      </w:r>
      <w:r w:rsidRPr="00BE5CD8">
        <w:rPr>
          <w:rFonts w:ascii="Arial" w:hAnsi="Arial" w:cs="Arial"/>
          <w:color w:val="58585A"/>
        </w:rPr>
        <w:t xml:space="preserve">Adrianus melanjutkan, laporan dengan makna luas ini adalah sebuah ruang untuk mekanisme Non-map Kuning. </w:t>
      </w:r>
      <w:proofErr w:type="gramStart"/>
      <w:r w:rsidRPr="00BE5CD8">
        <w:rPr>
          <w:rFonts w:ascii="Arial" w:hAnsi="Arial" w:cs="Arial"/>
          <w:color w:val="58585A"/>
        </w:rPr>
        <w:t>Ia</w:t>
      </w:r>
      <w:proofErr w:type="gramEnd"/>
      <w:r w:rsidRPr="00BE5CD8">
        <w:rPr>
          <w:rFonts w:ascii="Arial" w:hAnsi="Arial" w:cs="Arial"/>
          <w:color w:val="58585A"/>
        </w:rPr>
        <w:t xml:space="preserve"> menambahkan mekanisme ini merupakan respon cepat untuk menanggapi permasalahan masyarakat khususnya maladministrasi.</w:t>
      </w:r>
    </w:p>
    <w:p w:rsidR="00BE5CD8" w:rsidRPr="00BE5CD8" w:rsidRDefault="00BE5CD8" w:rsidP="00BE5CD8">
      <w:pPr>
        <w:pStyle w:val="NormalWeb"/>
        <w:shd w:val="clear" w:color="auto" w:fill="FFFFFF"/>
        <w:spacing w:before="0" w:beforeAutospacing="0" w:after="150" w:afterAutospacing="0"/>
        <w:ind w:left="1440"/>
        <w:jc w:val="both"/>
        <w:rPr>
          <w:rFonts w:ascii="Arial" w:hAnsi="Arial" w:cs="Arial"/>
          <w:color w:val="58585A"/>
        </w:rPr>
      </w:pPr>
      <w:proofErr w:type="gramStart"/>
      <w:r w:rsidRPr="00BE5CD8">
        <w:rPr>
          <w:rFonts w:ascii="Arial" w:hAnsi="Arial" w:cs="Arial"/>
          <w:color w:val="58585A"/>
        </w:rPr>
        <w:t xml:space="preserve">Adrianus memberikan contoh, ketika Ombudsman menerima laporan melalui komunikasi langsung, Lembaga Negara Pengawas Pelayanan </w:t>
      </w:r>
      <w:r w:rsidRPr="00BE5CD8">
        <w:rPr>
          <w:rFonts w:ascii="Arial" w:hAnsi="Arial" w:cs="Arial"/>
          <w:color w:val="58585A"/>
        </w:rPr>
        <w:lastRenderedPageBreak/>
        <w:t>Publik ini segera menghubungi pihak terkait untuk menghentikan maladministrasi yang sedang terjadi.</w:t>
      </w:r>
      <w:proofErr w:type="gramEnd"/>
      <w:r>
        <w:rPr>
          <w:rFonts w:ascii="Arial" w:hAnsi="Arial" w:cs="Arial"/>
          <w:color w:val="58585A"/>
        </w:rPr>
        <w:t xml:space="preserve"> </w:t>
      </w:r>
      <w:r w:rsidRPr="00BE5CD8">
        <w:rPr>
          <w:rFonts w:ascii="Arial" w:hAnsi="Arial" w:cs="Arial"/>
          <w:color w:val="58585A"/>
        </w:rPr>
        <w:t>“</w:t>
      </w:r>
      <w:proofErr w:type="gramStart"/>
      <w:r w:rsidRPr="00BE5CD8">
        <w:rPr>
          <w:rFonts w:ascii="Arial" w:hAnsi="Arial" w:cs="Arial"/>
          <w:color w:val="58585A"/>
        </w:rPr>
        <w:t>Bisa juga dengan memberikan pernyataan kepada pers secara cepat, melakukan sidak di tempat kejadian, mengadakan forum Ombudsman Mendengar atau memanggil pihak-pihak terkait untuk klarifikasi atau bahkan mediasi,” kata dia.</w:t>
      </w:r>
      <w:proofErr w:type="gramEnd"/>
    </w:p>
    <w:p w:rsidR="00426D61" w:rsidRDefault="00BE5CD8" w:rsidP="00BE5CD8">
      <w:pPr>
        <w:pStyle w:val="NormalWeb"/>
        <w:shd w:val="clear" w:color="auto" w:fill="FFFFFF"/>
        <w:spacing w:before="240" w:beforeAutospacing="0" w:after="150" w:afterAutospacing="0"/>
        <w:ind w:left="1440"/>
        <w:rPr>
          <w:rFonts w:ascii="Arial" w:hAnsi="Arial" w:cs="Arial"/>
          <w:color w:val="58585A"/>
        </w:rPr>
      </w:pPr>
      <w:r w:rsidRPr="00BE5CD8">
        <w:rPr>
          <w:rFonts w:ascii="Arial" w:hAnsi="Arial" w:cs="Arial"/>
          <w:color w:val="58585A"/>
        </w:rPr>
        <w:t xml:space="preserve">Jika dampak kasus maladminisrasi tersebut dirasa serius dan jangkauannya luas, Adrianus mengatakan pihaknya </w:t>
      </w:r>
      <w:proofErr w:type="gramStart"/>
      <w:r w:rsidRPr="00BE5CD8">
        <w:rPr>
          <w:rFonts w:ascii="Arial" w:hAnsi="Arial" w:cs="Arial"/>
          <w:color w:val="58585A"/>
        </w:rPr>
        <w:t>akan</w:t>
      </w:r>
      <w:proofErr w:type="gramEnd"/>
      <w:r w:rsidRPr="00BE5CD8">
        <w:rPr>
          <w:rFonts w:ascii="Arial" w:hAnsi="Arial" w:cs="Arial"/>
          <w:color w:val="58585A"/>
        </w:rPr>
        <w:t xml:space="preserve"> melakukan kajian Systemic Review dan On Motion Investigation atau investigasi atas prakarsa sendiri. (Humas Ombudsman RI)</w:t>
      </w:r>
      <w:r>
        <w:rPr>
          <w:rFonts w:ascii="Arial" w:hAnsi="Arial" w:cs="Arial"/>
          <w:color w:val="58585A"/>
        </w:rPr>
        <w:t xml:space="preserve"> </w:t>
      </w:r>
      <w:r w:rsidRPr="00BE5CD8">
        <w:rPr>
          <w:rFonts w:ascii="Arial" w:hAnsi="Arial" w:cs="Arial"/>
          <w:color w:val="58585A"/>
        </w:rPr>
        <w:t>(</w:t>
      </w:r>
      <w:hyperlink r:id="rId11" w:history="1">
        <w:r w:rsidRPr="00BE5CD8">
          <w:rPr>
            <w:rStyle w:val="Hyperlink"/>
            <w:rFonts w:ascii="Arial" w:hAnsi="Arial" w:cs="Arial"/>
          </w:rPr>
          <w:t>https://www.ombudsman.go.id/news/r/ombudsman-gencarkan-cara-baru-penanganan-laporan</w:t>
        </w:r>
      </w:hyperlink>
      <w:r w:rsidRPr="00BE5CD8">
        <w:rPr>
          <w:rFonts w:ascii="Arial" w:hAnsi="Arial" w:cs="Arial"/>
          <w:color w:val="58585A"/>
        </w:rPr>
        <w:t>)</w:t>
      </w:r>
      <w:r>
        <w:rPr>
          <w:rFonts w:ascii="Arial" w:hAnsi="Arial" w:cs="Arial"/>
          <w:color w:val="58585A"/>
        </w:rPr>
        <w:t>.</w:t>
      </w:r>
    </w:p>
    <w:p w:rsidR="00BE5CD8" w:rsidRPr="00BE5CD8" w:rsidRDefault="00BE5CD8" w:rsidP="00BE5CD8">
      <w:pPr>
        <w:pStyle w:val="NormalWeb"/>
        <w:shd w:val="clear" w:color="auto" w:fill="FFFFFF"/>
        <w:spacing w:before="240" w:beforeAutospacing="0" w:after="150" w:afterAutospacing="0"/>
        <w:ind w:left="1440"/>
        <w:rPr>
          <w:rFonts w:ascii="Arial" w:hAnsi="Arial" w:cs="Arial"/>
          <w:color w:val="58585A"/>
        </w:rPr>
      </w:pPr>
    </w:p>
    <w:p w:rsidR="003B0BAC" w:rsidRPr="00C02B71" w:rsidRDefault="003B0BAC" w:rsidP="00E60468">
      <w:pPr>
        <w:pStyle w:val="ListParagraph"/>
        <w:numPr>
          <w:ilvl w:val="0"/>
          <w:numId w:val="7"/>
        </w:numPr>
        <w:jc w:val="both"/>
        <w:rPr>
          <w:rFonts w:ascii="Arial" w:hAnsi="Arial" w:cs="Arial"/>
          <w:b/>
          <w:sz w:val="24"/>
          <w:szCs w:val="24"/>
        </w:rPr>
      </w:pPr>
      <w:r w:rsidRPr="00C02B71">
        <w:rPr>
          <w:rFonts w:ascii="Arial" w:hAnsi="Arial" w:cs="Arial"/>
          <w:b/>
          <w:sz w:val="24"/>
          <w:szCs w:val="24"/>
        </w:rPr>
        <w:t>Rekomendasi</w:t>
      </w:r>
    </w:p>
    <w:p w:rsidR="007224F0" w:rsidRPr="00C02B71" w:rsidRDefault="009773B5" w:rsidP="006D4AE1">
      <w:pPr>
        <w:pStyle w:val="ListParagraph"/>
        <w:ind w:firstLine="720"/>
        <w:jc w:val="both"/>
        <w:rPr>
          <w:rFonts w:ascii="Arial" w:hAnsi="Arial" w:cs="Arial"/>
          <w:sz w:val="24"/>
          <w:szCs w:val="24"/>
        </w:rPr>
      </w:pPr>
      <w:proofErr w:type="gramStart"/>
      <w:r w:rsidRPr="00C02B71">
        <w:rPr>
          <w:rFonts w:ascii="Arial" w:hAnsi="Arial" w:cs="Arial"/>
          <w:sz w:val="24"/>
          <w:szCs w:val="24"/>
        </w:rPr>
        <w:t xml:space="preserve">Rekomendasi adalah kesimpulan, pendapat, dan saran yang disusun berdasarkan hasil investigasi </w:t>
      </w:r>
      <w:r w:rsidRPr="00C02B71">
        <w:rPr>
          <w:rFonts w:ascii="Arial" w:hAnsi="Arial" w:cs="Arial"/>
          <w:sz w:val="24"/>
          <w:szCs w:val="24"/>
          <w:lang w:val="sv-SE"/>
        </w:rPr>
        <w:t xml:space="preserve">Ombudsman, kepada atasan Terlapor untuk </w:t>
      </w:r>
      <w:r w:rsidRPr="00C02B71">
        <w:rPr>
          <w:rFonts w:ascii="Arial" w:hAnsi="Arial" w:cs="Arial"/>
          <w:sz w:val="24"/>
          <w:szCs w:val="24"/>
        </w:rPr>
        <w:t>dilaksanakan dan/atau ditindaklanjuti dalam rangka peningkatan mutu penyelenggaraan administ</w:t>
      </w:r>
      <w:r w:rsidR="006D4AE1" w:rsidRPr="00C02B71">
        <w:rPr>
          <w:rFonts w:ascii="Arial" w:hAnsi="Arial" w:cs="Arial"/>
          <w:sz w:val="24"/>
          <w:szCs w:val="24"/>
        </w:rPr>
        <w:t>rasi pemerintahan yang baik.</w:t>
      </w:r>
      <w:proofErr w:type="gramEnd"/>
      <w:r w:rsidR="006D4AE1" w:rsidRPr="00C02B71">
        <w:rPr>
          <w:rFonts w:ascii="Arial" w:hAnsi="Arial" w:cs="Arial"/>
          <w:sz w:val="24"/>
          <w:szCs w:val="24"/>
        </w:rPr>
        <w:t xml:space="preserve"> </w:t>
      </w:r>
      <w:r w:rsidR="007224F0" w:rsidRPr="00C02B71">
        <w:rPr>
          <w:rFonts w:ascii="Arial" w:hAnsi="Arial" w:cs="Arial"/>
          <w:sz w:val="24"/>
          <w:szCs w:val="24"/>
        </w:rPr>
        <w:t xml:space="preserve">Rekomendasi </w:t>
      </w:r>
      <w:proofErr w:type="gramStart"/>
      <w:r w:rsidR="007224F0" w:rsidRPr="00C02B71">
        <w:rPr>
          <w:rFonts w:ascii="Arial" w:hAnsi="Arial" w:cs="Arial"/>
          <w:sz w:val="24"/>
          <w:szCs w:val="24"/>
        </w:rPr>
        <w:t>memuat</w:t>
      </w:r>
      <w:r w:rsidR="006D4AE1" w:rsidRPr="00C02B71">
        <w:rPr>
          <w:rFonts w:ascii="Arial" w:hAnsi="Arial" w:cs="Arial"/>
          <w:sz w:val="24"/>
          <w:szCs w:val="24"/>
        </w:rPr>
        <w:t xml:space="preserve"> :</w:t>
      </w:r>
      <w:proofErr w:type="gramEnd"/>
    </w:p>
    <w:p w:rsidR="007224F0" w:rsidRPr="00C02B71" w:rsidRDefault="007224F0" w:rsidP="006D4AE1">
      <w:pPr>
        <w:ind w:firstLine="720"/>
        <w:jc w:val="both"/>
        <w:rPr>
          <w:rFonts w:ascii="Arial" w:hAnsi="Arial" w:cs="Arial"/>
          <w:sz w:val="24"/>
          <w:szCs w:val="24"/>
        </w:rPr>
      </w:pPr>
      <w:r w:rsidRPr="00C02B71">
        <w:rPr>
          <w:rFonts w:ascii="Arial" w:hAnsi="Arial" w:cs="Arial"/>
          <w:sz w:val="24"/>
          <w:szCs w:val="24"/>
        </w:rPr>
        <w:t>a. Uraian laporan yg disampaikan kpd Ombudsman RI</w:t>
      </w:r>
    </w:p>
    <w:p w:rsidR="007224F0" w:rsidRPr="00C02B71" w:rsidRDefault="007224F0" w:rsidP="006D4AE1">
      <w:pPr>
        <w:ind w:firstLine="720"/>
        <w:jc w:val="both"/>
        <w:rPr>
          <w:rFonts w:ascii="Arial" w:hAnsi="Arial" w:cs="Arial"/>
          <w:sz w:val="24"/>
          <w:szCs w:val="24"/>
        </w:rPr>
      </w:pPr>
      <w:r w:rsidRPr="00C02B71">
        <w:rPr>
          <w:rFonts w:ascii="Arial" w:hAnsi="Arial" w:cs="Arial"/>
          <w:sz w:val="24"/>
          <w:szCs w:val="24"/>
        </w:rPr>
        <w:t>b. Uraian ttg hasil pemeriksaan</w:t>
      </w:r>
    </w:p>
    <w:p w:rsidR="007224F0" w:rsidRPr="00C02B71" w:rsidRDefault="007224F0" w:rsidP="006D4AE1">
      <w:pPr>
        <w:ind w:firstLine="720"/>
        <w:jc w:val="both"/>
        <w:rPr>
          <w:rFonts w:ascii="Arial" w:hAnsi="Arial" w:cs="Arial"/>
          <w:sz w:val="24"/>
          <w:szCs w:val="24"/>
        </w:rPr>
      </w:pPr>
      <w:proofErr w:type="gramStart"/>
      <w:r w:rsidRPr="00C02B71">
        <w:rPr>
          <w:rFonts w:ascii="Arial" w:hAnsi="Arial" w:cs="Arial"/>
          <w:sz w:val="24"/>
          <w:szCs w:val="24"/>
        </w:rPr>
        <w:t>c</w:t>
      </w:r>
      <w:proofErr w:type="gramEnd"/>
      <w:r w:rsidRPr="00C02B71">
        <w:rPr>
          <w:rFonts w:ascii="Arial" w:hAnsi="Arial" w:cs="Arial"/>
          <w:sz w:val="24"/>
          <w:szCs w:val="24"/>
        </w:rPr>
        <w:t>. Bentuk Maladministrasi yg telah terjadi serta</w:t>
      </w:r>
    </w:p>
    <w:p w:rsidR="007224F0" w:rsidRPr="00C02B71" w:rsidRDefault="007224F0" w:rsidP="006D4AE1">
      <w:pPr>
        <w:pStyle w:val="ListParagraph"/>
        <w:jc w:val="both"/>
        <w:rPr>
          <w:rFonts w:ascii="Arial" w:hAnsi="Arial" w:cs="Arial"/>
          <w:sz w:val="24"/>
          <w:szCs w:val="24"/>
        </w:rPr>
      </w:pPr>
      <w:r w:rsidRPr="00C02B71">
        <w:rPr>
          <w:rFonts w:ascii="Arial" w:hAnsi="Arial" w:cs="Arial"/>
          <w:sz w:val="24"/>
          <w:szCs w:val="24"/>
        </w:rPr>
        <w:t>d. Kesimpulan dan pendapat Ombusman RI mengenai hal2 yg perlu dilaksanakan terlapor dan atasan Terlapor.</w:t>
      </w:r>
    </w:p>
    <w:p w:rsidR="000E782A" w:rsidRDefault="000E782A" w:rsidP="00426D61">
      <w:pPr>
        <w:ind w:left="720" w:firstLine="720"/>
        <w:jc w:val="both"/>
        <w:rPr>
          <w:rFonts w:ascii="Arial" w:hAnsi="Arial" w:cs="Arial"/>
          <w:sz w:val="24"/>
          <w:szCs w:val="24"/>
        </w:rPr>
      </w:pPr>
      <w:r>
        <w:rPr>
          <w:rFonts w:ascii="Arial" w:hAnsi="Arial" w:cs="Arial"/>
          <w:sz w:val="24"/>
          <w:szCs w:val="24"/>
        </w:rPr>
        <w:t xml:space="preserve">Ombudsman menyampaikan Rekomendasi kepada Pelapor, Terlapor dan atasan Terlapor calam waktu paling lama 14 hari, terhitung sejak tanggal Rekomendasi ditdanda tangani oleh Ketua Ombudsman RI . Dengan keluarnya Rekomendasi Ombudsman RI, Terlapor dan atasan Terlapor terikat beberapa </w:t>
      </w:r>
      <w:proofErr w:type="gramStart"/>
      <w:r>
        <w:rPr>
          <w:rFonts w:ascii="Arial" w:hAnsi="Arial" w:cs="Arial"/>
          <w:sz w:val="24"/>
          <w:szCs w:val="24"/>
        </w:rPr>
        <w:t>ketentuan  sebagaimana</w:t>
      </w:r>
      <w:proofErr w:type="gramEnd"/>
      <w:r>
        <w:rPr>
          <w:rFonts w:ascii="Arial" w:hAnsi="Arial" w:cs="Arial"/>
          <w:sz w:val="24"/>
          <w:szCs w:val="24"/>
        </w:rPr>
        <w:t xml:space="preserve"> pasal 38 UU No 37 Tahun 2008 tentang Ombudsman. </w:t>
      </w:r>
    </w:p>
    <w:p w:rsidR="00A55FCC" w:rsidRDefault="000E782A" w:rsidP="00426D61">
      <w:pPr>
        <w:ind w:left="720" w:firstLine="720"/>
        <w:jc w:val="both"/>
        <w:rPr>
          <w:rFonts w:ascii="Arial" w:hAnsi="Arial" w:cs="Arial"/>
          <w:sz w:val="24"/>
          <w:szCs w:val="24"/>
        </w:rPr>
      </w:pPr>
      <w:proofErr w:type="gramStart"/>
      <w:r>
        <w:rPr>
          <w:rFonts w:ascii="Arial" w:hAnsi="Arial" w:cs="Arial"/>
          <w:sz w:val="24"/>
          <w:szCs w:val="24"/>
        </w:rPr>
        <w:t xml:space="preserve">Selanjutnya pasal </w:t>
      </w:r>
      <w:r w:rsidR="006D11F6">
        <w:rPr>
          <w:rFonts w:ascii="Arial" w:hAnsi="Arial" w:cs="Arial"/>
          <w:sz w:val="24"/>
          <w:szCs w:val="24"/>
        </w:rPr>
        <w:t>38 ayat 1 menyatakan Terlapor dan atasan Terlapor wajib melaksanakan Rekomendasi yang dikelarkan oleh Ombudsman RI.</w:t>
      </w:r>
      <w:proofErr w:type="gramEnd"/>
      <w:r w:rsidR="006D11F6">
        <w:rPr>
          <w:rFonts w:ascii="Arial" w:hAnsi="Arial" w:cs="Arial"/>
          <w:sz w:val="24"/>
          <w:szCs w:val="24"/>
        </w:rPr>
        <w:t xml:space="preserve"> Pasal 38 ayat 2 menyebutkan atasan Terlapor wajib menyampaikan Laporan tetang Pelaksanaan Rekomendasi yang telah dilakukannya disertai hasil pemeriksaannya kepada Ombudsman RI dalam waktu paling lambat 60 hari terhitung </w:t>
      </w:r>
      <w:r w:rsidR="007B67B2">
        <w:rPr>
          <w:rFonts w:ascii="Arial" w:hAnsi="Arial" w:cs="Arial"/>
          <w:sz w:val="24"/>
          <w:szCs w:val="24"/>
        </w:rPr>
        <w:t>sejak tanggal diterimanya Re</w:t>
      </w:r>
      <w:r w:rsidR="006D11F6">
        <w:rPr>
          <w:rFonts w:ascii="Arial" w:hAnsi="Arial" w:cs="Arial"/>
          <w:sz w:val="24"/>
          <w:szCs w:val="24"/>
        </w:rPr>
        <w:t xml:space="preserve">komendasi </w:t>
      </w:r>
    </w:p>
    <w:p w:rsidR="006D11F6" w:rsidRDefault="007B67B2" w:rsidP="00A55FCC">
      <w:pPr>
        <w:ind w:left="720" w:firstLine="720"/>
        <w:jc w:val="both"/>
        <w:rPr>
          <w:rFonts w:ascii="Arial" w:hAnsi="Arial" w:cs="Arial"/>
          <w:sz w:val="24"/>
          <w:szCs w:val="24"/>
        </w:rPr>
      </w:pPr>
      <w:r>
        <w:rPr>
          <w:rFonts w:ascii="Arial" w:hAnsi="Arial" w:cs="Arial"/>
          <w:sz w:val="24"/>
          <w:szCs w:val="24"/>
        </w:rPr>
        <w:t>Untuk mengetahui apakah suatu</w:t>
      </w:r>
      <w:r w:rsidR="00A55FCC">
        <w:rPr>
          <w:rFonts w:ascii="Arial" w:hAnsi="Arial" w:cs="Arial"/>
          <w:sz w:val="24"/>
          <w:szCs w:val="24"/>
        </w:rPr>
        <w:t xml:space="preserve"> Rekomendasi dilaksanakan atau tidak maka Ombudsman Ri dapat meminta keterangan pelapor dan/ atau atasannya </w:t>
      </w:r>
      <w:proofErr w:type="gramStart"/>
      <w:r w:rsidR="00A55FCC">
        <w:rPr>
          <w:rFonts w:ascii="Arial" w:hAnsi="Arial" w:cs="Arial"/>
          <w:sz w:val="24"/>
          <w:szCs w:val="24"/>
        </w:rPr>
        <w:t>dan ,melakukan</w:t>
      </w:r>
      <w:proofErr w:type="gramEnd"/>
      <w:r w:rsidR="00A55FCC">
        <w:rPr>
          <w:rFonts w:ascii="Arial" w:hAnsi="Arial" w:cs="Arial"/>
          <w:sz w:val="24"/>
          <w:szCs w:val="24"/>
        </w:rPr>
        <w:t xml:space="preserve"> pemeriksaan dilapangan. </w:t>
      </w:r>
      <w:proofErr w:type="gramStart"/>
      <w:r w:rsidR="00A55FCC">
        <w:rPr>
          <w:rFonts w:ascii="Arial" w:hAnsi="Arial" w:cs="Arial"/>
          <w:sz w:val="24"/>
          <w:szCs w:val="24"/>
        </w:rPr>
        <w:t xml:space="preserve">Hal ini sesuai dengan pasal 38 ayat 2 </w:t>
      </w:r>
      <w:r w:rsidR="00A55FCC">
        <w:rPr>
          <w:rFonts w:ascii="Arial" w:hAnsi="Arial" w:cs="Arial"/>
          <w:sz w:val="24"/>
          <w:szCs w:val="24"/>
        </w:rPr>
        <w:lastRenderedPageBreak/>
        <w:t>UU Ombudsman.</w:t>
      </w:r>
      <w:proofErr w:type="gramEnd"/>
      <w:r w:rsidR="00A55FCC">
        <w:rPr>
          <w:rFonts w:ascii="Arial" w:hAnsi="Arial" w:cs="Arial"/>
          <w:sz w:val="24"/>
          <w:szCs w:val="24"/>
        </w:rPr>
        <w:t xml:space="preserve"> Kemudian pasal 38 Aayat 4 5 dan 6 menyatakan Dalam hal Terlapor tidak melaksanakan Rekomendasi ata hanya melaksanakan sebagian Rekomendasi dengan alas an yang tidak dapat diterima oleh Ombudsman RI, maka Ombudsman RI dapat mempublikasikan atasan Terlapor yang tidak melaksanakan Rekomendasi dan menyampaikan Laporan kepada Dewan Perwakilan Rakyat dan Presiden.</w:t>
      </w:r>
      <w:r>
        <w:rPr>
          <w:rFonts w:ascii="Arial" w:hAnsi="Arial" w:cs="Arial"/>
          <w:sz w:val="24"/>
          <w:szCs w:val="24"/>
        </w:rPr>
        <w:t>.</w:t>
      </w:r>
      <w:r w:rsidR="00A55FCC">
        <w:rPr>
          <w:rFonts w:ascii="Arial" w:hAnsi="Arial" w:cs="Arial"/>
          <w:sz w:val="24"/>
          <w:szCs w:val="24"/>
        </w:rPr>
        <w:t xml:space="preserve"> </w:t>
      </w:r>
    </w:p>
    <w:p w:rsidR="00A55FCC" w:rsidRDefault="00A55FCC" w:rsidP="00A55FCC">
      <w:pPr>
        <w:ind w:left="720" w:firstLine="720"/>
        <w:jc w:val="both"/>
        <w:rPr>
          <w:rFonts w:ascii="Arial" w:hAnsi="Arial" w:cs="Arial"/>
          <w:sz w:val="24"/>
          <w:szCs w:val="24"/>
        </w:rPr>
      </w:pPr>
      <w:r>
        <w:rPr>
          <w:rFonts w:ascii="Arial" w:hAnsi="Arial" w:cs="Arial"/>
          <w:sz w:val="24"/>
          <w:szCs w:val="24"/>
        </w:rPr>
        <w:t xml:space="preserve">Atasan Terlapor tidak melaksanakan Rekomendasi Ombudsman RI </w:t>
      </w:r>
      <w:proofErr w:type="gramStart"/>
      <w:r>
        <w:rPr>
          <w:rFonts w:ascii="Arial" w:hAnsi="Arial" w:cs="Arial"/>
          <w:sz w:val="24"/>
          <w:szCs w:val="24"/>
        </w:rPr>
        <w:t>akan</w:t>
      </w:r>
      <w:proofErr w:type="gramEnd"/>
      <w:r>
        <w:rPr>
          <w:rFonts w:ascii="Arial" w:hAnsi="Arial" w:cs="Arial"/>
          <w:sz w:val="24"/>
          <w:szCs w:val="24"/>
        </w:rPr>
        <w:t xml:space="preserve"> dipublikasikan melalui media massa baik cetak maupun elektronik. </w:t>
      </w:r>
      <w:r w:rsidR="005F2E32">
        <w:rPr>
          <w:rFonts w:ascii="Arial" w:hAnsi="Arial" w:cs="Arial"/>
          <w:sz w:val="24"/>
          <w:szCs w:val="24"/>
        </w:rPr>
        <w:t>Sesuai pasal 39 UUOmbudsman ko</w:t>
      </w:r>
      <w:r>
        <w:rPr>
          <w:rFonts w:ascii="Arial" w:hAnsi="Arial" w:cs="Arial"/>
          <w:sz w:val="24"/>
          <w:szCs w:val="24"/>
        </w:rPr>
        <w:t>nsekuensi</w:t>
      </w:r>
      <w:r w:rsidR="005F2E32">
        <w:rPr>
          <w:rFonts w:ascii="Arial" w:hAnsi="Arial" w:cs="Arial"/>
          <w:sz w:val="24"/>
          <w:szCs w:val="24"/>
        </w:rPr>
        <w:t xml:space="preserve"> </w:t>
      </w:r>
      <w:proofErr w:type="gramStart"/>
      <w:r w:rsidR="005F2E32">
        <w:rPr>
          <w:rFonts w:ascii="Arial" w:hAnsi="Arial" w:cs="Arial"/>
          <w:sz w:val="24"/>
          <w:szCs w:val="24"/>
        </w:rPr>
        <w:t>hukum  yang</w:t>
      </w:r>
      <w:proofErr w:type="gramEnd"/>
      <w:r w:rsidR="005F2E32">
        <w:rPr>
          <w:rFonts w:ascii="Arial" w:hAnsi="Arial" w:cs="Arial"/>
          <w:sz w:val="24"/>
          <w:szCs w:val="24"/>
        </w:rPr>
        <w:t xml:space="preserve"> harus diterima </w:t>
      </w:r>
      <w:r>
        <w:rPr>
          <w:rFonts w:ascii="Arial" w:hAnsi="Arial" w:cs="Arial"/>
          <w:sz w:val="24"/>
          <w:szCs w:val="24"/>
        </w:rPr>
        <w:t xml:space="preserve"> dari atasan Terlapor atau Terlapor (yang melanggar ketentuan pasal 38 khususnya yang diatur pada ayat (1) (2)</w:t>
      </w:r>
      <w:r w:rsidR="005F2E32">
        <w:rPr>
          <w:rFonts w:ascii="Arial" w:hAnsi="Arial" w:cs="Arial"/>
          <w:sz w:val="24"/>
          <w:szCs w:val="24"/>
        </w:rPr>
        <w:t xml:space="preserve"> atau (4) dapat dikenai sanksi administrasi sesuai dengan ketentuan perundang-undangan </w:t>
      </w:r>
      <w:r>
        <w:rPr>
          <w:rFonts w:ascii="Arial" w:hAnsi="Arial" w:cs="Arial"/>
          <w:sz w:val="24"/>
          <w:szCs w:val="24"/>
        </w:rPr>
        <w:t>)</w:t>
      </w:r>
    </w:p>
    <w:p w:rsidR="006D4AE1" w:rsidRPr="00C02B71" w:rsidRDefault="006D4AE1" w:rsidP="00A55FCC">
      <w:pPr>
        <w:ind w:left="720" w:firstLine="720"/>
        <w:jc w:val="both"/>
        <w:rPr>
          <w:rFonts w:ascii="Arial" w:hAnsi="Arial" w:cs="Arial"/>
          <w:sz w:val="24"/>
          <w:szCs w:val="24"/>
        </w:rPr>
      </w:pPr>
      <w:r w:rsidRPr="00C02B71">
        <w:rPr>
          <w:rFonts w:ascii="Arial" w:hAnsi="Arial" w:cs="Arial"/>
          <w:sz w:val="24"/>
          <w:szCs w:val="24"/>
        </w:rPr>
        <w:t xml:space="preserve">Lembaga Ombudsman RI pada prinsipnya hanya berfungsi sebagai pemberi pengaruh (magistrature of influence) bukan pemberi sanksi (magistrature of sanction), </w:t>
      </w:r>
    </w:p>
    <w:p w:rsidR="006D297D" w:rsidRDefault="009773B5" w:rsidP="006D4AE1">
      <w:pPr>
        <w:ind w:left="720" w:firstLine="720"/>
        <w:jc w:val="both"/>
        <w:rPr>
          <w:rFonts w:ascii="Arial" w:hAnsi="Arial" w:cs="Arial"/>
          <w:sz w:val="24"/>
          <w:szCs w:val="24"/>
        </w:rPr>
      </w:pPr>
      <w:proofErr w:type="gramStart"/>
      <w:r w:rsidRPr="00C02B71">
        <w:rPr>
          <w:rFonts w:ascii="Arial" w:hAnsi="Arial" w:cs="Arial"/>
          <w:sz w:val="24"/>
          <w:szCs w:val="24"/>
        </w:rPr>
        <w:t>Rekomendasi yg dikeluarkan Ombudsman tidak mengikat scr hukum (non-legally binding) tp mengikat scr moral (morally binding).Dlm hal ini Ombudsman memiliki mekanisme pelaporan kepada DPR RI.</w:t>
      </w:r>
      <w:proofErr w:type="gramEnd"/>
      <w:r w:rsidRPr="00C02B71">
        <w:rPr>
          <w:rFonts w:ascii="Arial" w:hAnsi="Arial" w:cs="Arial"/>
          <w:sz w:val="24"/>
          <w:szCs w:val="24"/>
        </w:rPr>
        <w:t xml:space="preserve"> Utk kasus2 tertentu yg signifikan&amp;</w:t>
      </w:r>
      <w:proofErr w:type="gramStart"/>
      <w:r w:rsidRPr="00C02B71">
        <w:rPr>
          <w:rFonts w:ascii="Arial" w:hAnsi="Arial" w:cs="Arial"/>
          <w:sz w:val="24"/>
          <w:szCs w:val="24"/>
        </w:rPr>
        <w:t>krusial ,</w:t>
      </w:r>
      <w:proofErr w:type="gramEnd"/>
      <w:r w:rsidRPr="00C02B71">
        <w:rPr>
          <w:rFonts w:ascii="Arial" w:hAnsi="Arial" w:cs="Arial"/>
          <w:sz w:val="24"/>
          <w:szCs w:val="24"/>
        </w:rPr>
        <w:t xml:space="preserve"> melalui mekanisme yg tersedia DPR RI juga dapat memanggil pejabat publik (eksekutif) ats tindakan pengabaiannya thpd eksistensi dan rekomendasi Ombudsman</w:t>
      </w:r>
    </w:p>
    <w:p w:rsidR="00033114" w:rsidRDefault="00033114" w:rsidP="006D4AE1">
      <w:pPr>
        <w:ind w:left="720" w:firstLine="720"/>
        <w:jc w:val="both"/>
        <w:rPr>
          <w:rFonts w:ascii="Arial" w:hAnsi="Arial" w:cs="Arial"/>
          <w:sz w:val="24"/>
          <w:szCs w:val="24"/>
        </w:rPr>
      </w:pPr>
      <w:proofErr w:type="gramStart"/>
      <w:r>
        <w:rPr>
          <w:rFonts w:ascii="Arial" w:hAnsi="Arial" w:cs="Arial"/>
          <w:sz w:val="24"/>
          <w:szCs w:val="24"/>
        </w:rPr>
        <w:t>Ombudsman RI dalam menjalankan wewenangnya memiliki pertanggung jawaban public (asas akuntabilitas).</w:t>
      </w:r>
      <w:proofErr w:type="gramEnd"/>
      <w:r>
        <w:rPr>
          <w:rFonts w:ascii="Arial" w:hAnsi="Arial" w:cs="Arial"/>
          <w:sz w:val="24"/>
          <w:szCs w:val="24"/>
        </w:rPr>
        <w:t xml:space="preserve"> </w:t>
      </w:r>
      <w:proofErr w:type="gramStart"/>
      <w:r>
        <w:rPr>
          <w:rFonts w:ascii="Arial" w:hAnsi="Arial" w:cs="Arial"/>
          <w:sz w:val="24"/>
          <w:szCs w:val="24"/>
        </w:rPr>
        <w:t>Dalam hal akuntabilitas ini Ombudsman membuat suatu Laporan.</w:t>
      </w:r>
      <w:proofErr w:type="gramEnd"/>
      <w:r>
        <w:rPr>
          <w:rFonts w:ascii="Arial" w:hAnsi="Arial" w:cs="Arial"/>
          <w:sz w:val="24"/>
          <w:szCs w:val="24"/>
        </w:rPr>
        <w:t xml:space="preserve"> </w:t>
      </w:r>
      <w:proofErr w:type="gramStart"/>
      <w:r>
        <w:rPr>
          <w:rFonts w:ascii="Arial" w:hAnsi="Arial" w:cs="Arial"/>
          <w:sz w:val="24"/>
          <w:szCs w:val="24"/>
        </w:rPr>
        <w:t>Ada Laporan Berkala dan Laporan Tahunan.</w:t>
      </w:r>
      <w:proofErr w:type="gramEnd"/>
      <w:r>
        <w:rPr>
          <w:rFonts w:ascii="Arial" w:hAnsi="Arial" w:cs="Arial"/>
          <w:sz w:val="24"/>
          <w:szCs w:val="24"/>
        </w:rPr>
        <w:t xml:space="preserve"> </w:t>
      </w:r>
      <w:proofErr w:type="gramStart"/>
      <w:r>
        <w:rPr>
          <w:rFonts w:ascii="Arial" w:hAnsi="Arial" w:cs="Arial"/>
          <w:sz w:val="24"/>
          <w:szCs w:val="24"/>
        </w:rPr>
        <w:t>Penyampaian ini dilakukan kepada DPR RI dan Presiden RI.</w:t>
      </w:r>
      <w:proofErr w:type="gramEnd"/>
      <w:r>
        <w:rPr>
          <w:rFonts w:ascii="Arial" w:hAnsi="Arial" w:cs="Arial"/>
          <w:sz w:val="24"/>
          <w:szCs w:val="24"/>
        </w:rPr>
        <w:t xml:space="preserve"> </w:t>
      </w:r>
      <w:proofErr w:type="gramStart"/>
      <w:r>
        <w:rPr>
          <w:rFonts w:ascii="Arial" w:hAnsi="Arial" w:cs="Arial"/>
          <w:sz w:val="24"/>
          <w:szCs w:val="24"/>
        </w:rPr>
        <w:t>Laporan berkala sidampaikan setiap 3 (tiga) bulan sekali, sedangkan Laporan Tahunan disampaikan pada bulan pertama tahun berikutnya guna dibahas secara seksama oleh DPRR RI pada masa siding berikutnya.</w:t>
      </w:r>
      <w:proofErr w:type="gramEnd"/>
    </w:p>
    <w:p w:rsidR="00033114" w:rsidRDefault="00033114" w:rsidP="00033114">
      <w:pPr>
        <w:ind w:left="720" w:firstLine="720"/>
        <w:jc w:val="both"/>
        <w:rPr>
          <w:rFonts w:ascii="Arial" w:hAnsi="Arial" w:cs="Arial"/>
          <w:sz w:val="24"/>
          <w:szCs w:val="24"/>
        </w:rPr>
      </w:pPr>
      <w:r>
        <w:rPr>
          <w:rFonts w:ascii="Arial" w:hAnsi="Arial" w:cs="Arial"/>
          <w:sz w:val="24"/>
          <w:szCs w:val="24"/>
        </w:rPr>
        <w:t xml:space="preserve">Khusus mengenai Laporan Tahunan, setelah menyampaikan kepada Presiden RI dan DPR RI, Ombudsman RI juga </w:t>
      </w:r>
      <w:proofErr w:type="gramStart"/>
      <w:r>
        <w:rPr>
          <w:rFonts w:ascii="Arial" w:hAnsi="Arial" w:cs="Arial"/>
          <w:sz w:val="24"/>
          <w:szCs w:val="24"/>
        </w:rPr>
        <w:t>akan</w:t>
      </w:r>
      <w:proofErr w:type="gramEnd"/>
      <w:r>
        <w:rPr>
          <w:rFonts w:ascii="Arial" w:hAnsi="Arial" w:cs="Arial"/>
          <w:sz w:val="24"/>
          <w:szCs w:val="24"/>
        </w:rPr>
        <w:t xml:space="preserve"> menerbitkan dan menyebarluaskannya kepada khalayak publik.</w:t>
      </w:r>
    </w:p>
    <w:p w:rsidR="00033114" w:rsidRDefault="00033114" w:rsidP="00033114">
      <w:pPr>
        <w:ind w:left="720" w:firstLine="720"/>
        <w:jc w:val="both"/>
        <w:rPr>
          <w:rFonts w:ascii="Arial" w:hAnsi="Arial" w:cs="Arial"/>
          <w:sz w:val="24"/>
          <w:szCs w:val="24"/>
        </w:rPr>
      </w:pPr>
      <w:r>
        <w:rPr>
          <w:rFonts w:ascii="Arial" w:hAnsi="Arial" w:cs="Arial"/>
          <w:sz w:val="24"/>
          <w:szCs w:val="24"/>
        </w:rPr>
        <w:t>Laporan yang dibuat oleh O</w:t>
      </w:r>
      <w:proofErr w:type="gramStart"/>
      <w:r>
        <w:rPr>
          <w:rFonts w:ascii="Arial" w:hAnsi="Arial" w:cs="Arial"/>
          <w:sz w:val="24"/>
          <w:szCs w:val="24"/>
        </w:rPr>
        <w:t>,mbudsman</w:t>
      </w:r>
      <w:proofErr w:type="gramEnd"/>
      <w:r>
        <w:rPr>
          <w:rFonts w:ascii="Arial" w:hAnsi="Arial" w:cs="Arial"/>
          <w:sz w:val="24"/>
          <w:szCs w:val="24"/>
        </w:rPr>
        <w:t xml:space="preserve"> RI yang merupakan implementasi dari asas akuntabilitas yang disampaikan dan disebarluaskan oleh Ombudsman RI  antara lain memuat :</w:t>
      </w:r>
    </w:p>
    <w:p w:rsidR="00033114" w:rsidRDefault="00033114" w:rsidP="00033114">
      <w:pPr>
        <w:pStyle w:val="ListParagraph"/>
        <w:numPr>
          <w:ilvl w:val="1"/>
          <w:numId w:val="12"/>
        </w:numPr>
        <w:jc w:val="both"/>
        <w:rPr>
          <w:rFonts w:ascii="Arial" w:hAnsi="Arial" w:cs="Arial"/>
          <w:sz w:val="24"/>
          <w:szCs w:val="24"/>
        </w:rPr>
      </w:pPr>
      <w:r>
        <w:rPr>
          <w:rFonts w:ascii="Arial" w:hAnsi="Arial" w:cs="Arial"/>
          <w:sz w:val="24"/>
          <w:szCs w:val="24"/>
        </w:rPr>
        <w:t>Jumlah dan macam Laporan yang diterima dan ditanda tangani selama t (satu) tahun</w:t>
      </w:r>
    </w:p>
    <w:p w:rsidR="00033114" w:rsidRDefault="00033114" w:rsidP="00033114">
      <w:pPr>
        <w:pStyle w:val="ListParagraph"/>
        <w:numPr>
          <w:ilvl w:val="1"/>
          <w:numId w:val="12"/>
        </w:numPr>
        <w:jc w:val="both"/>
        <w:rPr>
          <w:rFonts w:ascii="Arial" w:hAnsi="Arial" w:cs="Arial"/>
          <w:sz w:val="24"/>
          <w:szCs w:val="24"/>
        </w:rPr>
      </w:pPr>
      <w:r>
        <w:rPr>
          <w:rFonts w:ascii="Arial" w:hAnsi="Arial" w:cs="Arial"/>
          <w:sz w:val="24"/>
          <w:szCs w:val="24"/>
        </w:rPr>
        <w:lastRenderedPageBreak/>
        <w:t>Pejabat atau instansi yang tidak bersedia memenuhi permintaan dan/atau melaksanakan Rekomendasi</w:t>
      </w:r>
    </w:p>
    <w:p w:rsidR="00033114" w:rsidRDefault="00033114" w:rsidP="00033114">
      <w:pPr>
        <w:pStyle w:val="ListParagraph"/>
        <w:numPr>
          <w:ilvl w:val="1"/>
          <w:numId w:val="12"/>
        </w:numPr>
        <w:jc w:val="both"/>
        <w:rPr>
          <w:rFonts w:ascii="Arial" w:hAnsi="Arial" w:cs="Arial"/>
          <w:sz w:val="24"/>
          <w:szCs w:val="24"/>
        </w:rPr>
      </w:pPr>
      <w:r>
        <w:rPr>
          <w:rFonts w:ascii="Arial" w:hAnsi="Arial" w:cs="Arial"/>
          <w:sz w:val="24"/>
          <w:szCs w:val="24"/>
        </w:rPr>
        <w:t>Pejabat atau instansi yang tidak bersedia atau lalai melakukan pemeriksaan terhadap pejabat yang dilaporkan, tidak mengambil tindakan admnistratif, atau tindakan hukum terhadap pejabat yang terbukti bersalah</w:t>
      </w:r>
    </w:p>
    <w:p w:rsidR="00033114" w:rsidRDefault="00033114" w:rsidP="00033114">
      <w:pPr>
        <w:pStyle w:val="ListParagraph"/>
        <w:numPr>
          <w:ilvl w:val="1"/>
          <w:numId w:val="12"/>
        </w:numPr>
        <w:jc w:val="both"/>
        <w:rPr>
          <w:rFonts w:ascii="Arial" w:hAnsi="Arial" w:cs="Arial"/>
          <w:sz w:val="24"/>
          <w:szCs w:val="24"/>
        </w:rPr>
      </w:pPr>
      <w:r>
        <w:rPr>
          <w:rFonts w:ascii="Arial" w:hAnsi="Arial" w:cs="Arial"/>
          <w:sz w:val="24"/>
          <w:szCs w:val="24"/>
        </w:rPr>
        <w:t>Pembelaan atau sanggahan dari atasan pejabat yang mendapat Laporan atau dari pejabat yang emndapat Laporan itu sendiri; dan</w:t>
      </w:r>
    </w:p>
    <w:p w:rsidR="00033114" w:rsidRDefault="00033114" w:rsidP="00033114">
      <w:pPr>
        <w:pStyle w:val="ListParagraph"/>
        <w:numPr>
          <w:ilvl w:val="1"/>
          <w:numId w:val="12"/>
        </w:numPr>
        <w:jc w:val="both"/>
        <w:rPr>
          <w:rFonts w:ascii="Arial" w:hAnsi="Arial" w:cs="Arial"/>
          <w:sz w:val="24"/>
          <w:szCs w:val="24"/>
        </w:rPr>
      </w:pPr>
      <w:r>
        <w:rPr>
          <w:rFonts w:ascii="Arial" w:hAnsi="Arial" w:cs="Arial"/>
          <w:sz w:val="24"/>
          <w:szCs w:val="24"/>
        </w:rPr>
        <w:t xml:space="preserve">Junlah dan macam Laporan yang ditolak untuk diperiksa Ombudsman RI karena tidak memenuhi </w:t>
      </w:r>
      <w:r w:rsidR="00D123CC">
        <w:rPr>
          <w:rFonts w:ascii="Arial" w:hAnsi="Arial" w:cs="Arial"/>
          <w:sz w:val="24"/>
          <w:szCs w:val="24"/>
        </w:rPr>
        <w:t>persyaratan yang dimaksud dalam Pasal 24 ayat (1) dan Pasal 36 ayat (1).</w:t>
      </w:r>
      <w:r w:rsidRPr="00033114">
        <w:rPr>
          <w:rFonts w:ascii="Arial" w:hAnsi="Arial" w:cs="Arial"/>
          <w:sz w:val="24"/>
          <w:szCs w:val="24"/>
        </w:rPr>
        <w:t xml:space="preserve"> </w:t>
      </w:r>
    </w:p>
    <w:p w:rsidR="002247A8" w:rsidRDefault="002247A8" w:rsidP="002247A8">
      <w:pPr>
        <w:pStyle w:val="NormalWeb"/>
        <w:spacing w:before="0" w:beforeAutospacing="0" w:after="0" w:afterAutospacing="0" w:line="330" w:lineRule="atLeast"/>
        <w:ind w:left="720" w:firstLine="720"/>
        <w:jc w:val="both"/>
        <w:textAlignment w:val="baseline"/>
        <w:rPr>
          <w:rFonts w:ascii="Arial" w:hAnsi="Arial" w:cs="Arial"/>
          <w:color w:val="333333"/>
          <w:spacing w:val="2"/>
        </w:rPr>
      </w:pPr>
      <w:r>
        <w:rPr>
          <w:rFonts w:ascii="Arial" w:hAnsi="Arial" w:cs="Arial"/>
          <w:color w:val="333333"/>
          <w:spacing w:val="2"/>
        </w:rPr>
        <w:t>Berikut berita mengenai kinerja Ombudmsan</w:t>
      </w:r>
    </w:p>
    <w:p w:rsidR="002247A8" w:rsidRDefault="002247A8" w:rsidP="002247A8">
      <w:pPr>
        <w:pStyle w:val="NormalWeb"/>
        <w:spacing w:before="0" w:beforeAutospacing="0" w:after="0" w:afterAutospacing="0" w:line="330" w:lineRule="atLeast"/>
        <w:ind w:left="720" w:firstLine="720"/>
        <w:jc w:val="both"/>
        <w:textAlignment w:val="baseline"/>
        <w:rPr>
          <w:rFonts w:ascii="Arial" w:hAnsi="Arial" w:cs="Arial"/>
          <w:color w:val="333333"/>
          <w:spacing w:val="2"/>
        </w:rPr>
      </w:pPr>
      <w:r w:rsidRPr="002247A8">
        <w:rPr>
          <w:rFonts w:ascii="Arial" w:hAnsi="Arial" w:cs="Arial"/>
          <w:color w:val="333333"/>
          <w:spacing w:val="2"/>
        </w:rPr>
        <w:t>Kepala Ombudsman Perwakilan Jakarta Raya, Teguh Nugroho mengatakan, selama periode Januari – November 2018, </w:t>
      </w:r>
      <w:hyperlink r:id="rId12" w:tgtFrame="_blank" w:history="1">
        <w:r w:rsidRPr="002247A8">
          <w:rPr>
            <w:rStyle w:val="Hyperlink"/>
            <w:rFonts w:ascii="Arial" w:hAnsi="Arial" w:cs="Arial"/>
            <w:color w:val="00B0FF"/>
            <w:spacing w:val="2"/>
            <w:bdr w:val="none" w:sz="0" w:space="0" w:color="auto" w:frame="1"/>
          </w:rPr>
          <w:t>Ombudsman</w:t>
        </w:r>
      </w:hyperlink>
      <w:r w:rsidRPr="002247A8">
        <w:rPr>
          <w:rFonts w:ascii="Arial" w:hAnsi="Arial" w:cs="Arial"/>
          <w:color w:val="333333"/>
          <w:spacing w:val="2"/>
        </w:rPr>
        <w:t xml:space="preserve"> RI Perwakilan Jakarta Raya menerima 33 laporan masyarakat yang 75% diantaranya tinggal di Kabupaten Bogor. </w:t>
      </w:r>
      <w:proofErr w:type="gramStart"/>
      <w:r w:rsidRPr="002247A8">
        <w:rPr>
          <w:rFonts w:ascii="Arial" w:hAnsi="Arial" w:cs="Arial"/>
          <w:color w:val="333333"/>
          <w:spacing w:val="2"/>
        </w:rPr>
        <w:t>Sementara 25% lagi merupakan pengaduan warga dari Kota Bogor.</w:t>
      </w:r>
      <w:proofErr w:type="gramEnd"/>
      <w:r w:rsidRPr="002247A8">
        <w:rPr>
          <w:rFonts w:ascii="Arial" w:hAnsi="Arial" w:cs="Arial"/>
          <w:color w:val="333333"/>
          <w:spacing w:val="2"/>
        </w:rPr>
        <w:br/>
      </w:r>
      <w:proofErr w:type="gramStart"/>
      <w:r w:rsidRPr="002247A8">
        <w:rPr>
          <w:rFonts w:ascii="Arial" w:hAnsi="Arial" w:cs="Arial"/>
          <w:color w:val="333333"/>
          <w:spacing w:val="2"/>
        </w:rPr>
        <w:t>Dari jumlah laporan itu, sebanyak 1.600 anggota masyarakat terkena dampak maladministrasi yang diselenggarakan oleh penyelenggara pelayanan publik.</w:t>
      </w:r>
      <w:proofErr w:type="gramEnd"/>
      <w:r w:rsidRPr="002247A8">
        <w:rPr>
          <w:rFonts w:ascii="Arial" w:hAnsi="Arial" w:cs="Arial"/>
          <w:color w:val="333333"/>
          <w:spacing w:val="2"/>
        </w:rPr>
        <w:t xml:space="preserve"> "Atas fakta tersebut, kami berencana melakukan jemput bola pengaduan pelayanan publik di wilayah Bogor dengan tujuan untuk mendekatkan pelayanan kepada masyarakat dan menangkap lebih banyak aspirasi masyarakat Bogor," kata Teguh berdasarkan keterangan resmi yang diterima Tempo, Senin 3 Desember 2018.Teguh mengatakan, dari total pengaduan, 42 persennya merupakan penundaan berlarut yang masuk dalam kategori maladministrasi, kemudian 15 persen penyalahgunaan wewenang dan penyimpangan prosedur dan 12 persen Permintaan Imbalan berupa Uang, Barang atau Jasa.Untuk substansi laporan, isu mengenai pertanahan menempati posisi teratas dengan 30%. Disusul kemudian dengan isu kepolisian 15% dan pendidikan 12%,” kata Teguh.Tak ayal bila Pemerintah Daerah dan Badan Pertanahan Nasional menjadi institusi tertinggi yang diadukan oleh masyarakat,” lanjut TeguhTeguh menilai laporan masyarakat yang masuk ke kantong pengaduan Ombudsman RI Perwakilan Jakarta Raya merupakan puncak gunung es dari jumlah laporan mengenai penyimpangan pelayanan publik yang sebenarnya lebih besar lagi.</w:t>
      </w:r>
    </w:p>
    <w:p w:rsidR="00BE5CD8" w:rsidRDefault="00BE5CD8" w:rsidP="002247A8">
      <w:pPr>
        <w:pStyle w:val="NormalWeb"/>
        <w:spacing w:before="0" w:beforeAutospacing="0" w:after="0" w:afterAutospacing="0" w:line="330" w:lineRule="atLeast"/>
        <w:ind w:left="720" w:firstLine="720"/>
        <w:jc w:val="both"/>
        <w:textAlignment w:val="baseline"/>
        <w:rPr>
          <w:rFonts w:ascii="Arial" w:hAnsi="Arial" w:cs="Arial"/>
          <w:color w:val="333333"/>
          <w:spacing w:val="2"/>
        </w:rPr>
      </w:pPr>
    </w:p>
    <w:p w:rsidR="00BE5CD8" w:rsidRPr="002247A8" w:rsidRDefault="00BE5CD8" w:rsidP="002247A8">
      <w:pPr>
        <w:pStyle w:val="NormalWeb"/>
        <w:spacing w:before="0" w:beforeAutospacing="0" w:after="0" w:afterAutospacing="0" w:line="330" w:lineRule="atLeast"/>
        <w:ind w:left="720" w:firstLine="720"/>
        <w:jc w:val="both"/>
        <w:textAlignment w:val="baseline"/>
        <w:rPr>
          <w:rFonts w:ascii="Arial" w:hAnsi="Arial" w:cs="Arial"/>
          <w:color w:val="333333"/>
          <w:spacing w:val="2"/>
        </w:rPr>
      </w:pPr>
    </w:p>
    <w:p w:rsidR="002247A8" w:rsidRPr="00D123CC" w:rsidRDefault="002247A8" w:rsidP="00D123CC">
      <w:pPr>
        <w:jc w:val="both"/>
        <w:rPr>
          <w:rFonts w:ascii="Arial" w:hAnsi="Arial" w:cs="Arial"/>
          <w:sz w:val="24"/>
          <w:szCs w:val="24"/>
        </w:rPr>
      </w:pPr>
    </w:p>
    <w:p w:rsidR="006D297D" w:rsidRPr="00BE5CD8" w:rsidRDefault="009773B5" w:rsidP="007224F0">
      <w:pPr>
        <w:jc w:val="both"/>
        <w:rPr>
          <w:rFonts w:ascii="Arial" w:hAnsi="Arial" w:cs="Arial"/>
          <w:sz w:val="48"/>
          <w:szCs w:val="48"/>
        </w:rPr>
      </w:pPr>
      <w:r w:rsidRPr="00BE5CD8">
        <w:rPr>
          <w:rFonts w:ascii="Arial" w:hAnsi="Arial" w:cs="Arial"/>
          <w:b/>
          <w:bCs/>
          <w:sz w:val="48"/>
          <w:szCs w:val="48"/>
        </w:rPr>
        <w:lastRenderedPageBreak/>
        <w:t xml:space="preserve">KETIKA MASY TDK MEMILIKI SARANA UTK MENERUSKAN KELUHANNYA SAAT BERHADAPAN DG APARATUR PENYELENGARAA NEG, LEMBAGA OMBUDSMAN RI HADIR DG SEGALA KEMUDAHAN (USER FRIENDLY) “MERENGKUH” SETIAP PENGADUAN/ KELUHAN PUBLIK (KEPUTUSAN, TINDAKAN DAN/ATAU PERILAKU PEJABAT PENYELENGGARA NEG YG DIRASAKAN TDK ADIL/PATUT, MEMPERLAMBAT, MERUGIKAN/BERTENTANGAN DG KEWAJIBAN HUKUM INSTANSI YG BERSANGKUTAN / TINDAKAN MALADMINISTRASI LAINNYA) UTK MENERUSKAN KPD APARATUR DAN/ INSTANSI PUBLIK BERSANGKUTAN, BAHKAN KALAU PERLU “MENJEWER” SANG PEJABAT </w:t>
      </w:r>
    </w:p>
    <w:p w:rsidR="007224F0" w:rsidRPr="00C02B71" w:rsidRDefault="007224F0" w:rsidP="007224F0">
      <w:pPr>
        <w:jc w:val="both"/>
        <w:rPr>
          <w:rFonts w:ascii="Arial" w:hAnsi="Arial" w:cs="Arial"/>
          <w:sz w:val="24"/>
          <w:szCs w:val="24"/>
        </w:rPr>
      </w:pPr>
    </w:p>
    <w:p w:rsidR="007224F0" w:rsidRPr="00C02B71" w:rsidRDefault="007224F0" w:rsidP="007224F0">
      <w:pPr>
        <w:jc w:val="both"/>
        <w:rPr>
          <w:rFonts w:ascii="Arial" w:hAnsi="Arial" w:cs="Arial"/>
          <w:sz w:val="24"/>
          <w:szCs w:val="24"/>
        </w:rPr>
      </w:pPr>
    </w:p>
    <w:p w:rsidR="007224F0" w:rsidRPr="00C02B71" w:rsidRDefault="007224F0" w:rsidP="007224F0">
      <w:pPr>
        <w:jc w:val="both"/>
        <w:rPr>
          <w:rFonts w:ascii="Arial" w:hAnsi="Arial" w:cs="Arial"/>
          <w:sz w:val="24"/>
          <w:szCs w:val="24"/>
        </w:rPr>
      </w:pPr>
    </w:p>
    <w:p w:rsidR="007224F0" w:rsidRPr="00C02B71" w:rsidRDefault="007224F0" w:rsidP="007224F0">
      <w:pPr>
        <w:jc w:val="both"/>
        <w:rPr>
          <w:rFonts w:ascii="Arial" w:hAnsi="Arial" w:cs="Arial"/>
          <w:sz w:val="24"/>
          <w:szCs w:val="24"/>
        </w:rPr>
      </w:pPr>
    </w:p>
    <w:p w:rsidR="007224F0" w:rsidRPr="00C02B71" w:rsidRDefault="007224F0" w:rsidP="007224F0">
      <w:pPr>
        <w:jc w:val="both"/>
        <w:rPr>
          <w:rFonts w:ascii="Arial" w:hAnsi="Arial" w:cs="Arial"/>
          <w:sz w:val="24"/>
          <w:szCs w:val="24"/>
        </w:rPr>
      </w:pPr>
    </w:p>
    <w:p w:rsidR="0006511C" w:rsidRPr="00C02B71" w:rsidRDefault="0006511C" w:rsidP="004A152C">
      <w:pPr>
        <w:rPr>
          <w:rFonts w:ascii="Arial" w:hAnsi="Arial" w:cs="Arial"/>
          <w:b/>
          <w:sz w:val="24"/>
          <w:szCs w:val="24"/>
        </w:rPr>
      </w:pPr>
    </w:p>
    <w:sectPr w:rsidR="0006511C" w:rsidRPr="00C02B7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A3C" w:rsidRDefault="00A36A3C" w:rsidP="00426D61">
      <w:pPr>
        <w:spacing w:after="0" w:line="240" w:lineRule="auto"/>
      </w:pPr>
      <w:r>
        <w:separator/>
      </w:r>
    </w:p>
  </w:endnote>
  <w:endnote w:type="continuationSeparator" w:id="0">
    <w:p w:rsidR="00A36A3C" w:rsidRDefault="00A36A3C" w:rsidP="0042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544324"/>
      <w:docPartObj>
        <w:docPartGallery w:val="Page Numbers (Bottom of Page)"/>
        <w:docPartUnique/>
      </w:docPartObj>
    </w:sdtPr>
    <w:sdtEndPr>
      <w:rPr>
        <w:rFonts w:ascii="Arial" w:hAnsi="Arial" w:cs="Arial"/>
        <w:noProof/>
        <w:sz w:val="24"/>
        <w:szCs w:val="24"/>
      </w:rPr>
    </w:sdtEndPr>
    <w:sdtContent>
      <w:p w:rsidR="00033114" w:rsidRPr="00426D61" w:rsidRDefault="00033114">
        <w:pPr>
          <w:pStyle w:val="Footer"/>
          <w:jc w:val="right"/>
          <w:rPr>
            <w:rFonts w:ascii="Arial" w:hAnsi="Arial" w:cs="Arial"/>
            <w:sz w:val="24"/>
            <w:szCs w:val="24"/>
          </w:rPr>
        </w:pPr>
        <w:r w:rsidRPr="00426D61">
          <w:rPr>
            <w:rFonts w:ascii="Arial" w:hAnsi="Arial" w:cs="Arial"/>
            <w:sz w:val="24"/>
            <w:szCs w:val="24"/>
          </w:rPr>
          <w:fldChar w:fldCharType="begin"/>
        </w:r>
        <w:r w:rsidRPr="00426D61">
          <w:rPr>
            <w:rFonts w:ascii="Arial" w:hAnsi="Arial" w:cs="Arial"/>
            <w:sz w:val="24"/>
            <w:szCs w:val="24"/>
          </w:rPr>
          <w:instrText xml:space="preserve"> PAGE   \* MERGEFORMAT </w:instrText>
        </w:r>
        <w:r w:rsidRPr="00426D61">
          <w:rPr>
            <w:rFonts w:ascii="Arial" w:hAnsi="Arial" w:cs="Arial"/>
            <w:sz w:val="24"/>
            <w:szCs w:val="24"/>
          </w:rPr>
          <w:fldChar w:fldCharType="separate"/>
        </w:r>
        <w:r w:rsidR="003C7664">
          <w:rPr>
            <w:rFonts w:ascii="Arial" w:hAnsi="Arial" w:cs="Arial"/>
            <w:noProof/>
            <w:sz w:val="24"/>
            <w:szCs w:val="24"/>
          </w:rPr>
          <w:t>13</w:t>
        </w:r>
        <w:r w:rsidRPr="00426D61">
          <w:rPr>
            <w:rFonts w:ascii="Arial" w:hAnsi="Arial" w:cs="Arial"/>
            <w:noProof/>
            <w:sz w:val="24"/>
            <w:szCs w:val="24"/>
          </w:rPr>
          <w:fldChar w:fldCharType="end"/>
        </w:r>
      </w:p>
    </w:sdtContent>
  </w:sdt>
  <w:p w:rsidR="00033114" w:rsidRDefault="00033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A3C" w:rsidRDefault="00A36A3C" w:rsidP="00426D61">
      <w:pPr>
        <w:spacing w:after="0" w:line="240" w:lineRule="auto"/>
      </w:pPr>
      <w:r>
        <w:separator/>
      </w:r>
    </w:p>
  </w:footnote>
  <w:footnote w:type="continuationSeparator" w:id="0">
    <w:p w:rsidR="00A36A3C" w:rsidRDefault="00A36A3C" w:rsidP="00426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64B1"/>
    <w:multiLevelType w:val="hybridMultilevel"/>
    <w:tmpl w:val="31D63B00"/>
    <w:lvl w:ilvl="0" w:tplc="008EA772">
      <w:start w:val="1"/>
      <w:numFmt w:val="bullet"/>
      <w:lvlText w:val=""/>
      <w:lvlJc w:val="left"/>
      <w:pPr>
        <w:tabs>
          <w:tab w:val="num" w:pos="720"/>
        </w:tabs>
        <w:ind w:left="720" w:hanging="360"/>
      </w:pPr>
      <w:rPr>
        <w:rFonts w:ascii="Wingdings" w:hAnsi="Wingdings" w:hint="default"/>
      </w:rPr>
    </w:lvl>
    <w:lvl w:ilvl="1" w:tplc="6D363342" w:tentative="1">
      <w:start w:val="1"/>
      <w:numFmt w:val="bullet"/>
      <w:lvlText w:val=""/>
      <w:lvlJc w:val="left"/>
      <w:pPr>
        <w:tabs>
          <w:tab w:val="num" w:pos="1440"/>
        </w:tabs>
        <w:ind w:left="1440" w:hanging="360"/>
      </w:pPr>
      <w:rPr>
        <w:rFonts w:ascii="Wingdings" w:hAnsi="Wingdings" w:hint="default"/>
      </w:rPr>
    </w:lvl>
    <w:lvl w:ilvl="2" w:tplc="EFBCA9CA" w:tentative="1">
      <w:start w:val="1"/>
      <w:numFmt w:val="bullet"/>
      <w:lvlText w:val=""/>
      <w:lvlJc w:val="left"/>
      <w:pPr>
        <w:tabs>
          <w:tab w:val="num" w:pos="2160"/>
        </w:tabs>
        <w:ind w:left="2160" w:hanging="360"/>
      </w:pPr>
      <w:rPr>
        <w:rFonts w:ascii="Wingdings" w:hAnsi="Wingdings" w:hint="default"/>
      </w:rPr>
    </w:lvl>
    <w:lvl w:ilvl="3" w:tplc="574A397A" w:tentative="1">
      <w:start w:val="1"/>
      <w:numFmt w:val="bullet"/>
      <w:lvlText w:val=""/>
      <w:lvlJc w:val="left"/>
      <w:pPr>
        <w:tabs>
          <w:tab w:val="num" w:pos="2880"/>
        </w:tabs>
        <w:ind w:left="2880" w:hanging="360"/>
      </w:pPr>
      <w:rPr>
        <w:rFonts w:ascii="Wingdings" w:hAnsi="Wingdings" w:hint="default"/>
      </w:rPr>
    </w:lvl>
    <w:lvl w:ilvl="4" w:tplc="856AB91A" w:tentative="1">
      <w:start w:val="1"/>
      <w:numFmt w:val="bullet"/>
      <w:lvlText w:val=""/>
      <w:lvlJc w:val="left"/>
      <w:pPr>
        <w:tabs>
          <w:tab w:val="num" w:pos="3600"/>
        </w:tabs>
        <w:ind w:left="3600" w:hanging="360"/>
      </w:pPr>
      <w:rPr>
        <w:rFonts w:ascii="Wingdings" w:hAnsi="Wingdings" w:hint="default"/>
      </w:rPr>
    </w:lvl>
    <w:lvl w:ilvl="5" w:tplc="8A5EC922" w:tentative="1">
      <w:start w:val="1"/>
      <w:numFmt w:val="bullet"/>
      <w:lvlText w:val=""/>
      <w:lvlJc w:val="left"/>
      <w:pPr>
        <w:tabs>
          <w:tab w:val="num" w:pos="4320"/>
        </w:tabs>
        <w:ind w:left="4320" w:hanging="360"/>
      </w:pPr>
      <w:rPr>
        <w:rFonts w:ascii="Wingdings" w:hAnsi="Wingdings" w:hint="default"/>
      </w:rPr>
    </w:lvl>
    <w:lvl w:ilvl="6" w:tplc="C4C2D784" w:tentative="1">
      <w:start w:val="1"/>
      <w:numFmt w:val="bullet"/>
      <w:lvlText w:val=""/>
      <w:lvlJc w:val="left"/>
      <w:pPr>
        <w:tabs>
          <w:tab w:val="num" w:pos="5040"/>
        </w:tabs>
        <w:ind w:left="5040" w:hanging="360"/>
      </w:pPr>
      <w:rPr>
        <w:rFonts w:ascii="Wingdings" w:hAnsi="Wingdings" w:hint="default"/>
      </w:rPr>
    </w:lvl>
    <w:lvl w:ilvl="7" w:tplc="75A6FC9E" w:tentative="1">
      <w:start w:val="1"/>
      <w:numFmt w:val="bullet"/>
      <w:lvlText w:val=""/>
      <w:lvlJc w:val="left"/>
      <w:pPr>
        <w:tabs>
          <w:tab w:val="num" w:pos="5760"/>
        </w:tabs>
        <w:ind w:left="5760" w:hanging="360"/>
      </w:pPr>
      <w:rPr>
        <w:rFonts w:ascii="Wingdings" w:hAnsi="Wingdings" w:hint="default"/>
      </w:rPr>
    </w:lvl>
    <w:lvl w:ilvl="8" w:tplc="D6480D62" w:tentative="1">
      <w:start w:val="1"/>
      <w:numFmt w:val="bullet"/>
      <w:lvlText w:val=""/>
      <w:lvlJc w:val="left"/>
      <w:pPr>
        <w:tabs>
          <w:tab w:val="num" w:pos="6480"/>
        </w:tabs>
        <w:ind w:left="6480" w:hanging="360"/>
      </w:pPr>
      <w:rPr>
        <w:rFonts w:ascii="Wingdings" w:hAnsi="Wingdings" w:hint="default"/>
      </w:rPr>
    </w:lvl>
  </w:abstractNum>
  <w:abstractNum w:abstractNumId="1">
    <w:nsid w:val="23023BA2"/>
    <w:multiLevelType w:val="hybridMultilevel"/>
    <w:tmpl w:val="07F48C3C"/>
    <w:lvl w:ilvl="0" w:tplc="7BEECB72">
      <w:start w:val="1"/>
      <w:numFmt w:val="bullet"/>
      <w:lvlText w:val=""/>
      <w:lvlJc w:val="left"/>
      <w:pPr>
        <w:tabs>
          <w:tab w:val="num" w:pos="720"/>
        </w:tabs>
        <w:ind w:left="720" w:hanging="360"/>
      </w:pPr>
      <w:rPr>
        <w:rFonts w:ascii="Wingdings" w:hAnsi="Wingdings" w:hint="default"/>
      </w:rPr>
    </w:lvl>
    <w:lvl w:ilvl="1" w:tplc="79F0806E" w:tentative="1">
      <w:start w:val="1"/>
      <w:numFmt w:val="bullet"/>
      <w:lvlText w:val=""/>
      <w:lvlJc w:val="left"/>
      <w:pPr>
        <w:tabs>
          <w:tab w:val="num" w:pos="1440"/>
        </w:tabs>
        <w:ind w:left="1440" w:hanging="360"/>
      </w:pPr>
      <w:rPr>
        <w:rFonts w:ascii="Wingdings" w:hAnsi="Wingdings" w:hint="default"/>
      </w:rPr>
    </w:lvl>
    <w:lvl w:ilvl="2" w:tplc="999EAB7E" w:tentative="1">
      <w:start w:val="1"/>
      <w:numFmt w:val="bullet"/>
      <w:lvlText w:val=""/>
      <w:lvlJc w:val="left"/>
      <w:pPr>
        <w:tabs>
          <w:tab w:val="num" w:pos="2160"/>
        </w:tabs>
        <w:ind w:left="2160" w:hanging="360"/>
      </w:pPr>
      <w:rPr>
        <w:rFonts w:ascii="Wingdings" w:hAnsi="Wingdings" w:hint="default"/>
      </w:rPr>
    </w:lvl>
    <w:lvl w:ilvl="3" w:tplc="8EEC97FA" w:tentative="1">
      <w:start w:val="1"/>
      <w:numFmt w:val="bullet"/>
      <w:lvlText w:val=""/>
      <w:lvlJc w:val="left"/>
      <w:pPr>
        <w:tabs>
          <w:tab w:val="num" w:pos="2880"/>
        </w:tabs>
        <w:ind w:left="2880" w:hanging="360"/>
      </w:pPr>
      <w:rPr>
        <w:rFonts w:ascii="Wingdings" w:hAnsi="Wingdings" w:hint="default"/>
      </w:rPr>
    </w:lvl>
    <w:lvl w:ilvl="4" w:tplc="BB2896F4" w:tentative="1">
      <w:start w:val="1"/>
      <w:numFmt w:val="bullet"/>
      <w:lvlText w:val=""/>
      <w:lvlJc w:val="left"/>
      <w:pPr>
        <w:tabs>
          <w:tab w:val="num" w:pos="3600"/>
        </w:tabs>
        <w:ind w:left="3600" w:hanging="360"/>
      </w:pPr>
      <w:rPr>
        <w:rFonts w:ascii="Wingdings" w:hAnsi="Wingdings" w:hint="default"/>
      </w:rPr>
    </w:lvl>
    <w:lvl w:ilvl="5" w:tplc="A022BC52" w:tentative="1">
      <w:start w:val="1"/>
      <w:numFmt w:val="bullet"/>
      <w:lvlText w:val=""/>
      <w:lvlJc w:val="left"/>
      <w:pPr>
        <w:tabs>
          <w:tab w:val="num" w:pos="4320"/>
        </w:tabs>
        <w:ind w:left="4320" w:hanging="360"/>
      </w:pPr>
      <w:rPr>
        <w:rFonts w:ascii="Wingdings" w:hAnsi="Wingdings" w:hint="default"/>
      </w:rPr>
    </w:lvl>
    <w:lvl w:ilvl="6" w:tplc="257E9A46" w:tentative="1">
      <w:start w:val="1"/>
      <w:numFmt w:val="bullet"/>
      <w:lvlText w:val=""/>
      <w:lvlJc w:val="left"/>
      <w:pPr>
        <w:tabs>
          <w:tab w:val="num" w:pos="5040"/>
        </w:tabs>
        <w:ind w:left="5040" w:hanging="360"/>
      </w:pPr>
      <w:rPr>
        <w:rFonts w:ascii="Wingdings" w:hAnsi="Wingdings" w:hint="default"/>
      </w:rPr>
    </w:lvl>
    <w:lvl w:ilvl="7" w:tplc="1AFEE2DC" w:tentative="1">
      <w:start w:val="1"/>
      <w:numFmt w:val="bullet"/>
      <w:lvlText w:val=""/>
      <w:lvlJc w:val="left"/>
      <w:pPr>
        <w:tabs>
          <w:tab w:val="num" w:pos="5760"/>
        </w:tabs>
        <w:ind w:left="5760" w:hanging="360"/>
      </w:pPr>
      <w:rPr>
        <w:rFonts w:ascii="Wingdings" w:hAnsi="Wingdings" w:hint="default"/>
      </w:rPr>
    </w:lvl>
    <w:lvl w:ilvl="8" w:tplc="D372703E" w:tentative="1">
      <w:start w:val="1"/>
      <w:numFmt w:val="bullet"/>
      <w:lvlText w:val=""/>
      <w:lvlJc w:val="left"/>
      <w:pPr>
        <w:tabs>
          <w:tab w:val="num" w:pos="6480"/>
        </w:tabs>
        <w:ind w:left="6480" w:hanging="360"/>
      </w:pPr>
      <w:rPr>
        <w:rFonts w:ascii="Wingdings" w:hAnsi="Wingdings" w:hint="default"/>
      </w:rPr>
    </w:lvl>
  </w:abstractNum>
  <w:abstractNum w:abstractNumId="2">
    <w:nsid w:val="2B02324B"/>
    <w:multiLevelType w:val="hybridMultilevel"/>
    <w:tmpl w:val="076E4E72"/>
    <w:lvl w:ilvl="0" w:tplc="04090019">
      <w:start w:val="1"/>
      <w:numFmt w:val="lowerLetter"/>
      <w:lvlText w:val="%1."/>
      <w:lvlJc w:val="left"/>
      <w:pPr>
        <w:ind w:left="720" w:hanging="360"/>
      </w:pPr>
    </w:lvl>
    <w:lvl w:ilvl="1" w:tplc="BC128ED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F003F"/>
    <w:multiLevelType w:val="hybridMultilevel"/>
    <w:tmpl w:val="D2861AD6"/>
    <w:lvl w:ilvl="0" w:tplc="C90A2C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17C536C"/>
    <w:multiLevelType w:val="hybridMultilevel"/>
    <w:tmpl w:val="B61CD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4E1AA2"/>
    <w:multiLevelType w:val="hybridMultilevel"/>
    <w:tmpl w:val="F1086B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37E43B1"/>
    <w:multiLevelType w:val="hybridMultilevel"/>
    <w:tmpl w:val="33C2E75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77A33F8"/>
    <w:multiLevelType w:val="hybridMultilevel"/>
    <w:tmpl w:val="DE388FB0"/>
    <w:lvl w:ilvl="0" w:tplc="D19E36EE">
      <w:start w:val="1"/>
      <w:numFmt w:val="bullet"/>
      <w:lvlText w:val=""/>
      <w:lvlJc w:val="left"/>
      <w:pPr>
        <w:tabs>
          <w:tab w:val="num" w:pos="720"/>
        </w:tabs>
        <w:ind w:left="720" w:hanging="360"/>
      </w:pPr>
      <w:rPr>
        <w:rFonts w:ascii="Wingdings" w:hAnsi="Wingdings" w:hint="default"/>
      </w:rPr>
    </w:lvl>
    <w:lvl w:ilvl="1" w:tplc="BCDCDEA8" w:tentative="1">
      <w:start w:val="1"/>
      <w:numFmt w:val="bullet"/>
      <w:lvlText w:val=""/>
      <w:lvlJc w:val="left"/>
      <w:pPr>
        <w:tabs>
          <w:tab w:val="num" w:pos="1440"/>
        </w:tabs>
        <w:ind w:left="1440" w:hanging="360"/>
      </w:pPr>
      <w:rPr>
        <w:rFonts w:ascii="Wingdings" w:hAnsi="Wingdings" w:hint="default"/>
      </w:rPr>
    </w:lvl>
    <w:lvl w:ilvl="2" w:tplc="56CC3B88" w:tentative="1">
      <w:start w:val="1"/>
      <w:numFmt w:val="bullet"/>
      <w:lvlText w:val=""/>
      <w:lvlJc w:val="left"/>
      <w:pPr>
        <w:tabs>
          <w:tab w:val="num" w:pos="2160"/>
        </w:tabs>
        <w:ind w:left="2160" w:hanging="360"/>
      </w:pPr>
      <w:rPr>
        <w:rFonts w:ascii="Wingdings" w:hAnsi="Wingdings" w:hint="default"/>
      </w:rPr>
    </w:lvl>
    <w:lvl w:ilvl="3" w:tplc="43706EA8" w:tentative="1">
      <w:start w:val="1"/>
      <w:numFmt w:val="bullet"/>
      <w:lvlText w:val=""/>
      <w:lvlJc w:val="left"/>
      <w:pPr>
        <w:tabs>
          <w:tab w:val="num" w:pos="2880"/>
        </w:tabs>
        <w:ind w:left="2880" w:hanging="360"/>
      </w:pPr>
      <w:rPr>
        <w:rFonts w:ascii="Wingdings" w:hAnsi="Wingdings" w:hint="default"/>
      </w:rPr>
    </w:lvl>
    <w:lvl w:ilvl="4" w:tplc="8A4C282A" w:tentative="1">
      <w:start w:val="1"/>
      <w:numFmt w:val="bullet"/>
      <w:lvlText w:val=""/>
      <w:lvlJc w:val="left"/>
      <w:pPr>
        <w:tabs>
          <w:tab w:val="num" w:pos="3600"/>
        </w:tabs>
        <w:ind w:left="3600" w:hanging="360"/>
      </w:pPr>
      <w:rPr>
        <w:rFonts w:ascii="Wingdings" w:hAnsi="Wingdings" w:hint="default"/>
      </w:rPr>
    </w:lvl>
    <w:lvl w:ilvl="5" w:tplc="4B4E413C" w:tentative="1">
      <w:start w:val="1"/>
      <w:numFmt w:val="bullet"/>
      <w:lvlText w:val=""/>
      <w:lvlJc w:val="left"/>
      <w:pPr>
        <w:tabs>
          <w:tab w:val="num" w:pos="4320"/>
        </w:tabs>
        <w:ind w:left="4320" w:hanging="360"/>
      </w:pPr>
      <w:rPr>
        <w:rFonts w:ascii="Wingdings" w:hAnsi="Wingdings" w:hint="default"/>
      </w:rPr>
    </w:lvl>
    <w:lvl w:ilvl="6" w:tplc="1C8A6250" w:tentative="1">
      <w:start w:val="1"/>
      <w:numFmt w:val="bullet"/>
      <w:lvlText w:val=""/>
      <w:lvlJc w:val="left"/>
      <w:pPr>
        <w:tabs>
          <w:tab w:val="num" w:pos="5040"/>
        </w:tabs>
        <w:ind w:left="5040" w:hanging="360"/>
      </w:pPr>
      <w:rPr>
        <w:rFonts w:ascii="Wingdings" w:hAnsi="Wingdings" w:hint="default"/>
      </w:rPr>
    </w:lvl>
    <w:lvl w:ilvl="7" w:tplc="F7B8EB68" w:tentative="1">
      <w:start w:val="1"/>
      <w:numFmt w:val="bullet"/>
      <w:lvlText w:val=""/>
      <w:lvlJc w:val="left"/>
      <w:pPr>
        <w:tabs>
          <w:tab w:val="num" w:pos="5760"/>
        </w:tabs>
        <w:ind w:left="5760" w:hanging="360"/>
      </w:pPr>
      <w:rPr>
        <w:rFonts w:ascii="Wingdings" w:hAnsi="Wingdings" w:hint="default"/>
      </w:rPr>
    </w:lvl>
    <w:lvl w:ilvl="8" w:tplc="9758B94C" w:tentative="1">
      <w:start w:val="1"/>
      <w:numFmt w:val="bullet"/>
      <w:lvlText w:val=""/>
      <w:lvlJc w:val="left"/>
      <w:pPr>
        <w:tabs>
          <w:tab w:val="num" w:pos="6480"/>
        </w:tabs>
        <w:ind w:left="6480" w:hanging="360"/>
      </w:pPr>
      <w:rPr>
        <w:rFonts w:ascii="Wingdings" w:hAnsi="Wingdings" w:hint="default"/>
      </w:rPr>
    </w:lvl>
  </w:abstractNum>
  <w:abstractNum w:abstractNumId="8">
    <w:nsid w:val="5FB02AC1"/>
    <w:multiLevelType w:val="hybridMultilevel"/>
    <w:tmpl w:val="D15406A6"/>
    <w:lvl w:ilvl="0" w:tplc="83FAACF0">
      <w:start w:val="1"/>
      <w:numFmt w:val="bullet"/>
      <w:lvlText w:val=""/>
      <w:lvlJc w:val="left"/>
      <w:pPr>
        <w:tabs>
          <w:tab w:val="num" w:pos="720"/>
        </w:tabs>
        <w:ind w:left="720" w:hanging="360"/>
      </w:pPr>
      <w:rPr>
        <w:rFonts w:ascii="Wingdings" w:hAnsi="Wingdings" w:hint="default"/>
      </w:rPr>
    </w:lvl>
    <w:lvl w:ilvl="1" w:tplc="F2485BEC" w:tentative="1">
      <w:start w:val="1"/>
      <w:numFmt w:val="bullet"/>
      <w:lvlText w:val=""/>
      <w:lvlJc w:val="left"/>
      <w:pPr>
        <w:tabs>
          <w:tab w:val="num" w:pos="1440"/>
        </w:tabs>
        <w:ind w:left="1440" w:hanging="360"/>
      </w:pPr>
      <w:rPr>
        <w:rFonts w:ascii="Wingdings" w:hAnsi="Wingdings" w:hint="default"/>
      </w:rPr>
    </w:lvl>
    <w:lvl w:ilvl="2" w:tplc="CF742984" w:tentative="1">
      <w:start w:val="1"/>
      <w:numFmt w:val="bullet"/>
      <w:lvlText w:val=""/>
      <w:lvlJc w:val="left"/>
      <w:pPr>
        <w:tabs>
          <w:tab w:val="num" w:pos="2160"/>
        </w:tabs>
        <w:ind w:left="2160" w:hanging="360"/>
      </w:pPr>
      <w:rPr>
        <w:rFonts w:ascii="Wingdings" w:hAnsi="Wingdings" w:hint="default"/>
      </w:rPr>
    </w:lvl>
    <w:lvl w:ilvl="3" w:tplc="FC968F4A" w:tentative="1">
      <w:start w:val="1"/>
      <w:numFmt w:val="bullet"/>
      <w:lvlText w:val=""/>
      <w:lvlJc w:val="left"/>
      <w:pPr>
        <w:tabs>
          <w:tab w:val="num" w:pos="2880"/>
        </w:tabs>
        <w:ind w:left="2880" w:hanging="360"/>
      </w:pPr>
      <w:rPr>
        <w:rFonts w:ascii="Wingdings" w:hAnsi="Wingdings" w:hint="default"/>
      </w:rPr>
    </w:lvl>
    <w:lvl w:ilvl="4" w:tplc="88DA7E18" w:tentative="1">
      <w:start w:val="1"/>
      <w:numFmt w:val="bullet"/>
      <w:lvlText w:val=""/>
      <w:lvlJc w:val="left"/>
      <w:pPr>
        <w:tabs>
          <w:tab w:val="num" w:pos="3600"/>
        </w:tabs>
        <w:ind w:left="3600" w:hanging="360"/>
      </w:pPr>
      <w:rPr>
        <w:rFonts w:ascii="Wingdings" w:hAnsi="Wingdings" w:hint="default"/>
      </w:rPr>
    </w:lvl>
    <w:lvl w:ilvl="5" w:tplc="C04CCB82" w:tentative="1">
      <w:start w:val="1"/>
      <w:numFmt w:val="bullet"/>
      <w:lvlText w:val=""/>
      <w:lvlJc w:val="left"/>
      <w:pPr>
        <w:tabs>
          <w:tab w:val="num" w:pos="4320"/>
        </w:tabs>
        <w:ind w:left="4320" w:hanging="360"/>
      </w:pPr>
      <w:rPr>
        <w:rFonts w:ascii="Wingdings" w:hAnsi="Wingdings" w:hint="default"/>
      </w:rPr>
    </w:lvl>
    <w:lvl w:ilvl="6" w:tplc="C7B2AE3C" w:tentative="1">
      <w:start w:val="1"/>
      <w:numFmt w:val="bullet"/>
      <w:lvlText w:val=""/>
      <w:lvlJc w:val="left"/>
      <w:pPr>
        <w:tabs>
          <w:tab w:val="num" w:pos="5040"/>
        </w:tabs>
        <w:ind w:left="5040" w:hanging="360"/>
      </w:pPr>
      <w:rPr>
        <w:rFonts w:ascii="Wingdings" w:hAnsi="Wingdings" w:hint="default"/>
      </w:rPr>
    </w:lvl>
    <w:lvl w:ilvl="7" w:tplc="B0427490" w:tentative="1">
      <w:start w:val="1"/>
      <w:numFmt w:val="bullet"/>
      <w:lvlText w:val=""/>
      <w:lvlJc w:val="left"/>
      <w:pPr>
        <w:tabs>
          <w:tab w:val="num" w:pos="5760"/>
        </w:tabs>
        <w:ind w:left="5760" w:hanging="360"/>
      </w:pPr>
      <w:rPr>
        <w:rFonts w:ascii="Wingdings" w:hAnsi="Wingdings" w:hint="default"/>
      </w:rPr>
    </w:lvl>
    <w:lvl w:ilvl="8" w:tplc="208E4766" w:tentative="1">
      <w:start w:val="1"/>
      <w:numFmt w:val="bullet"/>
      <w:lvlText w:val=""/>
      <w:lvlJc w:val="left"/>
      <w:pPr>
        <w:tabs>
          <w:tab w:val="num" w:pos="6480"/>
        </w:tabs>
        <w:ind w:left="6480" w:hanging="360"/>
      </w:pPr>
      <w:rPr>
        <w:rFonts w:ascii="Wingdings" w:hAnsi="Wingdings" w:hint="default"/>
      </w:rPr>
    </w:lvl>
  </w:abstractNum>
  <w:abstractNum w:abstractNumId="9">
    <w:nsid w:val="6AB7346C"/>
    <w:multiLevelType w:val="hybridMultilevel"/>
    <w:tmpl w:val="303A6C9E"/>
    <w:lvl w:ilvl="0" w:tplc="83BC52FE">
      <w:start w:val="1"/>
      <w:numFmt w:val="decimal"/>
      <w:lvlText w:val="%1."/>
      <w:lvlJc w:val="left"/>
      <w:pPr>
        <w:ind w:left="1080" w:hanging="360"/>
      </w:pPr>
      <w:rPr>
        <w:rFonts w:hint="default"/>
      </w:rPr>
    </w:lvl>
    <w:lvl w:ilvl="1" w:tplc="5B6214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CD74E0"/>
    <w:multiLevelType w:val="hybridMultilevel"/>
    <w:tmpl w:val="2B48F23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13FAA884">
      <w:start w:val="1"/>
      <w:numFmt w:val="decimal"/>
      <w:lvlText w:val="%3."/>
      <w:lvlJc w:val="left"/>
      <w:pPr>
        <w:ind w:left="3780" w:hanging="360"/>
      </w:pPr>
      <w:rPr>
        <w:rFonts w:hint="default"/>
      </w:rPr>
    </w:lvl>
    <w:lvl w:ilvl="3" w:tplc="A7747C00">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C467560"/>
    <w:multiLevelType w:val="hybridMultilevel"/>
    <w:tmpl w:val="AC7C9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0B5EF9"/>
    <w:multiLevelType w:val="hybridMultilevel"/>
    <w:tmpl w:val="9AF65D14"/>
    <w:lvl w:ilvl="0" w:tplc="462A2D98">
      <w:start w:val="1"/>
      <w:numFmt w:val="decimal"/>
      <w:lvlText w:val="%1."/>
      <w:lvlJc w:val="left"/>
      <w:pPr>
        <w:tabs>
          <w:tab w:val="num" w:pos="720"/>
        </w:tabs>
        <w:ind w:left="720" w:hanging="360"/>
      </w:pPr>
    </w:lvl>
    <w:lvl w:ilvl="1" w:tplc="81BA513C" w:tentative="1">
      <w:start w:val="1"/>
      <w:numFmt w:val="decimal"/>
      <w:lvlText w:val="%2."/>
      <w:lvlJc w:val="left"/>
      <w:pPr>
        <w:tabs>
          <w:tab w:val="num" w:pos="1440"/>
        </w:tabs>
        <w:ind w:left="1440" w:hanging="360"/>
      </w:pPr>
    </w:lvl>
    <w:lvl w:ilvl="2" w:tplc="E2881650" w:tentative="1">
      <w:start w:val="1"/>
      <w:numFmt w:val="decimal"/>
      <w:lvlText w:val="%3."/>
      <w:lvlJc w:val="left"/>
      <w:pPr>
        <w:tabs>
          <w:tab w:val="num" w:pos="2160"/>
        </w:tabs>
        <w:ind w:left="2160" w:hanging="360"/>
      </w:pPr>
    </w:lvl>
    <w:lvl w:ilvl="3" w:tplc="7E88957E" w:tentative="1">
      <w:start w:val="1"/>
      <w:numFmt w:val="decimal"/>
      <w:lvlText w:val="%4."/>
      <w:lvlJc w:val="left"/>
      <w:pPr>
        <w:tabs>
          <w:tab w:val="num" w:pos="2880"/>
        </w:tabs>
        <w:ind w:left="2880" w:hanging="360"/>
      </w:pPr>
    </w:lvl>
    <w:lvl w:ilvl="4" w:tplc="9E466448" w:tentative="1">
      <w:start w:val="1"/>
      <w:numFmt w:val="decimal"/>
      <w:lvlText w:val="%5."/>
      <w:lvlJc w:val="left"/>
      <w:pPr>
        <w:tabs>
          <w:tab w:val="num" w:pos="3600"/>
        </w:tabs>
        <w:ind w:left="3600" w:hanging="360"/>
      </w:pPr>
    </w:lvl>
    <w:lvl w:ilvl="5" w:tplc="79B23D38" w:tentative="1">
      <w:start w:val="1"/>
      <w:numFmt w:val="decimal"/>
      <w:lvlText w:val="%6."/>
      <w:lvlJc w:val="left"/>
      <w:pPr>
        <w:tabs>
          <w:tab w:val="num" w:pos="4320"/>
        </w:tabs>
        <w:ind w:left="4320" w:hanging="360"/>
      </w:pPr>
    </w:lvl>
    <w:lvl w:ilvl="6" w:tplc="DF22DE96" w:tentative="1">
      <w:start w:val="1"/>
      <w:numFmt w:val="decimal"/>
      <w:lvlText w:val="%7."/>
      <w:lvlJc w:val="left"/>
      <w:pPr>
        <w:tabs>
          <w:tab w:val="num" w:pos="5040"/>
        </w:tabs>
        <w:ind w:left="5040" w:hanging="360"/>
      </w:pPr>
    </w:lvl>
    <w:lvl w:ilvl="7" w:tplc="B74A4AF4" w:tentative="1">
      <w:start w:val="1"/>
      <w:numFmt w:val="decimal"/>
      <w:lvlText w:val="%8."/>
      <w:lvlJc w:val="left"/>
      <w:pPr>
        <w:tabs>
          <w:tab w:val="num" w:pos="5760"/>
        </w:tabs>
        <w:ind w:left="5760" w:hanging="360"/>
      </w:pPr>
    </w:lvl>
    <w:lvl w:ilvl="8" w:tplc="D0DAC79A" w:tentative="1">
      <w:start w:val="1"/>
      <w:numFmt w:val="decimal"/>
      <w:lvlText w:val="%9."/>
      <w:lvlJc w:val="left"/>
      <w:pPr>
        <w:tabs>
          <w:tab w:val="num" w:pos="6480"/>
        </w:tabs>
        <w:ind w:left="6480" w:hanging="360"/>
      </w:pPr>
    </w:lvl>
  </w:abstractNum>
  <w:abstractNum w:abstractNumId="13">
    <w:nsid w:val="7F2C10A6"/>
    <w:multiLevelType w:val="hybridMultilevel"/>
    <w:tmpl w:val="D0B8AF1A"/>
    <w:lvl w:ilvl="0" w:tplc="2DDA6826">
      <w:start w:val="1"/>
      <w:numFmt w:val="bullet"/>
      <w:lvlText w:val=""/>
      <w:lvlJc w:val="left"/>
      <w:pPr>
        <w:tabs>
          <w:tab w:val="num" w:pos="720"/>
        </w:tabs>
        <w:ind w:left="720" w:hanging="360"/>
      </w:pPr>
      <w:rPr>
        <w:rFonts w:ascii="Wingdings" w:hAnsi="Wingdings" w:hint="default"/>
      </w:rPr>
    </w:lvl>
    <w:lvl w:ilvl="1" w:tplc="E87EC750" w:tentative="1">
      <w:start w:val="1"/>
      <w:numFmt w:val="bullet"/>
      <w:lvlText w:val=""/>
      <w:lvlJc w:val="left"/>
      <w:pPr>
        <w:tabs>
          <w:tab w:val="num" w:pos="1440"/>
        </w:tabs>
        <w:ind w:left="1440" w:hanging="360"/>
      </w:pPr>
      <w:rPr>
        <w:rFonts w:ascii="Wingdings" w:hAnsi="Wingdings" w:hint="default"/>
      </w:rPr>
    </w:lvl>
    <w:lvl w:ilvl="2" w:tplc="C358B076" w:tentative="1">
      <w:start w:val="1"/>
      <w:numFmt w:val="bullet"/>
      <w:lvlText w:val=""/>
      <w:lvlJc w:val="left"/>
      <w:pPr>
        <w:tabs>
          <w:tab w:val="num" w:pos="2160"/>
        </w:tabs>
        <w:ind w:left="2160" w:hanging="360"/>
      </w:pPr>
      <w:rPr>
        <w:rFonts w:ascii="Wingdings" w:hAnsi="Wingdings" w:hint="default"/>
      </w:rPr>
    </w:lvl>
    <w:lvl w:ilvl="3" w:tplc="1488F6E6" w:tentative="1">
      <w:start w:val="1"/>
      <w:numFmt w:val="bullet"/>
      <w:lvlText w:val=""/>
      <w:lvlJc w:val="left"/>
      <w:pPr>
        <w:tabs>
          <w:tab w:val="num" w:pos="2880"/>
        </w:tabs>
        <w:ind w:left="2880" w:hanging="360"/>
      </w:pPr>
      <w:rPr>
        <w:rFonts w:ascii="Wingdings" w:hAnsi="Wingdings" w:hint="default"/>
      </w:rPr>
    </w:lvl>
    <w:lvl w:ilvl="4" w:tplc="8276902C" w:tentative="1">
      <w:start w:val="1"/>
      <w:numFmt w:val="bullet"/>
      <w:lvlText w:val=""/>
      <w:lvlJc w:val="left"/>
      <w:pPr>
        <w:tabs>
          <w:tab w:val="num" w:pos="3600"/>
        </w:tabs>
        <w:ind w:left="3600" w:hanging="360"/>
      </w:pPr>
      <w:rPr>
        <w:rFonts w:ascii="Wingdings" w:hAnsi="Wingdings" w:hint="default"/>
      </w:rPr>
    </w:lvl>
    <w:lvl w:ilvl="5" w:tplc="5FBC2F58" w:tentative="1">
      <w:start w:val="1"/>
      <w:numFmt w:val="bullet"/>
      <w:lvlText w:val=""/>
      <w:lvlJc w:val="left"/>
      <w:pPr>
        <w:tabs>
          <w:tab w:val="num" w:pos="4320"/>
        </w:tabs>
        <w:ind w:left="4320" w:hanging="360"/>
      </w:pPr>
      <w:rPr>
        <w:rFonts w:ascii="Wingdings" w:hAnsi="Wingdings" w:hint="default"/>
      </w:rPr>
    </w:lvl>
    <w:lvl w:ilvl="6" w:tplc="A22AC632" w:tentative="1">
      <w:start w:val="1"/>
      <w:numFmt w:val="bullet"/>
      <w:lvlText w:val=""/>
      <w:lvlJc w:val="left"/>
      <w:pPr>
        <w:tabs>
          <w:tab w:val="num" w:pos="5040"/>
        </w:tabs>
        <w:ind w:left="5040" w:hanging="360"/>
      </w:pPr>
      <w:rPr>
        <w:rFonts w:ascii="Wingdings" w:hAnsi="Wingdings" w:hint="default"/>
      </w:rPr>
    </w:lvl>
    <w:lvl w:ilvl="7" w:tplc="09C4F134" w:tentative="1">
      <w:start w:val="1"/>
      <w:numFmt w:val="bullet"/>
      <w:lvlText w:val=""/>
      <w:lvlJc w:val="left"/>
      <w:pPr>
        <w:tabs>
          <w:tab w:val="num" w:pos="5760"/>
        </w:tabs>
        <w:ind w:left="5760" w:hanging="360"/>
      </w:pPr>
      <w:rPr>
        <w:rFonts w:ascii="Wingdings" w:hAnsi="Wingdings" w:hint="default"/>
      </w:rPr>
    </w:lvl>
    <w:lvl w:ilvl="8" w:tplc="133AF27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1"/>
  </w:num>
  <w:num w:numId="4">
    <w:abstractNumId w:val="0"/>
  </w:num>
  <w:num w:numId="5">
    <w:abstractNumId w:val="13"/>
  </w:num>
  <w:num w:numId="6">
    <w:abstractNumId w:val="8"/>
  </w:num>
  <w:num w:numId="7">
    <w:abstractNumId w:val="11"/>
  </w:num>
  <w:num w:numId="8">
    <w:abstractNumId w:val="9"/>
  </w:num>
  <w:num w:numId="9">
    <w:abstractNumId w:val="3"/>
  </w:num>
  <w:num w:numId="10">
    <w:abstractNumId w:val="6"/>
  </w:num>
  <w:num w:numId="11">
    <w:abstractNumId w:val="10"/>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2C"/>
    <w:rsid w:val="00033114"/>
    <w:rsid w:val="0006511C"/>
    <w:rsid w:val="000B76F7"/>
    <w:rsid w:val="000E782A"/>
    <w:rsid w:val="00152198"/>
    <w:rsid w:val="0016454A"/>
    <w:rsid w:val="002247A8"/>
    <w:rsid w:val="002C01D2"/>
    <w:rsid w:val="002E3677"/>
    <w:rsid w:val="003227FF"/>
    <w:rsid w:val="003B0BAC"/>
    <w:rsid w:val="003C7664"/>
    <w:rsid w:val="00403F1A"/>
    <w:rsid w:val="00426D61"/>
    <w:rsid w:val="004469CA"/>
    <w:rsid w:val="004A152C"/>
    <w:rsid w:val="0051328E"/>
    <w:rsid w:val="00514BC3"/>
    <w:rsid w:val="00580491"/>
    <w:rsid w:val="005962DD"/>
    <w:rsid w:val="005B251C"/>
    <w:rsid w:val="005F2E32"/>
    <w:rsid w:val="00613AB0"/>
    <w:rsid w:val="006D11F6"/>
    <w:rsid w:val="006D297D"/>
    <w:rsid w:val="006D4AE1"/>
    <w:rsid w:val="006F07E0"/>
    <w:rsid w:val="007224F0"/>
    <w:rsid w:val="00723FA8"/>
    <w:rsid w:val="007B262C"/>
    <w:rsid w:val="007B67B2"/>
    <w:rsid w:val="00864E60"/>
    <w:rsid w:val="008A7737"/>
    <w:rsid w:val="009457D4"/>
    <w:rsid w:val="00974CE1"/>
    <w:rsid w:val="009773B5"/>
    <w:rsid w:val="009C4D2E"/>
    <w:rsid w:val="00A071E0"/>
    <w:rsid w:val="00A36A3C"/>
    <w:rsid w:val="00A36F3B"/>
    <w:rsid w:val="00A55FCC"/>
    <w:rsid w:val="00A9339C"/>
    <w:rsid w:val="00AC4A8C"/>
    <w:rsid w:val="00AE4824"/>
    <w:rsid w:val="00B3312A"/>
    <w:rsid w:val="00B972C3"/>
    <w:rsid w:val="00BB3487"/>
    <w:rsid w:val="00BE5CD8"/>
    <w:rsid w:val="00BF38C8"/>
    <w:rsid w:val="00C02B71"/>
    <w:rsid w:val="00C05025"/>
    <w:rsid w:val="00CC4AF7"/>
    <w:rsid w:val="00D123CC"/>
    <w:rsid w:val="00D1373F"/>
    <w:rsid w:val="00DC2AEF"/>
    <w:rsid w:val="00E60468"/>
    <w:rsid w:val="00E90CDA"/>
    <w:rsid w:val="00EF295F"/>
    <w:rsid w:val="00E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BAC"/>
    <w:pPr>
      <w:ind w:left="720"/>
      <w:contextualSpacing/>
    </w:pPr>
  </w:style>
  <w:style w:type="paragraph" w:styleId="BalloonText">
    <w:name w:val="Balloon Text"/>
    <w:basedOn w:val="Normal"/>
    <w:link w:val="BalloonTextChar"/>
    <w:uiPriority w:val="99"/>
    <w:semiHidden/>
    <w:unhideWhenUsed/>
    <w:rsid w:val="0059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2DD"/>
    <w:rPr>
      <w:rFonts w:ascii="Tahoma" w:hAnsi="Tahoma" w:cs="Tahoma"/>
      <w:sz w:val="16"/>
      <w:szCs w:val="16"/>
    </w:rPr>
  </w:style>
  <w:style w:type="paragraph" w:styleId="FootnoteText">
    <w:name w:val="footnote text"/>
    <w:basedOn w:val="Normal"/>
    <w:link w:val="FootnoteTextChar"/>
    <w:uiPriority w:val="99"/>
    <w:semiHidden/>
    <w:unhideWhenUsed/>
    <w:rsid w:val="00426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D61"/>
    <w:rPr>
      <w:sz w:val="20"/>
      <w:szCs w:val="20"/>
    </w:rPr>
  </w:style>
  <w:style w:type="character" w:styleId="FootnoteReference">
    <w:name w:val="footnote reference"/>
    <w:basedOn w:val="DefaultParagraphFont"/>
    <w:uiPriority w:val="99"/>
    <w:semiHidden/>
    <w:unhideWhenUsed/>
    <w:rsid w:val="00426D61"/>
    <w:rPr>
      <w:vertAlign w:val="superscript"/>
    </w:rPr>
  </w:style>
  <w:style w:type="paragraph" w:styleId="Header">
    <w:name w:val="header"/>
    <w:basedOn w:val="Normal"/>
    <w:link w:val="HeaderChar"/>
    <w:uiPriority w:val="99"/>
    <w:unhideWhenUsed/>
    <w:rsid w:val="00426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D61"/>
  </w:style>
  <w:style w:type="paragraph" w:styleId="Footer">
    <w:name w:val="footer"/>
    <w:basedOn w:val="Normal"/>
    <w:link w:val="FooterChar"/>
    <w:uiPriority w:val="99"/>
    <w:unhideWhenUsed/>
    <w:rsid w:val="00426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D61"/>
  </w:style>
  <w:style w:type="paragraph" w:styleId="NormalWeb">
    <w:name w:val="Normal (Web)"/>
    <w:basedOn w:val="Normal"/>
    <w:uiPriority w:val="99"/>
    <w:unhideWhenUsed/>
    <w:rsid w:val="002247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47A8"/>
    <w:rPr>
      <w:color w:val="0000FF"/>
      <w:u w:val="single"/>
    </w:rPr>
  </w:style>
  <w:style w:type="character" w:styleId="Strong">
    <w:name w:val="Strong"/>
    <w:basedOn w:val="DefaultParagraphFont"/>
    <w:uiPriority w:val="22"/>
    <w:qFormat/>
    <w:rsid w:val="002247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BAC"/>
    <w:pPr>
      <w:ind w:left="720"/>
      <w:contextualSpacing/>
    </w:pPr>
  </w:style>
  <w:style w:type="paragraph" w:styleId="BalloonText">
    <w:name w:val="Balloon Text"/>
    <w:basedOn w:val="Normal"/>
    <w:link w:val="BalloonTextChar"/>
    <w:uiPriority w:val="99"/>
    <w:semiHidden/>
    <w:unhideWhenUsed/>
    <w:rsid w:val="0059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2DD"/>
    <w:rPr>
      <w:rFonts w:ascii="Tahoma" w:hAnsi="Tahoma" w:cs="Tahoma"/>
      <w:sz w:val="16"/>
      <w:szCs w:val="16"/>
    </w:rPr>
  </w:style>
  <w:style w:type="paragraph" w:styleId="FootnoteText">
    <w:name w:val="footnote text"/>
    <w:basedOn w:val="Normal"/>
    <w:link w:val="FootnoteTextChar"/>
    <w:uiPriority w:val="99"/>
    <w:semiHidden/>
    <w:unhideWhenUsed/>
    <w:rsid w:val="00426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D61"/>
    <w:rPr>
      <w:sz w:val="20"/>
      <w:szCs w:val="20"/>
    </w:rPr>
  </w:style>
  <w:style w:type="character" w:styleId="FootnoteReference">
    <w:name w:val="footnote reference"/>
    <w:basedOn w:val="DefaultParagraphFont"/>
    <w:uiPriority w:val="99"/>
    <w:semiHidden/>
    <w:unhideWhenUsed/>
    <w:rsid w:val="00426D61"/>
    <w:rPr>
      <w:vertAlign w:val="superscript"/>
    </w:rPr>
  </w:style>
  <w:style w:type="paragraph" w:styleId="Header">
    <w:name w:val="header"/>
    <w:basedOn w:val="Normal"/>
    <w:link w:val="HeaderChar"/>
    <w:uiPriority w:val="99"/>
    <w:unhideWhenUsed/>
    <w:rsid w:val="00426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D61"/>
  </w:style>
  <w:style w:type="paragraph" w:styleId="Footer">
    <w:name w:val="footer"/>
    <w:basedOn w:val="Normal"/>
    <w:link w:val="FooterChar"/>
    <w:uiPriority w:val="99"/>
    <w:unhideWhenUsed/>
    <w:rsid w:val="00426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D61"/>
  </w:style>
  <w:style w:type="paragraph" w:styleId="NormalWeb">
    <w:name w:val="Normal (Web)"/>
    <w:basedOn w:val="Normal"/>
    <w:uiPriority w:val="99"/>
    <w:unhideWhenUsed/>
    <w:rsid w:val="002247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47A8"/>
    <w:rPr>
      <w:color w:val="0000FF"/>
      <w:u w:val="single"/>
    </w:rPr>
  </w:style>
  <w:style w:type="character" w:styleId="Strong">
    <w:name w:val="Strong"/>
    <w:basedOn w:val="DefaultParagraphFont"/>
    <w:uiPriority w:val="22"/>
    <w:qFormat/>
    <w:rsid w:val="00224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1970">
      <w:bodyDiv w:val="1"/>
      <w:marLeft w:val="0"/>
      <w:marRight w:val="0"/>
      <w:marTop w:val="0"/>
      <w:marBottom w:val="0"/>
      <w:divBdr>
        <w:top w:val="none" w:sz="0" w:space="0" w:color="auto"/>
        <w:left w:val="none" w:sz="0" w:space="0" w:color="auto"/>
        <w:bottom w:val="none" w:sz="0" w:space="0" w:color="auto"/>
        <w:right w:val="none" w:sz="0" w:space="0" w:color="auto"/>
      </w:divBdr>
    </w:div>
    <w:div w:id="251359215">
      <w:bodyDiv w:val="1"/>
      <w:marLeft w:val="0"/>
      <w:marRight w:val="0"/>
      <w:marTop w:val="0"/>
      <w:marBottom w:val="0"/>
      <w:divBdr>
        <w:top w:val="none" w:sz="0" w:space="0" w:color="auto"/>
        <w:left w:val="none" w:sz="0" w:space="0" w:color="auto"/>
        <w:bottom w:val="none" w:sz="0" w:space="0" w:color="auto"/>
        <w:right w:val="none" w:sz="0" w:space="0" w:color="auto"/>
      </w:divBdr>
      <w:divsChild>
        <w:div w:id="1987971947">
          <w:marLeft w:val="648"/>
          <w:marRight w:val="0"/>
          <w:marTop w:val="140"/>
          <w:marBottom w:val="0"/>
          <w:divBdr>
            <w:top w:val="none" w:sz="0" w:space="0" w:color="auto"/>
            <w:left w:val="none" w:sz="0" w:space="0" w:color="auto"/>
            <w:bottom w:val="none" w:sz="0" w:space="0" w:color="auto"/>
            <w:right w:val="none" w:sz="0" w:space="0" w:color="auto"/>
          </w:divBdr>
        </w:div>
      </w:divsChild>
    </w:div>
    <w:div w:id="265967350">
      <w:bodyDiv w:val="1"/>
      <w:marLeft w:val="0"/>
      <w:marRight w:val="0"/>
      <w:marTop w:val="0"/>
      <w:marBottom w:val="0"/>
      <w:divBdr>
        <w:top w:val="none" w:sz="0" w:space="0" w:color="auto"/>
        <w:left w:val="none" w:sz="0" w:space="0" w:color="auto"/>
        <w:bottom w:val="none" w:sz="0" w:space="0" w:color="auto"/>
        <w:right w:val="none" w:sz="0" w:space="0" w:color="auto"/>
      </w:divBdr>
      <w:divsChild>
        <w:div w:id="181170858">
          <w:marLeft w:val="648"/>
          <w:marRight w:val="0"/>
          <w:marTop w:val="140"/>
          <w:marBottom w:val="0"/>
          <w:divBdr>
            <w:top w:val="none" w:sz="0" w:space="0" w:color="auto"/>
            <w:left w:val="none" w:sz="0" w:space="0" w:color="auto"/>
            <w:bottom w:val="none" w:sz="0" w:space="0" w:color="auto"/>
            <w:right w:val="none" w:sz="0" w:space="0" w:color="auto"/>
          </w:divBdr>
        </w:div>
      </w:divsChild>
    </w:div>
    <w:div w:id="443580169">
      <w:bodyDiv w:val="1"/>
      <w:marLeft w:val="0"/>
      <w:marRight w:val="0"/>
      <w:marTop w:val="0"/>
      <w:marBottom w:val="0"/>
      <w:divBdr>
        <w:top w:val="none" w:sz="0" w:space="0" w:color="auto"/>
        <w:left w:val="none" w:sz="0" w:space="0" w:color="auto"/>
        <w:bottom w:val="none" w:sz="0" w:space="0" w:color="auto"/>
        <w:right w:val="none" w:sz="0" w:space="0" w:color="auto"/>
      </w:divBdr>
    </w:div>
    <w:div w:id="602881372">
      <w:bodyDiv w:val="1"/>
      <w:marLeft w:val="0"/>
      <w:marRight w:val="0"/>
      <w:marTop w:val="0"/>
      <w:marBottom w:val="0"/>
      <w:divBdr>
        <w:top w:val="none" w:sz="0" w:space="0" w:color="auto"/>
        <w:left w:val="none" w:sz="0" w:space="0" w:color="auto"/>
        <w:bottom w:val="none" w:sz="0" w:space="0" w:color="auto"/>
        <w:right w:val="none" w:sz="0" w:space="0" w:color="auto"/>
      </w:divBdr>
      <w:divsChild>
        <w:div w:id="818888833">
          <w:marLeft w:val="648"/>
          <w:marRight w:val="0"/>
          <w:marTop w:val="140"/>
          <w:marBottom w:val="0"/>
          <w:divBdr>
            <w:top w:val="none" w:sz="0" w:space="0" w:color="auto"/>
            <w:left w:val="none" w:sz="0" w:space="0" w:color="auto"/>
            <w:bottom w:val="none" w:sz="0" w:space="0" w:color="auto"/>
            <w:right w:val="none" w:sz="0" w:space="0" w:color="auto"/>
          </w:divBdr>
        </w:div>
        <w:div w:id="336231884">
          <w:marLeft w:val="648"/>
          <w:marRight w:val="0"/>
          <w:marTop w:val="140"/>
          <w:marBottom w:val="0"/>
          <w:divBdr>
            <w:top w:val="none" w:sz="0" w:space="0" w:color="auto"/>
            <w:left w:val="none" w:sz="0" w:space="0" w:color="auto"/>
            <w:bottom w:val="none" w:sz="0" w:space="0" w:color="auto"/>
            <w:right w:val="none" w:sz="0" w:space="0" w:color="auto"/>
          </w:divBdr>
        </w:div>
      </w:divsChild>
    </w:div>
    <w:div w:id="755252142">
      <w:bodyDiv w:val="1"/>
      <w:marLeft w:val="0"/>
      <w:marRight w:val="0"/>
      <w:marTop w:val="0"/>
      <w:marBottom w:val="0"/>
      <w:divBdr>
        <w:top w:val="none" w:sz="0" w:space="0" w:color="auto"/>
        <w:left w:val="none" w:sz="0" w:space="0" w:color="auto"/>
        <w:bottom w:val="none" w:sz="0" w:space="0" w:color="auto"/>
        <w:right w:val="none" w:sz="0" w:space="0" w:color="auto"/>
      </w:divBdr>
    </w:div>
    <w:div w:id="1158424589">
      <w:bodyDiv w:val="1"/>
      <w:marLeft w:val="0"/>
      <w:marRight w:val="0"/>
      <w:marTop w:val="0"/>
      <w:marBottom w:val="0"/>
      <w:divBdr>
        <w:top w:val="none" w:sz="0" w:space="0" w:color="auto"/>
        <w:left w:val="none" w:sz="0" w:space="0" w:color="auto"/>
        <w:bottom w:val="none" w:sz="0" w:space="0" w:color="auto"/>
        <w:right w:val="none" w:sz="0" w:space="0" w:color="auto"/>
      </w:divBdr>
    </w:div>
    <w:div w:id="1321958235">
      <w:bodyDiv w:val="1"/>
      <w:marLeft w:val="0"/>
      <w:marRight w:val="0"/>
      <w:marTop w:val="0"/>
      <w:marBottom w:val="0"/>
      <w:divBdr>
        <w:top w:val="none" w:sz="0" w:space="0" w:color="auto"/>
        <w:left w:val="none" w:sz="0" w:space="0" w:color="auto"/>
        <w:bottom w:val="none" w:sz="0" w:space="0" w:color="auto"/>
        <w:right w:val="none" w:sz="0" w:space="0" w:color="auto"/>
      </w:divBdr>
      <w:divsChild>
        <w:div w:id="1919364668">
          <w:marLeft w:val="922"/>
          <w:marRight w:val="0"/>
          <w:marTop w:val="140"/>
          <w:marBottom w:val="0"/>
          <w:divBdr>
            <w:top w:val="none" w:sz="0" w:space="0" w:color="auto"/>
            <w:left w:val="none" w:sz="0" w:space="0" w:color="auto"/>
            <w:bottom w:val="none" w:sz="0" w:space="0" w:color="auto"/>
            <w:right w:val="none" w:sz="0" w:space="0" w:color="auto"/>
          </w:divBdr>
        </w:div>
        <w:div w:id="510490016">
          <w:marLeft w:val="922"/>
          <w:marRight w:val="0"/>
          <w:marTop w:val="140"/>
          <w:marBottom w:val="0"/>
          <w:divBdr>
            <w:top w:val="none" w:sz="0" w:space="0" w:color="auto"/>
            <w:left w:val="none" w:sz="0" w:space="0" w:color="auto"/>
            <w:bottom w:val="none" w:sz="0" w:space="0" w:color="auto"/>
            <w:right w:val="none" w:sz="0" w:space="0" w:color="auto"/>
          </w:divBdr>
        </w:div>
        <w:div w:id="197815368">
          <w:marLeft w:val="922"/>
          <w:marRight w:val="0"/>
          <w:marTop w:val="140"/>
          <w:marBottom w:val="0"/>
          <w:divBdr>
            <w:top w:val="none" w:sz="0" w:space="0" w:color="auto"/>
            <w:left w:val="none" w:sz="0" w:space="0" w:color="auto"/>
            <w:bottom w:val="none" w:sz="0" w:space="0" w:color="auto"/>
            <w:right w:val="none" w:sz="0" w:space="0" w:color="auto"/>
          </w:divBdr>
        </w:div>
        <w:div w:id="209535343">
          <w:marLeft w:val="922"/>
          <w:marRight w:val="0"/>
          <w:marTop w:val="140"/>
          <w:marBottom w:val="0"/>
          <w:divBdr>
            <w:top w:val="none" w:sz="0" w:space="0" w:color="auto"/>
            <w:left w:val="none" w:sz="0" w:space="0" w:color="auto"/>
            <w:bottom w:val="none" w:sz="0" w:space="0" w:color="auto"/>
            <w:right w:val="none" w:sz="0" w:space="0" w:color="auto"/>
          </w:divBdr>
        </w:div>
        <w:div w:id="187379682">
          <w:marLeft w:val="922"/>
          <w:marRight w:val="0"/>
          <w:marTop w:val="140"/>
          <w:marBottom w:val="0"/>
          <w:divBdr>
            <w:top w:val="none" w:sz="0" w:space="0" w:color="auto"/>
            <w:left w:val="none" w:sz="0" w:space="0" w:color="auto"/>
            <w:bottom w:val="none" w:sz="0" w:space="0" w:color="auto"/>
            <w:right w:val="none" w:sz="0" w:space="0" w:color="auto"/>
          </w:divBdr>
        </w:div>
        <w:div w:id="1247036496">
          <w:marLeft w:val="922"/>
          <w:marRight w:val="0"/>
          <w:marTop w:val="140"/>
          <w:marBottom w:val="0"/>
          <w:divBdr>
            <w:top w:val="none" w:sz="0" w:space="0" w:color="auto"/>
            <w:left w:val="none" w:sz="0" w:space="0" w:color="auto"/>
            <w:bottom w:val="none" w:sz="0" w:space="0" w:color="auto"/>
            <w:right w:val="none" w:sz="0" w:space="0" w:color="auto"/>
          </w:divBdr>
        </w:div>
      </w:divsChild>
    </w:div>
    <w:div w:id="1397513272">
      <w:bodyDiv w:val="1"/>
      <w:marLeft w:val="0"/>
      <w:marRight w:val="0"/>
      <w:marTop w:val="0"/>
      <w:marBottom w:val="0"/>
      <w:divBdr>
        <w:top w:val="none" w:sz="0" w:space="0" w:color="auto"/>
        <w:left w:val="none" w:sz="0" w:space="0" w:color="auto"/>
        <w:bottom w:val="none" w:sz="0" w:space="0" w:color="auto"/>
        <w:right w:val="none" w:sz="0" w:space="0" w:color="auto"/>
      </w:divBdr>
    </w:div>
    <w:div w:id="1415737460">
      <w:bodyDiv w:val="1"/>
      <w:marLeft w:val="0"/>
      <w:marRight w:val="0"/>
      <w:marTop w:val="0"/>
      <w:marBottom w:val="0"/>
      <w:divBdr>
        <w:top w:val="none" w:sz="0" w:space="0" w:color="auto"/>
        <w:left w:val="none" w:sz="0" w:space="0" w:color="auto"/>
        <w:bottom w:val="none" w:sz="0" w:space="0" w:color="auto"/>
        <w:right w:val="none" w:sz="0" w:space="0" w:color="auto"/>
      </w:divBdr>
    </w:div>
    <w:div w:id="1683776782">
      <w:bodyDiv w:val="1"/>
      <w:marLeft w:val="0"/>
      <w:marRight w:val="0"/>
      <w:marTop w:val="0"/>
      <w:marBottom w:val="0"/>
      <w:divBdr>
        <w:top w:val="none" w:sz="0" w:space="0" w:color="auto"/>
        <w:left w:val="none" w:sz="0" w:space="0" w:color="auto"/>
        <w:bottom w:val="none" w:sz="0" w:space="0" w:color="auto"/>
        <w:right w:val="none" w:sz="0" w:space="0" w:color="auto"/>
      </w:divBdr>
    </w:div>
    <w:div w:id="1702972440">
      <w:bodyDiv w:val="1"/>
      <w:marLeft w:val="0"/>
      <w:marRight w:val="0"/>
      <w:marTop w:val="0"/>
      <w:marBottom w:val="0"/>
      <w:divBdr>
        <w:top w:val="none" w:sz="0" w:space="0" w:color="auto"/>
        <w:left w:val="none" w:sz="0" w:space="0" w:color="auto"/>
        <w:bottom w:val="none" w:sz="0" w:space="0" w:color="auto"/>
        <w:right w:val="none" w:sz="0" w:space="0" w:color="auto"/>
      </w:divBdr>
    </w:div>
    <w:div w:id="1750540593">
      <w:bodyDiv w:val="1"/>
      <w:marLeft w:val="0"/>
      <w:marRight w:val="0"/>
      <w:marTop w:val="0"/>
      <w:marBottom w:val="0"/>
      <w:divBdr>
        <w:top w:val="none" w:sz="0" w:space="0" w:color="auto"/>
        <w:left w:val="none" w:sz="0" w:space="0" w:color="auto"/>
        <w:bottom w:val="none" w:sz="0" w:space="0" w:color="auto"/>
        <w:right w:val="none" w:sz="0" w:space="0" w:color="auto"/>
      </w:divBdr>
      <w:divsChild>
        <w:div w:id="1585188604">
          <w:marLeft w:val="648"/>
          <w:marRight w:val="0"/>
          <w:marTop w:val="140"/>
          <w:marBottom w:val="0"/>
          <w:divBdr>
            <w:top w:val="none" w:sz="0" w:space="0" w:color="auto"/>
            <w:left w:val="none" w:sz="0" w:space="0" w:color="auto"/>
            <w:bottom w:val="none" w:sz="0" w:space="0" w:color="auto"/>
            <w:right w:val="none" w:sz="0" w:space="0" w:color="auto"/>
          </w:divBdr>
        </w:div>
      </w:divsChild>
    </w:div>
    <w:div w:id="2004047552">
      <w:bodyDiv w:val="1"/>
      <w:marLeft w:val="0"/>
      <w:marRight w:val="0"/>
      <w:marTop w:val="0"/>
      <w:marBottom w:val="0"/>
      <w:divBdr>
        <w:top w:val="none" w:sz="0" w:space="0" w:color="auto"/>
        <w:left w:val="none" w:sz="0" w:space="0" w:color="auto"/>
        <w:bottom w:val="none" w:sz="0" w:space="0" w:color="auto"/>
        <w:right w:val="none" w:sz="0" w:space="0" w:color="auto"/>
      </w:divBdr>
      <w:divsChild>
        <w:div w:id="2005275159">
          <w:marLeft w:val="648"/>
          <w:marRight w:val="0"/>
          <w:marTop w:val="140"/>
          <w:marBottom w:val="0"/>
          <w:divBdr>
            <w:top w:val="none" w:sz="0" w:space="0" w:color="auto"/>
            <w:left w:val="none" w:sz="0" w:space="0" w:color="auto"/>
            <w:bottom w:val="none" w:sz="0" w:space="0" w:color="auto"/>
            <w:right w:val="none" w:sz="0" w:space="0" w:color="auto"/>
          </w:divBdr>
        </w:div>
      </w:divsChild>
    </w:div>
    <w:div w:id="20246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mpo.co/tag/ombudsm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mbudsman.go.id/news/r/ombudsman-gencarkan-cara-baru-penanganan-lapora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6C54-0FEC-4284-9F4E-A097ACD0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13</Pages>
  <Words>3714</Words>
  <Characters>21173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Adhining</dc:creator>
  <cp:lastModifiedBy>Adhining</cp:lastModifiedBy>
  <cp:revision>47</cp:revision>
  <dcterms:created xsi:type="dcterms:W3CDTF">2019-06-24T00:25:00Z</dcterms:created>
  <dcterms:modified xsi:type="dcterms:W3CDTF">2019-06-24T09:37:00Z</dcterms:modified>
</cp:coreProperties>
</file>