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4" w:rsidRPr="00AE659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Kuliah Online</w:t>
      </w:r>
    </w:p>
    <w:p w:rsidR="00A52504" w:rsidRPr="00AE659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Mata Kuliah Pengantar DKV</w:t>
      </w:r>
    </w:p>
    <w:p w:rsidR="00A52504" w:rsidRPr="00AE659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 xml:space="preserve">Modul </w:t>
      </w:r>
      <w:r>
        <w:rPr>
          <w:rFonts w:ascii="Arial" w:hAnsi="Arial" w:cs="Arial"/>
          <w:b/>
          <w:sz w:val="24"/>
          <w:szCs w:val="24"/>
        </w:rPr>
        <w:t>Perkuliahan pertemuan ke-10</w:t>
      </w:r>
    </w:p>
    <w:p w:rsidR="00A5250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Rangkuman Pengantar DKV</w:t>
      </w:r>
    </w:p>
    <w:p w:rsidR="00A52504" w:rsidRPr="00AE659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Bagian 1</w:t>
      </w:r>
    </w:p>
    <w:p w:rsidR="00A52504" w:rsidRPr="00AE6594" w:rsidRDefault="00A52504" w:rsidP="00A5250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2504" w:rsidRDefault="00A52504" w:rsidP="00A5250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250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95750" cy="1114425"/>
            <wp:effectExtent l="19050" t="0" r="0" b="0"/>
            <wp:docPr id="1" name="Picture 0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504" w:rsidRDefault="00A52504" w:rsidP="00A52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2504" w:rsidRPr="00F43547" w:rsidRDefault="00A52504" w:rsidP="00A52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52504" w:rsidRPr="00F43547" w:rsidRDefault="00A52504" w:rsidP="00A52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354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52504" w:rsidRPr="00F43547" w:rsidRDefault="00A52504" w:rsidP="00A5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Disusun oleh:</w:t>
      </w: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Tri Wahyudi, S.Sn., MSn.</w:t>
      </w: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504" w:rsidRPr="00AE6594" w:rsidRDefault="00A52504" w:rsidP="00A52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52504" w:rsidRPr="00AE6594" w:rsidRDefault="00A52504" w:rsidP="00A52504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Universitas Esa Unggul</w:t>
      </w:r>
    </w:p>
    <w:p w:rsidR="00A52504" w:rsidRPr="00AE6594" w:rsidRDefault="00A52504" w:rsidP="00A52504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Jakarta Barat</w:t>
      </w:r>
    </w:p>
    <w:p w:rsidR="00A52504" w:rsidRPr="00A2415C" w:rsidRDefault="00A52504" w:rsidP="00A2415C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2019</w:t>
      </w:r>
    </w:p>
    <w:p w:rsidR="0087237E" w:rsidRPr="00A2415C" w:rsidRDefault="0087237E" w:rsidP="0087237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2415C">
        <w:rPr>
          <w:rFonts w:ascii="Arial" w:hAnsi="Arial" w:cs="Arial"/>
          <w:b/>
          <w:sz w:val="24"/>
          <w:szCs w:val="24"/>
        </w:rPr>
        <w:lastRenderedPageBreak/>
        <w:t>DASAR-DASAR DESAIN KOMUNIKASI VISUAL</w:t>
      </w:r>
    </w:p>
    <w:p w:rsidR="00A2415C" w:rsidRPr="0087237E" w:rsidRDefault="00A2415C" w:rsidP="0087237E">
      <w:pPr>
        <w:spacing w:line="240" w:lineRule="auto"/>
        <w:rPr>
          <w:rFonts w:ascii="Arial" w:hAnsi="Arial" w:cs="Arial"/>
          <w:sz w:val="24"/>
          <w:szCs w:val="24"/>
        </w:rPr>
      </w:pPr>
    </w:p>
    <w:p w:rsidR="0087237E" w:rsidRPr="003D7C5B" w:rsidRDefault="0087237E" w:rsidP="00A2415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3D7C5B">
        <w:rPr>
          <w:rFonts w:ascii="Arial" w:hAnsi="Arial" w:cs="Arial"/>
          <w:b/>
          <w:sz w:val="24"/>
          <w:szCs w:val="24"/>
        </w:rPr>
        <w:t>Pengertian dan Sejarah Desain Komunikasi Visual</w:t>
      </w:r>
    </w:p>
    <w:p w:rsidR="00A2415C" w:rsidRPr="00A2415C" w:rsidRDefault="00A2415C" w:rsidP="00A2415C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2415C" w:rsidRDefault="0087237E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 Grafis sering disebut dengan Grafis Komunikasi atau Desain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Visual. Beberapa istilah tersebut sering menjadi pertanyaan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bahkan perdebatan, karena pada perguruan tinggi sering menggunakan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istilah Desain Komunikasi Visual (DKV), sedangkan kursus-kursus sering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menggunakan istilah Desain Grafis, dan di SMK Seni Rupa (dahulu SMSR)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menggunakan istilah Grafis Komunikasi.</w:t>
      </w:r>
    </w:p>
    <w:p w:rsidR="0087237E" w:rsidRPr="0087237E" w:rsidRDefault="0087237E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Graphic Design atau Desain Grafis adalah suatu istilah penamaan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mengacu pada latar dua matra atau dua dimensi yang bervariasi baik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format dan kompleksitasnya ( Preble, Duane and Sarah,1985:211).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Sedangkan Graphic Communication atau Grafis Komunikasi lebih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menekankan pada aspek komunikasi yang terkandung di dalamnya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(Feldman, Edmund Burke,1987:62). Sedangkan dari sudut media karena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sifat keberadaannya yang kasat mata maka hal ini sering diistilahkan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Visual Communication Design atau Desain Komunikasi Visual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(Freddy Adiono Basuki, 2000:1).</w:t>
      </w:r>
    </w:p>
    <w:p w:rsidR="0087237E" w:rsidRPr="0087237E" w:rsidRDefault="0087237E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Sebenarnya masalah perubahan nama dari Desain Grafis menjadi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Desain Komunikasi Visual di Indonesia lebih disebabkan oleh tuntutan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industri saja. Cakupan materinya ditambah dan targetnya diperluas. Desain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Grafis lebih mengacu pada profesi yang lebih dulu ada, pada saat ruang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lingk</w:t>
      </w:r>
      <w:r w:rsidR="00A2415C">
        <w:rPr>
          <w:rFonts w:ascii="Arial" w:hAnsi="Arial" w:cs="Arial"/>
          <w:sz w:val="24"/>
          <w:szCs w:val="24"/>
        </w:rPr>
        <w:t xml:space="preserve">up desainer grafis lebih banyak </w:t>
      </w:r>
      <w:r w:rsidRPr="0087237E">
        <w:rPr>
          <w:rFonts w:ascii="Arial" w:hAnsi="Arial" w:cs="Arial"/>
          <w:sz w:val="24"/>
          <w:szCs w:val="24"/>
        </w:rPr>
        <w:t>menggunakan media cetak. Seiring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berkembangnya zaman, muncul media baru sehingga pesan visual tidak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lagi hadir sebagai media cetak saja tetapi juga hadir di media elektronik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seperti film dan TV dan akhirnya di media interaktif seperti web di internet.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Media-media baru tersebut tentunya membutuhkan desain yang berbeda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dibanding dengan media cetak karena posisi media elektronik dan interaktif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 masyarakat untuk waktu-waktu sekarang sedang “hot”, sehingga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sebetulnya untuk pengistilahannya akan lebih tepat jika menggunakan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istilah Desain Komunikasi Visual.</w:t>
      </w:r>
    </w:p>
    <w:p w:rsidR="0087237E" w:rsidRDefault="0087237E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Sejatinya, desain grafis erat hubungannya dengan proses cetakmencetak.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Melalui media cetakan ini, desain grafis berfungsi sebagai media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penghubung antara pihak yang berkepentingan guna mengantisipasi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kebutuhan-kebutuhan baik yang datangnya dari dunia usaha/bisnis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maupun bidang sosial dan hal-hal yang berkaitan dengan media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komunikasi. Tujuan desain grafis di sini bersifat komersil dan sosial. Tujuan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komersil jelas berfungsi untuk menciptakan karya desain grafis yang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mampu memberikan propaganda kepada masyarakat untuk membeli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produk komersil guna mendapatkan keuntungan sebesar-besarnya.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Sedangkan desain grafis yang memiliki tujuan sosial lebih menitikberatkan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pada penyampaian informasi dan pesan sosial kepada masyarakat atau</w:t>
      </w:r>
      <w:r w:rsidR="00A2415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lebih sering disebut dengan Iklan Layanan Masyarakat.</w:t>
      </w:r>
    </w:p>
    <w:p w:rsidR="00A2415C" w:rsidRDefault="00A2415C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415C" w:rsidRPr="0087237E" w:rsidRDefault="00A2415C" w:rsidP="00A2415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3D7C5B" w:rsidRDefault="0087237E" w:rsidP="003D7C5B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3D7C5B">
        <w:rPr>
          <w:rFonts w:ascii="Arial" w:hAnsi="Arial" w:cs="Arial"/>
          <w:b/>
          <w:sz w:val="24"/>
          <w:szCs w:val="24"/>
        </w:rPr>
        <w:lastRenderedPageBreak/>
        <w:t>Manusia Sebagai Komunikator Grafis</w:t>
      </w:r>
    </w:p>
    <w:p w:rsidR="003D7C5B" w:rsidRPr="003D7C5B" w:rsidRDefault="003D7C5B" w:rsidP="003D7C5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7237E" w:rsidRPr="0087237E" w:rsidRDefault="0087237E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Manusia dilahirkan sebagai “Komunikator Grafis”. Kenapa? Kok bisa?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Komunikasi Grafis merupakan salah satu bagian yang paling natural atau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alami dalam informasi komunikasi karena merupakan hal yang alami seperti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halnya kita berbicara atau berjalan yang tentunya melalui proses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pembelajaran dan adaptasi. Sebagai contoh seorang anak balita yang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sedang menggoreskan pensil atau pastel di atas kertas, dari sekedar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coretan yang tidak berbentuk, lama kelamaan menjadi mirip sesuatu , entah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berupa gambar sosok orang, binatang, bunga atau sesuatu yang lain.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Kemudian seiring bertambahnya usia, manusia akan semakin dapat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mengorganisir dan kemudian membentuk sesuatu hal yang lebih dapat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dimengerti oleh orang lain, maka dari sinilah diketahui bahwa seorang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manusia sudah menjadi “Komunikator Grafis” yang kemudian apabila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dikembangkan akan menjadi suatu bentuk komunikasi yang lebih kompleks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lagi yaitu yang sering disebut dengan “Desain Grafis”, yaitu usaha</w:t>
      </w:r>
      <w:r w:rsidR="003D7C5B">
        <w:rPr>
          <w:rFonts w:ascii="Arial" w:hAnsi="Arial" w:cs="Arial"/>
          <w:sz w:val="24"/>
          <w:szCs w:val="24"/>
        </w:rPr>
        <w:t xml:space="preserve"> penyampaian komunikasi </w:t>
      </w:r>
      <w:r w:rsidRPr="0087237E">
        <w:rPr>
          <w:rFonts w:ascii="Arial" w:hAnsi="Arial" w:cs="Arial"/>
          <w:sz w:val="24"/>
          <w:szCs w:val="24"/>
        </w:rPr>
        <w:t>atau informasi melalui bahasa gambar atau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visual maupun tulisan.</w:t>
      </w:r>
    </w:p>
    <w:p w:rsidR="0087237E" w:rsidRDefault="0087237E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 grafis sebagai salah satu cabang dari disiplin desain hakikat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keberadaannya merupakan hasil upaya pengungkapan pemecahan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masalah yang di dalamnya terdapat dua hal penting yaitu proses dan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konsep. Proses merupakan proses berfikir akan membentuk sesuatu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menggabungkan antara fakta, konstruksi, fungsi, dan estetika,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sedangkan konsep adalah untuk memecahkan fenomena bentuk, bahan,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teknik, rupa, fungsi guna yang dinyatakan dalam bentuk gambar. Jadi, pada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hakikatnya sebuah desain adalah merupakan sebuah proses yang dimulai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dari penggalian ide, memilih dan menyusun elemen desain, bentuk, bahan,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sampai pada tahap pemecahan masalah yang dicipta menjadi suatu tatanan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atau susunan bentuk yang harmonis, estetis, dan komunikatif.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Jadi, Desain Grafis merupakan karya yang padat teknologi, karena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memiliki dampak komprehensif kepada khalayak sasaran, sebab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keberadaannya mampu menginformasikan produk baru kepada konsumen,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memiliki kharisma untuk mengajak konsumen membeli dan menggunakan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barang jasa yang ditawarkan, dan mampu merangsang khalayak untuk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berfikir perihal yang selama ini tidak terpikirkan.</w:t>
      </w: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C5B" w:rsidRPr="0087237E" w:rsidRDefault="003D7C5B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3D7C5B" w:rsidRDefault="0087237E" w:rsidP="003D7C5B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3D7C5B">
        <w:rPr>
          <w:rFonts w:ascii="Arial" w:hAnsi="Arial" w:cs="Arial"/>
          <w:b/>
          <w:sz w:val="24"/>
          <w:szCs w:val="24"/>
        </w:rPr>
        <w:lastRenderedPageBreak/>
        <w:t>Fungsi Desain Grafis pada Perjalanannya</w:t>
      </w:r>
    </w:p>
    <w:p w:rsidR="003D7C5B" w:rsidRPr="003D7C5B" w:rsidRDefault="003D7C5B" w:rsidP="003D7C5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1. Masyarakat Prasejarah</w:t>
      </w:r>
    </w:p>
    <w:p w:rsidR="0087237E" w:rsidRPr="0087237E" w:rsidRDefault="0087237E" w:rsidP="003D7C5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Desain grafis sebagai media komunikasi melalui gambar atau gambar yang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memiliki pesan tertentu telah dikenal sejak zaman prasejarah. Desain grafis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hampir setua peradaban manusia. Hal ini dapat dilihat pada zaman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Palaeolithicum di Gua Lascaux Prancis Selatan telah ditemukan gambargambar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binatang dari manusia pra sejarah. Gambar itu berupa goresan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pigmen hitam kemerahan yang dicampur dengan arang dan bahan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pencampurnya adalah lemak binatang. Goresan pada dinding tersebut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memang bukan dibuat untuk tujuan seni atau keindahan, tetapi hanyalah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 komunikasi visual untuk tujuan ritual dan praktis demi kelangsungan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hidup mereka. Meski demikian pada saat manusia prasejarah tersebut</w:t>
      </w:r>
      <w:r w:rsidR="003D7C5B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memilih media, menentukan awal goresan, dan memperhitungkan ukuran</w:t>
      </w:r>
      <w:r w:rsidR="003D7C5B">
        <w:rPr>
          <w:rFonts w:ascii="Arial" w:hAnsi="Arial" w:cs="Arial"/>
          <w:sz w:val="24"/>
          <w:szCs w:val="24"/>
        </w:rPr>
        <w:t xml:space="preserve"> gambar, sebenarnya mereka </w:t>
      </w:r>
      <w:r w:rsidRPr="0087237E">
        <w:rPr>
          <w:rFonts w:ascii="Arial" w:hAnsi="Arial" w:cs="Arial"/>
          <w:sz w:val="24"/>
          <w:szCs w:val="24"/>
        </w:rPr>
        <w:t>telah mendesain (Mawardi Rahimin, 1996:1).</w:t>
      </w:r>
    </w:p>
    <w:p w:rsidR="0087237E" w:rsidRPr="0087237E" w:rsidRDefault="0087237E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Lukisan dinding gua lainnya yang ada di Indonesia, ditemukan di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dinding Gua Pattae Kere di dekat Maros, Sulawesi Selatan berupa lukisan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babi hutan yang fungsinya sama seperti yang terdapat di Gua Lascaux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(Soedarso Sp, 2006:3).</w:t>
      </w:r>
    </w:p>
    <w:p w:rsidR="0087237E" w:rsidRDefault="0087237E" w:rsidP="00147AF7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Masyarakat pada masa itu meninggalkan pesan melalui gambar</w:t>
      </w:r>
      <w:r w:rsidR="006C7696">
        <w:rPr>
          <w:rFonts w:ascii="Arial" w:hAnsi="Arial" w:cs="Arial"/>
          <w:sz w:val="24"/>
          <w:szCs w:val="24"/>
        </w:rPr>
        <w:t>-</w:t>
      </w:r>
      <w:r w:rsidRPr="0087237E">
        <w:rPr>
          <w:rFonts w:ascii="Arial" w:hAnsi="Arial" w:cs="Arial"/>
          <w:sz w:val="24"/>
          <w:szCs w:val="24"/>
        </w:rPr>
        <w:t>gambar.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Mereka dapat bercerita dan memberikan catatan bagaimana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berburu dan di daerah mana padang perburuannya yang terbaik melalui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bahasa gambar. Pada masa ini para ahli sejarah dapat belajar banyak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tentang tatacara berburu pada masyarakat zaman prasejarah, struktur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kelompok dan kepercayaannya dengan “membaca” gambar-gambar yang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terdapat pada gua dan situs-situs lainnya.</w:t>
      </w:r>
    </w:p>
    <w:p w:rsidR="00147AF7" w:rsidRPr="0087237E" w:rsidRDefault="00147AF7" w:rsidP="00147AF7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2. Bangsa Mesir</w:t>
      </w:r>
    </w:p>
    <w:p w:rsidR="0087237E" w:rsidRDefault="0087237E" w:rsidP="006A6E8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Bangsa Mesir termasuk salah satu di antara masyarakat yang pertama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kali menciptakan bentuk tulisan menggunakan gambar-gambar. Gambar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tulisan tersebut yang dikenal dengan sebutan Huruf Hieroglyphe. Bangsa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Mesir menggunakan gambar-gambar tersebut untuk menceritakan peristiwa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besar yang terjadi pada masa itu, yang biasanya digoreskan pada dinding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piramid. Gam</w:t>
      </w:r>
      <w:r w:rsidR="00147AF7">
        <w:rPr>
          <w:rFonts w:ascii="Arial" w:hAnsi="Arial" w:cs="Arial"/>
          <w:sz w:val="24"/>
          <w:szCs w:val="24"/>
        </w:rPr>
        <w:t xml:space="preserve">bar-gambar pada dinding pyramid </w:t>
      </w:r>
      <w:r w:rsidRPr="0087237E">
        <w:rPr>
          <w:rFonts w:ascii="Arial" w:hAnsi="Arial" w:cs="Arial"/>
          <w:sz w:val="24"/>
          <w:szCs w:val="24"/>
        </w:rPr>
        <w:t>berbentuk seperti lembaran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lembaran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komik yang dal</w:t>
      </w:r>
      <w:r w:rsidR="006A6E8D">
        <w:rPr>
          <w:rFonts w:ascii="Arial" w:hAnsi="Arial" w:cs="Arial"/>
          <w:sz w:val="24"/>
          <w:szCs w:val="24"/>
        </w:rPr>
        <w:t xml:space="preserve">am gambar adegan terdapat huruf </w:t>
      </w:r>
      <w:r w:rsidRPr="0087237E">
        <w:rPr>
          <w:rFonts w:ascii="Arial" w:hAnsi="Arial" w:cs="Arial"/>
          <w:sz w:val="24"/>
          <w:szCs w:val="24"/>
        </w:rPr>
        <w:t>hieroglyphe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tersebut.</w:t>
      </w:r>
    </w:p>
    <w:p w:rsidR="006A6E8D" w:rsidRPr="0087237E" w:rsidRDefault="006A6E8D" w:rsidP="006A6E8D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60966" cy="1529672"/>
            <wp:effectExtent l="19050" t="0" r="0" b="0"/>
            <wp:docPr id="4" name="Picture 3" descr="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uh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051" cy="15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lastRenderedPageBreak/>
        <w:t>3. Bangsa Yunani dan Romawi</w:t>
      </w:r>
    </w:p>
    <w:p w:rsidR="0087237E" w:rsidRDefault="0087237E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Bangsa Yunani dan Romawi mengembangkan sistem komunikasi yang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disebut tulisan. Mereka mengembangkan abjad dan menciptakan bukubuku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dalam bentuk gulungan. Pada awalnya alfabet latin hanya terdiri dari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21 huruf saja, yaitu A, B, C, D, E, F, G, H, I, K, L, M, N, O, P, Q, R, S, T, V,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X, kemudian huruf Y dan Z ditambahkan dalam alfabet latin untuk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mengakomodasi kata yang berasal dari Yunani. Tiga huruf tambahan yaitu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J, U, dan W dimasukkan</w:t>
      </w:r>
      <w:r w:rsidR="00147AF7">
        <w:rPr>
          <w:rFonts w:ascii="Arial" w:hAnsi="Arial" w:cs="Arial"/>
          <w:sz w:val="24"/>
          <w:szCs w:val="24"/>
        </w:rPr>
        <w:t xml:space="preserve"> pada abad pertengahan sehingga </w:t>
      </w:r>
      <w:r w:rsidRPr="0087237E">
        <w:rPr>
          <w:rFonts w:ascii="Arial" w:hAnsi="Arial" w:cs="Arial"/>
          <w:sz w:val="24"/>
          <w:szCs w:val="24"/>
        </w:rPr>
        <w:t>jumlah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keseluruhan</w:t>
      </w:r>
      <w:r w:rsidR="00147AF7">
        <w:rPr>
          <w:rFonts w:ascii="Arial" w:hAnsi="Arial" w:cs="Arial"/>
          <w:sz w:val="24"/>
          <w:szCs w:val="24"/>
        </w:rPr>
        <w:t xml:space="preserve"> huruf alfabet latin menjadi 26 </w:t>
      </w:r>
      <w:r w:rsidRPr="0087237E">
        <w:rPr>
          <w:rFonts w:ascii="Arial" w:hAnsi="Arial" w:cs="Arial"/>
          <w:sz w:val="24"/>
          <w:szCs w:val="24"/>
        </w:rPr>
        <w:t>(http//www.desaingrafis</w:t>
      </w:r>
      <w:r w:rsidR="00147AF7">
        <w:rPr>
          <w:rFonts w:ascii="Arial" w:hAnsi="Arial" w:cs="Arial"/>
          <w:sz w:val="24"/>
          <w:szCs w:val="24"/>
        </w:rPr>
        <w:t xml:space="preserve">indonesia.com). </w:t>
      </w:r>
      <w:r w:rsidRPr="0087237E">
        <w:rPr>
          <w:rFonts w:ascii="Arial" w:hAnsi="Arial" w:cs="Arial"/>
          <w:sz w:val="24"/>
          <w:szCs w:val="24"/>
        </w:rPr>
        <w:t>Penggunaan alfabet dalam penulisan buku-buku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menggunakan huruf latin dan gambar-gambar untuk memaparkan dan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meninggalkan sejarah tentang mereka kepada generasi yang akan datang.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Hanya saja permasalahannya untuk bahasa tulis biasanya hanya dimengerti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oleh kaum terpelajar saja, sehingga gambar-gambar masih merupakan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perwujudan dalam berkomunikasi untuk menyampaikan sebuah pesan.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Monumen yang memberikan catatan dan informasi tentang kejayaan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bangsa Romawi pada saat itu adalah Triumphal Arch, yang berupa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gambar-gambar yang sederhana dan dipadu dengan tulisan terkait dengan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peristiwa kerajaan.</w:t>
      </w:r>
    </w:p>
    <w:p w:rsidR="00147AF7" w:rsidRPr="0087237E" w:rsidRDefault="00147AF7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4. Abad Pertengahan</w:t>
      </w:r>
    </w:p>
    <w:p w:rsidR="0087237E" w:rsidRDefault="0087237E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Pada abad ini permasalahan terkait dengan keagamaan sangat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populer. Catatan tulisan yang dibuat oleh para ahli filosofi hanya dapat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dibaca dan dipelajari oleh dewan gereja maupun orang kaya. Sedangkan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orang miskin cara menyampaikan pesan adalah menggunakan media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gambar yang dilukiskan pada dinding dan langit-langit atap gereja. Hal ini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memiliki maksud bahwa dengan diletakkan di sana orang-orang akan dapat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membaca cerita-cerita kitab suci. Lukisan dinding karya Michellangelo yang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berjudul “Pengadilan Terakhir/Hari Kiamat” menceritakan tentang pesan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akan terjadi pada manusia di akhir dunia.</w:t>
      </w:r>
    </w:p>
    <w:p w:rsidR="00147AF7" w:rsidRPr="0087237E" w:rsidRDefault="00147AF7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87237E" w:rsidRDefault="0087237E" w:rsidP="00147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5. Abad ke-15</w:t>
      </w:r>
    </w:p>
    <w:p w:rsidR="0087237E" w:rsidRPr="0087237E" w:rsidRDefault="0087237E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Perkembangan proses cetak-mencetak dimulai pada abad ke-15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diketemukannya mesin alat cetak oleh Johannes Gutenberg (1398-1468) di Jerman. Pada tahun 1455 di Mainz Jerman untuk pertama kalinya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hasil cetakan yang dibuat adalah 42 baris kalimat yang diambil dari Bible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menggunakan jenis huruf Textura Blackletter </w:t>
      </w:r>
    </w:p>
    <w:p w:rsidR="00147AF7" w:rsidRDefault="00147AF7" w:rsidP="0087237E">
      <w:pPr>
        <w:spacing w:line="240" w:lineRule="auto"/>
        <w:rPr>
          <w:rFonts w:ascii="Arial" w:hAnsi="Arial" w:cs="Arial"/>
          <w:sz w:val="24"/>
          <w:szCs w:val="24"/>
        </w:rPr>
      </w:pPr>
    </w:p>
    <w:p w:rsidR="00147AF7" w:rsidRDefault="00147AF7" w:rsidP="00147AF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095500" cy="26479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F7" w:rsidRPr="00147AF7" w:rsidRDefault="00147AF7" w:rsidP="00147AF7">
      <w:pPr>
        <w:jc w:val="center"/>
        <w:rPr>
          <w:rFonts w:ascii="Arial" w:hAnsi="Arial" w:cs="Arial"/>
          <w:sz w:val="20"/>
        </w:rPr>
      </w:pPr>
      <w:r w:rsidRPr="00147AF7">
        <w:rPr>
          <w:rFonts w:ascii="Arial" w:hAnsi="Arial" w:cs="Arial"/>
          <w:sz w:val="20"/>
        </w:rPr>
        <w:t>Gambar 1: Johannes Gutenberg</w:t>
      </w:r>
    </w:p>
    <w:p w:rsidR="00147AF7" w:rsidRDefault="00147AF7" w:rsidP="00147AF7">
      <w:pPr>
        <w:jc w:val="center"/>
        <w:rPr>
          <w:rFonts w:ascii="Arial" w:hAnsi="Arial" w:cs="Arial"/>
          <w:sz w:val="20"/>
        </w:rPr>
      </w:pPr>
      <w:r w:rsidRPr="00147AF7">
        <w:rPr>
          <w:rFonts w:ascii="Arial" w:hAnsi="Arial" w:cs="Arial"/>
          <w:sz w:val="20"/>
        </w:rPr>
        <w:t>(Penemu Mesin Cetak)</w:t>
      </w:r>
    </w:p>
    <w:p w:rsidR="00147AF7" w:rsidRPr="00147AF7" w:rsidRDefault="00147AF7" w:rsidP="00147AF7">
      <w:pPr>
        <w:jc w:val="center"/>
        <w:rPr>
          <w:rFonts w:ascii="Arial" w:hAnsi="Arial" w:cs="Arial"/>
          <w:sz w:val="20"/>
        </w:rPr>
      </w:pPr>
    </w:p>
    <w:p w:rsidR="0087237E" w:rsidRDefault="0087237E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Selain sebagai penemu mesin cetak tinggi (hand press), Johannes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Gutenberg merupakan inspirator yang luar biasa bagi perkembangan seni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menyusun huruf (tipografi) dan seni ilustrasi untuk menghiasi sampul dan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halaman buku. Temuan teknologi cetak inilah yang membuka peluang akan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pemenuhan hasrat seni visual terhadap huruf dan gambar (ilustrasi) untuk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meningkatkan kualitas layanan manusia di bidang informasi grafis semakin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terbuka.</w:t>
      </w:r>
    </w:p>
    <w:p w:rsidR="00147AF7" w:rsidRPr="0087237E" w:rsidRDefault="00147AF7" w:rsidP="00147AF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6. Revolusi Industri</w:t>
      </w:r>
    </w:p>
    <w:p w:rsidR="0055237C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Setelah periode cetak tinggi pada masa Johannes Gutenberg adalah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Revolusi Industri yang berlangsung sekitar abad ke-18. Pada masa ini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peradaban manusia mulia bergeser ke arah teknologi baru yang lebih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revolusioner, yaitu perubahan dari kerja tangan menjadi kerja mesin karena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banyak ditemukan sumber- sumber baru, yaitu mesin uap dan listrik. Mesinmesin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tercipta telah memiliki kaidah-kaidah estetika tersendiri sebagai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estetika mesin yang tentunya berbeda dengan kaidah estetika manual atau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kerja tangan. Mesin lebih memiliki daya akurat dibading dengan kerja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tangan. Hal tersebut menjadikan konsekuensi sikap dan perilaku yang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berbeda, sebagai tantangan desain grafis untuk dapat menangkap dan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memanfaatkan perubahan yang terjadi akibat revolusi industri untuk</w:t>
      </w:r>
      <w:r w:rsidR="00147AF7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melahirkan konsep-konsep beriklan yang efektif.</w:t>
      </w:r>
    </w:p>
    <w:p w:rsidR="0087237E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Tema-tema yang diangkat dalam karya desain grafis terutama poster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lebih beragam. Seniman Henri de Toulouse-Lautrec melukiskan banyak sisi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Paris pada abad ke-19, dengan posternya yang menggambarkan simpati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terhadap ras manusia, poster tentang pertunjukan. Pada masa inilah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Toulouse-Lautrec berhasil membantu </w:t>
      </w:r>
      <w:r w:rsidRPr="0087237E">
        <w:rPr>
          <w:rFonts w:ascii="Arial" w:hAnsi="Arial" w:cs="Arial"/>
          <w:sz w:val="24"/>
          <w:szCs w:val="24"/>
        </w:rPr>
        <w:lastRenderedPageBreak/>
        <w:t>tercapainya peleburan industri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seni.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Menjelang abad ke-20 era modernisme terbentuk oleh urbanisasi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industrialisasi dari masyarakat Barat (1908-1933) , di mana sebuah dogma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menjadi nafas desain modern, yaitu “Form Follows Function”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dilontarkan oleh Louis Sullivan merupakan ungkapan penentangan terhadap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karya-karya tradisi yang bersifat ornamental dianggap tidak sesuai dengan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‘estetika mesin’, karena desain tanpa dekorasi akan lebih cocok dengan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‘bahasa mesin’ (Arnston, Amy E., 2007:26).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Pergerakan-pergerakan desain banyak bermunculan sebagai akibat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dari revolusi industri antara lain adalah Dadaisme (1916-1923) yaitu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pergerakan seni dan kesusastraan yang berusaha menemukan suatu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kenyataan asli hingga penghapusan kultur tradisional dan bentuk estetik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membawa gagasan baru cenderung tidak rasional yang disengaja,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sinis dan anarki, penolakan terhadap hukum keindahan. Selanjutnya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berkembang pada masa De Stijl (1916) sebagai sebuah gaya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berkembang di Belanda yang merupakan seni dan pergerakan desain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dikembangkan sebuah majalah dari nama yang sama yang ditemukan oleh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Theo Van Doesburg. De Stijl menggunakan bentuk segi empat kuat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menggunakan warna-warna dasar dan komposisi asimetris. Constructivism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(1918) sebagai pergerakan seni modern yang dimulai di Moscow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ditandai dengan metode industri untuk menciptakan objek geometris,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pandangan konstruktivisme Rusia berpengaruh pada pandangan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sifatnya modern dengan penggunaan huruf Sans Serif berwarna merah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hitam yang diatur dalam blok asimetris. Bauhaus (1919) memulai suatu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pendekatan yang segar dalam mendesain mengikuti Perang Dunia Pertama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suatu gaya yang dipusatkan pada fungsi bukannya hiasan</w:t>
      </w:r>
      <w:r w:rsidR="0055237C">
        <w:rPr>
          <w:rFonts w:ascii="Arial" w:hAnsi="Arial" w:cs="Arial"/>
          <w:sz w:val="24"/>
          <w:szCs w:val="24"/>
        </w:rPr>
        <w:t>.</w:t>
      </w:r>
    </w:p>
    <w:p w:rsidR="0055237C" w:rsidRPr="0087237E" w:rsidRDefault="0055237C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7. Perang Dunia</w:t>
      </w:r>
    </w:p>
    <w:p w:rsidR="0087237E" w:rsidRPr="0087237E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Pecahnya Perang Dunia merupakan muara dari konflik kepentingan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masyarakat dari masa revolusi industri. Situasi masa Perang Dunia ini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fungsi desain grafis banyak digunakan untuk mengobarkan semangat juang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bertempur melawan musuh, menyebarluaskan informasi propaganda dari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Sang Pemimpin, doktrin-doktrin kepada masyarakat, serta himbauan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kepada masyarakat untuk ikut serta membela negara. Salah satu contoh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propaganda yang berhasil adalah poster karya James Montgomery Flagg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yang menjadikan dirinya sendiri sebagai model dalam poster memakai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pakaian khas yang biasanya dipakai oleh Presiden Abraham Lincoln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 simbol kegigihan perjuangan melawan perbudakan untuk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mendapatkan simpati public, serta memakai topi simbol bendera Amerika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dalam posisi berdiri sambil tangannya menunjuk ke arah pembaca dengan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headline yang berbunyi ‘I WANT YOU FOR U.S. ARMY’ sebagai seruan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dan himbauan kepada pemuda-pemuda Amerika Serikat dan ternyata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strategi dengan simbol-simbol kebangsaan ini mampu merekrut para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pemuda untuk ikut ambil bagian dalam program bela Negara di Amerika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Serikat pada saat berkecamuk Perang Dunia I.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Strategi pendekatan yang kreatif dan cerdik dari desainernya dalam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membaca kebutuhan masyarakat pada zamannya dengan menggunakan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tokoh yang tepat sebagai model, didukung dengan bahasa yang efektif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komunikatif menjadikan poster ini efektif mencapai tujuan bahkan cukup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monumental terutama bagi masyarakat Amerika Serikat hingga saat ini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dengan panggilan Paman Sam sebagai lambang panggilan terhadap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semangat nasionalisme di Amerika Serikat.</w:t>
      </w:r>
    </w:p>
    <w:p w:rsidR="0087237E" w:rsidRPr="0087237E" w:rsidRDefault="0087237E" w:rsidP="0087237E">
      <w:pPr>
        <w:spacing w:line="240" w:lineRule="auto"/>
        <w:rPr>
          <w:rFonts w:ascii="Arial" w:hAnsi="Arial" w:cs="Arial"/>
          <w:sz w:val="24"/>
          <w:szCs w:val="24"/>
        </w:rPr>
      </w:pPr>
    </w:p>
    <w:p w:rsidR="0087237E" w:rsidRPr="0087237E" w:rsidRDefault="0087237E" w:rsidP="005523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8. Abad ke- 21</w:t>
      </w:r>
    </w:p>
    <w:p w:rsidR="0087237E" w:rsidRPr="0087237E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Akhir Abad ke-20 dan memasuki abad ke-21 merupakan era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hampir semua orang dapat membaca dan menulis menjadikan persoalan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apakah gambar atau diagaram masih diperlukan untuk berkomunikasi?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Jawabannya: Tentu! Karena untuk dapat memahami dan mengerti tentang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bentuk-bentuk yang kompleks dalam komunikasi diperlukan tampilan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gambar atau graf</w:t>
      </w:r>
      <w:r w:rsidR="0055237C">
        <w:rPr>
          <w:rFonts w:ascii="Arial" w:hAnsi="Arial" w:cs="Arial"/>
          <w:sz w:val="24"/>
          <w:szCs w:val="24"/>
        </w:rPr>
        <w:t xml:space="preserve">is agar dapat membantu dan </w:t>
      </w:r>
      <w:r w:rsidRPr="0087237E">
        <w:rPr>
          <w:rFonts w:ascii="Arial" w:hAnsi="Arial" w:cs="Arial"/>
          <w:sz w:val="24"/>
          <w:szCs w:val="24"/>
        </w:rPr>
        <w:t>memperjelas makna tentang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sebuah tulisan.</w:t>
      </w:r>
    </w:p>
    <w:p w:rsidR="0087237E" w:rsidRPr="0087237E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Persoalan-persoalan yang muncul semakin beragam dengan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berkembangnya isu-isu antara lain tentang lingkungan, konflik,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persoalan-persoalan sosial lainnya, menjadikan desain grafis berfungsi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sebagai penggugah kesadaran masyarakat akan bahaya ancaman global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warming yang bersumber dari kerusakan alam, eksploitasi sumber daya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alam yang berlebihan, dan persoalan so</w:t>
      </w:r>
      <w:r w:rsidR="0055237C">
        <w:rPr>
          <w:rFonts w:ascii="Arial" w:hAnsi="Arial" w:cs="Arial"/>
          <w:sz w:val="24"/>
          <w:szCs w:val="24"/>
        </w:rPr>
        <w:t>sial lainnya (Umar Hadi, 2007:9-10).</w:t>
      </w:r>
      <w:r w:rsidRPr="0087237E">
        <w:rPr>
          <w:rFonts w:ascii="Arial" w:hAnsi="Arial" w:cs="Arial"/>
          <w:sz w:val="24"/>
          <w:szCs w:val="24"/>
        </w:rPr>
        <w:t>Dari segi komersil, desain grafis diharapkan mampu memenuhiharapan-harapan para pengusaha dalam memasarkan produk-produknya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dalam kaitannya dengan promosi periklanan (advertising campaign)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sehingga d</w:t>
      </w:r>
      <w:r w:rsidR="0055237C">
        <w:rPr>
          <w:rFonts w:ascii="Arial" w:hAnsi="Arial" w:cs="Arial"/>
          <w:sz w:val="24"/>
          <w:szCs w:val="24"/>
        </w:rPr>
        <w:t xml:space="preserve">apat dikonsumsi oleh masyarakat </w:t>
      </w:r>
      <w:r w:rsidRPr="0087237E">
        <w:rPr>
          <w:rFonts w:ascii="Arial" w:hAnsi="Arial" w:cs="Arial"/>
          <w:sz w:val="24"/>
          <w:szCs w:val="24"/>
        </w:rPr>
        <w:t>sebagai upaya meningkatkan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ekonomi usahanya.</w:t>
      </w:r>
    </w:p>
    <w:p w:rsidR="0087237E" w:rsidRDefault="0087237E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37E">
        <w:rPr>
          <w:rFonts w:ascii="Arial" w:hAnsi="Arial" w:cs="Arial"/>
          <w:sz w:val="24"/>
          <w:szCs w:val="24"/>
        </w:rPr>
        <w:t>Era globalisasi menjadikan upaya-upaya penyebaran informasi dan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>pesan menjadi lebih canggih karena didukung oleh teknologi yang</w:t>
      </w:r>
      <w:r w:rsidR="0055237C">
        <w:rPr>
          <w:rFonts w:ascii="Arial" w:hAnsi="Arial" w:cs="Arial"/>
          <w:sz w:val="24"/>
          <w:szCs w:val="24"/>
        </w:rPr>
        <w:t xml:space="preserve"> </w:t>
      </w:r>
      <w:r w:rsidRPr="0087237E">
        <w:rPr>
          <w:rFonts w:ascii="Arial" w:hAnsi="Arial" w:cs="Arial"/>
          <w:sz w:val="24"/>
          <w:szCs w:val="24"/>
        </w:rPr>
        <w:t xml:space="preserve">memungkinkan interaksi penyampaian informasi dan pesan antar </w:t>
      </w:r>
      <w:r w:rsidR="0055237C">
        <w:rPr>
          <w:rFonts w:ascii="Arial" w:hAnsi="Arial" w:cs="Arial"/>
          <w:sz w:val="24"/>
          <w:szCs w:val="24"/>
        </w:rPr>
        <w:t xml:space="preserve">Negara </w:t>
      </w:r>
      <w:r w:rsidRPr="0087237E">
        <w:rPr>
          <w:rFonts w:ascii="Arial" w:hAnsi="Arial" w:cs="Arial"/>
          <w:sz w:val="24"/>
          <w:szCs w:val="24"/>
        </w:rPr>
        <w:t>menjadi semakin tak terbatas.</w:t>
      </w:r>
    </w:p>
    <w:p w:rsidR="00B6161A" w:rsidRDefault="00B6161A" w:rsidP="0055237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237C" w:rsidRDefault="00B6161A" w:rsidP="00CE70F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3732068"/>
            <wp:effectExtent l="19050" t="0" r="0" b="0"/>
            <wp:docPr id="3" name="Picture 2" descr="shutterstock_29698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969876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37C" w:rsidSect="0097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EC" w:rsidRDefault="00C702EC" w:rsidP="00A52504">
      <w:pPr>
        <w:spacing w:after="0" w:line="240" w:lineRule="auto"/>
      </w:pPr>
      <w:r>
        <w:separator/>
      </w:r>
    </w:p>
  </w:endnote>
  <w:endnote w:type="continuationSeparator" w:id="1">
    <w:p w:rsidR="00C702EC" w:rsidRDefault="00C702EC" w:rsidP="00A5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EC" w:rsidRDefault="00C702EC" w:rsidP="00A52504">
      <w:pPr>
        <w:spacing w:after="0" w:line="240" w:lineRule="auto"/>
      </w:pPr>
      <w:r>
        <w:separator/>
      </w:r>
    </w:p>
  </w:footnote>
  <w:footnote w:type="continuationSeparator" w:id="1">
    <w:p w:rsidR="00C702EC" w:rsidRDefault="00C702EC" w:rsidP="00A5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441"/>
    <w:multiLevelType w:val="hybridMultilevel"/>
    <w:tmpl w:val="AA249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7E"/>
    <w:rsid w:val="000C7B18"/>
    <w:rsid w:val="00147AF7"/>
    <w:rsid w:val="003D7C5B"/>
    <w:rsid w:val="0055237C"/>
    <w:rsid w:val="00642808"/>
    <w:rsid w:val="006A6E8D"/>
    <w:rsid w:val="006C7696"/>
    <w:rsid w:val="0087237E"/>
    <w:rsid w:val="00964671"/>
    <w:rsid w:val="009779B0"/>
    <w:rsid w:val="00A2415C"/>
    <w:rsid w:val="00A52504"/>
    <w:rsid w:val="00B6161A"/>
    <w:rsid w:val="00C702EC"/>
    <w:rsid w:val="00CE70FE"/>
    <w:rsid w:val="00EC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504"/>
  </w:style>
  <w:style w:type="paragraph" w:styleId="Footer">
    <w:name w:val="footer"/>
    <w:basedOn w:val="Normal"/>
    <w:link w:val="FooterChar"/>
    <w:uiPriority w:val="99"/>
    <w:semiHidden/>
    <w:unhideWhenUsed/>
    <w:rsid w:val="00A5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504"/>
  </w:style>
  <w:style w:type="paragraph" w:styleId="ListParagraph">
    <w:name w:val="List Paragraph"/>
    <w:basedOn w:val="Normal"/>
    <w:uiPriority w:val="34"/>
    <w:qFormat/>
    <w:rsid w:val="00A24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2019-05-16T08:19:00Z</dcterms:created>
  <dcterms:modified xsi:type="dcterms:W3CDTF">2019-05-21T05:30:00Z</dcterms:modified>
</cp:coreProperties>
</file>